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CEBA13B" w:rsidR="00845787" w:rsidRPr="00C676CB" w:rsidRDefault="00BD73FA" w:rsidP="00B35AE7">
            <w:pPr>
              <w:rPr>
                <w:rFonts w:cs="Arial"/>
                <w:szCs w:val="24"/>
              </w:rPr>
            </w:pPr>
            <w:r w:rsidRPr="00BD73FA">
              <w:rPr>
                <w:bCs/>
                <w:szCs w:val="24"/>
              </w:rPr>
              <w:t>Swim Teacher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F75ED74" w:rsidR="00845787" w:rsidRPr="00FA2761" w:rsidRDefault="00BD73FA" w:rsidP="00FB1A80">
            <w:pPr>
              <w:rPr>
                <w:iCs/>
              </w:rPr>
            </w:pPr>
            <w:r w:rsidRPr="00BD73FA">
              <w:rPr>
                <w:szCs w:val="24"/>
              </w:rPr>
              <w:t>A4666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752B00F" w:rsidR="00845787" w:rsidRPr="00C676CB" w:rsidRDefault="001F583B" w:rsidP="00A9238C">
            <w:pPr>
              <w:rPr>
                <w:rFonts w:cs="Arial"/>
                <w:szCs w:val="24"/>
              </w:rPr>
            </w:pPr>
            <w:r>
              <w:rPr>
                <w:rFonts w:cs="Arial"/>
                <w:szCs w:val="24"/>
              </w:rPr>
              <w:t xml:space="preserve">Grade </w:t>
            </w:r>
            <w:r w:rsidR="00BD73FA">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4178F26" w:rsidR="00845787" w:rsidRPr="00C676CB" w:rsidRDefault="000717EB" w:rsidP="00D70625">
            <w:pPr>
              <w:rPr>
                <w:rFonts w:cs="Arial"/>
                <w:szCs w:val="24"/>
              </w:rPr>
            </w:pPr>
            <w:r>
              <w:rPr>
                <w:rFonts w:cs="Arial"/>
                <w:szCs w:val="24"/>
              </w:rPr>
              <w:t xml:space="preserve">Regeneration, Economy </w:t>
            </w:r>
            <w:r w:rsidR="001F583B">
              <w:rPr>
                <w:rFonts w:cs="Arial"/>
                <w:szCs w:val="24"/>
              </w:rPr>
              <w:t>and</w:t>
            </w:r>
            <w:r>
              <w:rPr>
                <w:rFonts w:cs="Arial"/>
                <w:szCs w:val="24"/>
              </w:rPr>
              <w:t xml:space="preserve">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CE55F20" w:rsidR="00845787" w:rsidRPr="00C676CB" w:rsidRDefault="00FA2761" w:rsidP="00D70625">
            <w:pPr>
              <w:rPr>
                <w:rFonts w:cs="Arial"/>
                <w:szCs w:val="24"/>
              </w:rPr>
            </w:pPr>
            <w:r>
              <w:rPr>
                <w:rFonts w:cs="Arial"/>
                <w:szCs w:val="24"/>
              </w:rPr>
              <w:t>Culture</w:t>
            </w:r>
            <w:r w:rsidR="001F583B">
              <w:rPr>
                <w:rFonts w:cs="Arial"/>
                <w:szCs w:val="24"/>
              </w:rPr>
              <w:t>, Sport &amp; Tourism – Culture and Sport Service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4563DA1" w:rsidR="00845787" w:rsidRPr="00BD73FA" w:rsidRDefault="00BD73FA" w:rsidP="00BD73FA">
            <w:pPr>
              <w:rPr>
                <w:sz w:val="22"/>
              </w:rPr>
            </w:pPr>
            <w:r w:rsidRPr="00BD73FA">
              <w:rPr>
                <w:szCs w:val="24"/>
              </w:rPr>
              <w:t>Duty Management and Leisure Centre and Service Management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65C2CDA"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BD73FA" w:rsidRPr="00BD73FA">
              <w:rPr>
                <w:szCs w:val="24"/>
              </w:rPr>
              <w:t xml:space="preserve">designated leisure </w:t>
            </w:r>
            <w:proofErr w:type="gramStart"/>
            <w:r w:rsidR="00BD73FA" w:rsidRPr="00BD73FA">
              <w:rPr>
                <w:szCs w:val="24"/>
              </w:rPr>
              <w:t>centre</w:t>
            </w:r>
            <w:proofErr w:type="gramEnd"/>
            <w:r w:rsidR="00BD73FA" w:rsidRPr="00BD73FA">
              <w:rPr>
                <w:rFonts w:cs="Arial"/>
                <w:sz w:val="28"/>
                <w:szCs w:val="28"/>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9AC3BA0" w:rsidR="006C48DC" w:rsidRPr="00C676CB" w:rsidRDefault="006C48DC" w:rsidP="00622986">
            <w:pPr>
              <w:rPr>
                <w:rFonts w:cs="Arial"/>
                <w:szCs w:val="24"/>
              </w:rPr>
            </w:pPr>
            <w:r>
              <w:rPr>
                <w:rFonts w:cs="Arial"/>
                <w:szCs w:val="24"/>
              </w:rPr>
              <w:t xml:space="preserve">This post </w:t>
            </w:r>
            <w:r w:rsidRPr="001F583B">
              <w:rPr>
                <w:rFonts w:cs="Arial"/>
                <w:szCs w:val="24"/>
              </w:rPr>
              <w:t>is</w:t>
            </w:r>
            <w:r w:rsidRPr="0046742B">
              <w:rPr>
                <w:rFonts w:cs="Arial"/>
                <w:b/>
                <w:szCs w:val="24"/>
              </w:rPr>
              <w:t xml:space="preserve"> </w:t>
            </w:r>
            <w:r>
              <w:rPr>
                <w:rFonts w:cs="Arial"/>
                <w:szCs w:val="24"/>
              </w:rPr>
              <w:t>subject to a</w:t>
            </w:r>
            <w:r w:rsidR="00BD73FA">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sidRPr="001F583B">
              <w:rPr>
                <w:rFonts w:cs="Arial"/>
                <w:bCs/>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1F583B">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FFEF9D3" w14:textId="77777777" w:rsidR="00BD73FA" w:rsidRPr="00BD73FA" w:rsidRDefault="00BD73FA" w:rsidP="00BD73FA">
      <w:pPr>
        <w:rPr>
          <w:szCs w:val="24"/>
        </w:rPr>
      </w:pPr>
      <w:r w:rsidRPr="00BD73FA">
        <w:rPr>
          <w:szCs w:val="24"/>
        </w:rPr>
        <w:t>To make a significant contribution to the development of the learn to swim programme and must be committed to continuous improvement.</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EA6D656" w14:textId="0934491A" w:rsidR="00BD73FA" w:rsidRDefault="00BD73FA" w:rsidP="00BD73FA">
      <w:pPr>
        <w:pStyle w:val="Heading2"/>
        <w:numPr>
          <w:ilvl w:val="0"/>
          <w:numId w:val="0"/>
        </w:numPr>
      </w:pPr>
      <w:r w:rsidRPr="00BD73FA">
        <w:rPr>
          <w:sz w:val="24"/>
          <w:szCs w:val="22"/>
          <w:u w:val="single"/>
        </w:rPr>
        <w:t>Swimming Teaching Programme</w:t>
      </w:r>
    </w:p>
    <w:p w14:paraId="6179AE08" w14:textId="1FBBFC9B" w:rsidR="00BD73FA" w:rsidRPr="00BD73FA" w:rsidRDefault="00BD73FA" w:rsidP="001F583B">
      <w:pPr>
        <w:numPr>
          <w:ilvl w:val="1"/>
          <w:numId w:val="4"/>
        </w:numPr>
        <w:ind w:left="426" w:hanging="426"/>
        <w:rPr>
          <w:szCs w:val="24"/>
        </w:rPr>
      </w:pPr>
      <w:r w:rsidRPr="00BD73FA">
        <w:rPr>
          <w:szCs w:val="24"/>
        </w:rPr>
        <w:t>Responsible for the delivery of quality</w:t>
      </w:r>
      <w:r w:rsidRPr="00BD73FA">
        <w:rPr>
          <w:color w:val="FF0000"/>
          <w:szCs w:val="24"/>
        </w:rPr>
        <w:t xml:space="preserve"> </w:t>
      </w:r>
      <w:r w:rsidRPr="00BD73FA">
        <w:rPr>
          <w:szCs w:val="24"/>
        </w:rPr>
        <w:t xml:space="preserve">swimming lessons to a wide variety of clients, in line with the </w:t>
      </w:r>
      <w:r w:rsidR="0086339E">
        <w:rPr>
          <w:szCs w:val="24"/>
        </w:rPr>
        <w:t>Swim England</w:t>
      </w:r>
      <w:r w:rsidRPr="00BD73FA">
        <w:rPr>
          <w:szCs w:val="24"/>
        </w:rPr>
        <w:t xml:space="preserve">’s learn to swim pathway. </w:t>
      </w:r>
    </w:p>
    <w:p w14:paraId="4B6C4852" w14:textId="77777777" w:rsidR="00BD73FA" w:rsidRDefault="00BD73FA" w:rsidP="001F583B">
      <w:pPr>
        <w:numPr>
          <w:ilvl w:val="1"/>
          <w:numId w:val="4"/>
        </w:numPr>
        <w:ind w:left="426" w:hanging="426"/>
        <w:rPr>
          <w:szCs w:val="24"/>
        </w:rPr>
      </w:pPr>
      <w:r w:rsidRPr="00BD73FA">
        <w:rPr>
          <w:szCs w:val="24"/>
        </w:rPr>
        <w:t>Willing to assist Aquatics Co-ordinators in the development of the learn to swim programme and must be committed to continuous improvement.</w:t>
      </w:r>
    </w:p>
    <w:p w14:paraId="36CBD6E2" w14:textId="368C9CE8" w:rsidR="00BD73FA" w:rsidRPr="00BD73FA" w:rsidRDefault="00BD73FA" w:rsidP="001F583B">
      <w:pPr>
        <w:numPr>
          <w:ilvl w:val="1"/>
          <w:numId w:val="4"/>
        </w:numPr>
        <w:ind w:left="426" w:hanging="426"/>
        <w:rPr>
          <w:szCs w:val="24"/>
        </w:rPr>
      </w:pPr>
      <w:r w:rsidRPr="00BD73FA">
        <w:rPr>
          <w:szCs w:val="24"/>
        </w:rPr>
        <w:t>To provide support and guidance during various aquatic sessions as appropriate.</w:t>
      </w:r>
    </w:p>
    <w:p w14:paraId="44FF7EC8" w14:textId="77777777" w:rsidR="00BD73FA" w:rsidRDefault="00BD73FA" w:rsidP="00BD73FA">
      <w:pPr>
        <w:rPr>
          <w:sz w:val="22"/>
        </w:rPr>
      </w:pPr>
    </w:p>
    <w:p w14:paraId="24BEE332" w14:textId="35E5214B" w:rsidR="00BD73FA" w:rsidRDefault="00BD73FA" w:rsidP="00BD73FA">
      <w:pPr>
        <w:pStyle w:val="Heading2"/>
        <w:numPr>
          <w:ilvl w:val="0"/>
          <w:numId w:val="0"/>
        </w:numPr>
      </w:pPr>
      <w:r w:rsidRPr="00BD73FA">
        <w:rPr>
          <w:sz w:val="24"/>
          <w:szCs w:val="22"/>
          <w:u w:val="single"/>
        </w:rPr>
        <w:t>Administration Duties</w:t>
      </w:r>
    </w:p>
    <w:p w14:paraId="1A1AD4FF" w14:textId="19112372" w:rsidR="00BD73FA" w:rsidRPr="001F583B" w:rsidRDefault="00BD73FA" w:rsidP="001F583B">
      <w:pPr>
        <w:numPr>
          <w:ilvl w:val="0"/>
          <w:numId w:val="8"/>
        </w:numPr>
        <w:tabs>
          <w:tab w:val="clear" w:pos="1512"/>
        </w:tabs>
        <w:ind w:left="426" w:hanging="426"/>
        <w:rPr>
          <w:szCs w:val="24"/>
        </w:rPr>
      </w:pPr>
      <w:r w:rsidRPr="00BD73FA">
        <w:rPr>
          <w:szCs w:val="24"/>
        </w:rPr>
        <w:t xml:space="preserve">To ensure that all lesson plans and registers are kept up to date by frequently liaising </w:t>
      </w:r>
      <w:r w:rsidRPr="001F583B">
        <w:rPr>
          <w:szCs w:val="24"/>
        </w:rPr>
        <w:t>with the aquatics co-ordinator.</w:t>
      </w:r>
    </w:p>
    <w:p w14:paraId="1269F815" w14:textId="4189935F" w:rsidR="00BD73FA" w:rsidRPr="001F583B" w:rsidRDefault="00BD73FA" w:rsidP="001F583B">
      <w:pPr>
        <w:numPr>
          <w:ilvl w:val="0"/>
          <w:numId w:val="8"/>
        </w:numPr>
        <w:tabs>
          <w:tab w:val="clear" w:pos="1512"/>
        </w:tabs>
        <w:ind w:left="426" w:hanging="426"/>
        <w:rPr>
          <w:sz w:val="22"/>
        </w:rPr>
      </w:pPr>
      <w:r w:rsidRPr="00BD73FA">
        <w:rPr>
          <w:szCs w:val="24"/>
        </w:rPr>
        <w:t>To complete progress forms and provide feedback to customers as and when required</w:t>
      </w:r>
      <w:r>
        <w:rPr>
          <w:szCs w:val="24"/>
        </w:rPr>
        <w:t>.</w:t>
      </w:r>
    </w:p>
    <w:p w14:paraId="55E77DE0" w14:textId="77777777" w:rsidR="001F583B" w:rsidRPr="008C1BED" w:rsidRDefault="001F583B" w:rsidP="001F583B">
      <w:pPr>
        <w:ind w:left="426"/>
        <w:rPr>
          <w:sz w:val="22"/>
        </w:rPr>
      </w:pPr>
    </w:p>
    <w:p w14:paraId="7E317BFD" w14:textId="28B5A4AC" w:rsidR="00BD73FA" w:rsidRDefault="00BD73FA" w:rsidP="00BD73FA">
      <w:pPr>
        <w:pStyle w:val="Heading3"/>
        <w:numPr>
          <w:ilvl w:val="0"/>
          <w:numId w:val="0"/>
        </w:numPr>
      </w:pPr>
      <w:r w:rsidRPr="008C6ECB">
        <w:rPr>
          <w:u w:val="single"/>
        </w:rPr>
        <w:lastRenderedPageBreak/>
        <w:t>Programme Development</w:t>
      </w:r>
    </w:p>
    <w:p w14:paraId="4B6E8E06" w14:textId="77777777" w:rsidR="00BD73FA" w:rsidRPr="00BD73FA" w:rsidRDefault="00BD73FA" w:rsidP="001F583B">
      <w:pPr>
        <w:numPr>
          <w:ilvl w:val="0"/>
          <w:numId w:val="5"/>
        </w:numPr>
        <w:ind w:left="426" w:hanging="426"/>
        <w:rPr>
          <w:szCs w:val="24"/>
        </w:rPr>
      </w:pPr>
      <w:r w:rsidRPr="00BD73FA">
        <w:rPr>
          <w:szCs w:val="24"/>
        </w:rPr>
        <w:t>To assist the aquatics co-ordinators in the development of the learn to swim programme and other areas of the aquatic programme as necessary.</w:t>
      </w:r>
    </w:p>
    <w:p w14:paraId="6B4B526B" w14:textId="77777777" w:rsidR="00BD73FA" w:rsidRPr="00BD73FA" w:rsidRDefault="00BD73FA" w:rsidP="001F583B">
      <w:pPr>
        <w:numPr>
          <w:ilvl w:val="0"/>
          <w:numId w:val="5"/>
        </w:numPr>
        <w:ind w:left="426" w:hanging="426"/>
        <w:rPr>
          <w:szCs w:val="24"/>
        </w:rPr>
      </w:pPr>
      <w:r w:rsidRPr="00BD73FA">
        <w:rPr>
          <w:szCs w:val="24"/>
        </w:rPr>
        <w:t>Commitment to undertake continuous professional development courses, seminars and training.</w:t>
      </w:r>
    </w:p>
    <w:p w14:paraId="2014AB84" w14:textId="77777777" w:rsidR="00BD73FA" w:rsidRDefault="00BD73FA" w:rsidP="00BD73FA">
      <w:pPr>
        <w:pStyle w:val="Heading2"/>
        <w:numPr>
          <w:ilvl w:val="0"/>
          <w:numId w:val="0"/>
        </w:numPr>
        <w:rPr>
          <w:sz w:val="24"/>
          <w:szCs w:val="22"/>
          <w:u w:val="single"/>
        </w:rPr>
      </w:pPr>
    </w:p>
    <w:p w14:paraId="4DAF87B5" w14:textId="5404B5DA" w:rsidR="00BD73FA" w:rsidRDefault="00BD73FA" w:rsidP="00BD73FA">
      <w:pPr>
        <w:pStyle w:val="Heading2"/>
        <w:numPr>
          <w:ilvl w:val="0"/>
          <w:numId w:val="0"/>
        </w:numPr>
      </w:pPr>
      <w:r w:rsidRPr="00BD73FA">
        <w:rPr>
          <w:sz w:val="24"/>
          <w:szCs w:val="22"/>
          <w:u w:val="single"/>
        </w:rPr>
        <w:t>Health and Safety</w:t>
      </w:r>
    </w:p>
    <w:p w14:paraId="04A4C02E" w14:textId="0CBE4025" w:rsidR="00BD73FA" w:rsidRPr="00BD73FA" w:rsidRDefault="00BD73FA" w:rsidP="001F583B">
      <w:pPr>
        <w:pStyle w:val="ListParagraph"/>
        <w:numPr>
          <w:ilvl w:val="0"/>
          <w:numId w:val="6"/>
        </w:numPr>
        <w:ind w:left="426" w:hanging="426"/>
        <w:rPr>
          <w:szCs w:val="24"/>
        </w:rPr>
      </w:pPr>
      <w:r w:rsidRPr="00BD73FA">
        <w:rPr>
          <w:szCs w:val="24"/>
        </w:rPr>
        <w:t>To take care of their own health and safety and of others who may be affected by their acts or admissions at work.</w:t>
      </w:r>
    </w:p>
    <w:p w14:paraId="79AF9551" w14:textId="77777777" w:rsidR="00BD73FA" w:rsidRPr="00BD73FA" w:rsidRDefault="00BD73FA" w:rsidP="002F2E67">
      <w:pPr>
        <w:tabs>
          <w:tab w:val="num" w:pos="1080"/>
        </w:tabs>
        <w:rPr>
          <w:u w:val="single"/>
        </w:rPr>
      </w:pPr>
    </w:p>
    <w:p w14:paraId="3405E052" w14:textId="352918AF" w:rsidR="00BD73FA" w:rsidRDefault="00BD73FA" w:rsidP="00BD73FA">
      <w:pPr>
        <w:pStyle w:val="Heading3"/>
        <w:numPr>
          <w:ilvl w:val="0"/>
          <w:numId w:val="0"/>
        </w:numPr>
        <w:rPr>
          <w:u w:val="single"/>
        </w:rPr>
      </w:pPr>
      <w:r w:rsidRPr="008C6ECB">
        <w:rPr>
          <w:u w:val="single"/>
        </w:rPr>
        <w:t>Additional Information</w:t>
      </w:r>
    </w:p>
    <w:p w14:paraId="607B7F95" w14:textId="72946B6F" w:rsidR="00BD73FA" w:rsidRPr="00BD73FA" w:rsidRDefault="00BD73FA" w:rsidP="001F583B">
      <w:pPr>
        <w:numPr>
          <w:ilvl w:val="0"/>
          <w:numId w:val="7"/>
        </w:numPr>
        <w:ind w:left="426" w:hanging="426"/>
        <w:rPr>
          <w:sz w:val="28"/>
          <w:szCs w:val="24"/>
        </w:rPr>
      </w:pPr>
      <w:r w:rsidRPr="00BD73FA">
        <w:rPr>
          <w:szCs w:val="24"/>
        </w:rPr>
        <w:t>Willingness to work towards and obtain the RLSS National Pool Lifeguard Qualification or National Rescue Award for Swimming Teachers and Coaches</w:t>
      </w:r>
      <w:r w:rsidR="0086339E">
        <w:rPr>
          <w:szCs w:val="24"/>
        </w:rPr>
        <w:t xml:space="preserve">, and </w:t>
      </w:r>
      <w:r w:rsidR="0086339E" w:rsidRPr="00B06A43">
        <w:rPr>
          <w:szCs w:val="24"/>
        </w:rPr>
        <w:t>SEQ Level 1 &amp; 2</w:t>
      </w:r>
    </w:p>
    <w:p w14:paraId="7CDA6725" w14:textId="77777777" w:rsidR="00BD73FA" w:rsidRPr="00BD73FA" w:rsidRDefault="00BD73FA" w:rsidP="001F583B">
      <w:pPr>
        <w:numPr>
          <w:ilvl w:val="0"/>
          <w:numId w:val="7"/>
        </w:numPr>
        <w:ind w:left="426" w:hanging="426"/>
        <w:rPr>
          <w:szCs w:val="24"/>
        </w:rPr>
      </w:pPr>
      <w:r w:rsidRPr="00BD73FA">
        <w:rPr>
          <w:szCs w:val="24"/>
        </w:rPr>
        <w:t xml:space="preserve">To ensure staff training is completed regularly in accordance with the service policies and procedures. </w:t>
      </w:r>
    </w:p>
    <w:p w14:paraId="16211DC5" w14:textId="60AAAAB6" w:rsidR="00BD73FA" w:rsidRPr="00BD73FA" w:rsidRDefault="00BD73FA" w:rsidP="001F583B">
      <w:pPr>
        <w:numPr>
          <w:ilvl w:val="0"/>
          <w:numId w:val="7"/>
        </w:numPr>
        <w:ind w:left="426" w:hanging="426"/>
        <w:rPr>
          <w:szCs w:val="24"/>
        </w:rPr>
      </w:pPr>
      <w:r w:rsidRPr="00BD73FA">
        <w:rPr>
          <w:szCs w:val="24"/>
        </w:rPr>
        <w:t>The post holder is required to arrange their working hours to suit the needs of the service to provide teaching cover for learn to swim and schools swimming programmes, and to attend meetings as required.</w:t>
      </w:r>
    </w:p>
    <w:p w14:paraId="46AA0A2C" w14:textId="08934DEC" w:rsidR="00BD73FA" w:rsidRPr="00BD73FA" w:rsidRDefault="00BD73FA" w:rsidP="001F583B">
      <w:pPr>
        <w:pStyle w:val="ListParagraph"/>
        <w:numPr>
          <w:ilvl w:val="0"/>
          <w:numId w:val="9"/>
        </w:numPr>
        <w:ind w:left="426" w:hanging="426"/>
        <w:rPr>
          <w:szCs w:val="24"/>
        </w:rPr>
      </w:pPr>
      <w:r w:rsidRPr="00BD73FA">
        <w:rPr>
          <w:szCs w:val="24"/>
        </w:rPr>
        <w:t>Any other duties commensurate with the post.</w:t>
      </w:r>
    </w:p>
    <w:p w14:paraId="70070966" w14:textId="68911629" w:rsidR="00A27612" w:rsidRDefault="00A27612" w:rsidP="00681A84">
      <w:pPr>
        <w:rPr>
          <w:rFonts w:cs="Arial"/>
          <w:b/>
          <w:szCs w:val="24"/>
        </w:rPr>
      </w:pPr>
    </w:p>
    <w:p w14:paraId="210C0846" w14:textId="77777777" w:rsidR="001F583B" w:rsidRDefault="001F583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BD73FA">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141F5C0A" w:rsidR="0063274D" w:rsidRDefault="0063274D" w:rsidP="003F5F22">
      <w:pPr>
        <w:pStyle w:val="ListParagraph"/>
        <w:ind w:left="567" w:hanging="425"/>
        <w:rPr>
          <w:rFonts w:cs="Arial"/>
          <w:szCs w:val="24"/>
        </w:rPr>
      </w:pPr>
      <w:r w:rsidRPr="00562BA0">
        <w:rPr>
          <w:rFonts w:cs="Arial"/>
          <w:szCs w:val="24"/>
        </w:rPr>
        <w:t xml:space="preserve"> </w:t>
      </w:r>
    </w:p>
    <w:p w14:paraId="121AB4D7" w14:textId="25986157" w:rsidR="00BD73FA" w:rsidRDefault="00BD73FA" w:rsidP="003F5F22">
      <w:pPr>
        <w:pStyle w:val="ListParagraph"/>
        <w:ind w:left="567" w:hanging="425"/>
        <w:rPr>
          <w:rFonts w:cs="Arial"/>
          <w:szCs w:val="24"/>
        </w:rPr>
      </w:pPr>
    </w:p>
    <w:p w14:paraId="61DB1A26" w14:textId="77777777" w:rsidR="00BD73FA" w:rsidRPr="00562BA0" w:rsidRDefault="00BD73FA" w:rsidP="003F5F22">
      <w:pPr>
        <w:pStyle w:val="ListParagraph"/>
        <w:ind w:left="567" w:hanging="425"/>
        <w:rPr>
          <w:rFonts w:cs="Arial"/>
          <w:szCs w:val="24"/>
        </w:rPr>
      </w:pPr>
    </w:p>
    <w:p w14:paraId="40CBAA40"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BD73FA">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BD73FA">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71B99CCB" w14:textId="21E091AA" w:rsidR="00BD73FA" w:rsidRPr="001F583B" w:rsidRDefault="0086339E" w:rsidP="00BD73FA">
            <w:pPr>
              <w:keepNext/>
              <w:keepLines/>
              <w:numPr>
                <w:ilvl w:val="0"/>
                <w:numId w:val="2"/>
              </w:numPr>
              <w:autoSpaceDE w:val="0"/>
              <w:autoSpaceDN w:val="0"/>
              <w:adjustRightInd w:val="0"/>
              <w:rPr>
                <w:szCs w:val="24"/>
              </w:rPr>
            </w:pPr>
            <w:r>
              <w:rPr>
                <w:szCs w:val="24"/>
              </w:rPr>
              <w:t>Swim England</w:t>
            </w:r>
            <w:r w:rsidR="00BD73FA" w:rsidRPr="001F583B">
              <w:rPr>
                <w:szCs w:val="24"/>
              </w:rPr>
              <w:t xml:space="preserve"> Level 2 Teaching Aquatics Qualifications</w:t>
            </w:r>
            <w:r>
              <w:rPr>
                <w:szCs w:val="24"/>
              </w:rPr>
              <w:t xml:space="preserve"> or </w:t>
            </w:r>
            <w:r w:rsidRPr="00B06A43">
              <w:rPr>
                <w:szCs w:val="24"/>
              </w:rPr>
              <w:t>Equivalent</w:t>
            </w:r>
            <w:r w:rsidR="00BD73FA" w:rsidRPr="00B06A43">
              <w:rPr>
                <w:szCs w:val="24"/>
              </w:rPr>
              <w:t>.</w:t>
            </w:r>
          </w:p>
          <w:p w14:paraId="78C0FEC5" w14:textId="5F57A862" w:rsidR="00BD73FA" w:rsidRPr="001F583B" w:rsidRDefault="00BD73FA" w:rsidP="00BD73FA">
            <w:pPr>
              <w:numPr>
                <w:ilvl w:val="0"/>
                <w:numId w:val="2"/>
              </w:numPr>
              <w:rPr>
                <w:szCs w:val="24"/>
              </w:rPr>
            </w:pPr>
            <w:r w:rsidRPr="001F583B">
              <w:rPr>
                <w:szCs w:val="24"/>
              </w:rPr>
              <w:t>Willingness to work towards and obtain the RLSS National Pool Lifeguard Qualification or National Rescue Award for Swimming Teachers and Coaches.</w:t>
            </w:r>
          </w:p>
          <w:p w14:paraId="6CFF7549" w14:textId="58A3DBCE" w:rsidR="00A27612" w:rsidRPr="001F583B" w:rsidRDefault="00A27612" w:rsidP="00A27612">
            <w:pPr>
              <w:rPr>
                <w:noProof/>
                <w:szCs w:val="24"/>
                <w:lang w:eastAsia="en-GB"/>
              </w:rPr>
            </w:pPr>
          </w:p>
        </w:tc>
        <w:tc>
          <w:tcPr>
            <w:tcW w:w="4957" w:type="dxa"/>
          </w:tcPr>
          <w:p w14:paraId="332DB55B" w14:textId="16027560" w:rsidR="00BD73FA" w:rsidRPr="001F583B" w:rsidRDefault="00BD73FA" w:rsidP="00BD73FA">
            <w:pPr>
              <w:numPr>
                <w:ilvl w:val="0"/>
                <w:numId w:val="2"/>
              </w:numPr>
              <w:rPr>
                <w:szCs w:val="24"/>
              </w:rPr>
            </w:pPr>
            <w:r w:rsidRPr="001F583B">
              <w:rPr>
                <w:szCs w:val="24"/>
              </w:rPr>
              <w:t>RLSS National Pool Lifeguard Qualification or National Rescue Award for Swimming Teachers and Coaches.</w:t>
            </w:r>
          </w:p>
          <w:p w14:paraId="7B932E4F" w14:textId="3B0DA868"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NVQ II in relevant area or academic qualification.</w:t>
            </w:r>
          </w:p>
          <w:p w14:paraId="58648D20" w14:textId="3D7B3784"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Other coaching qualifications.</w:t>
            </w:r>
          </w:p>
          <w:p w14:paraId="7521A968" w14:textId="6E74E098" w:rsidR="00A27612" w:rsidRPr="001F583B" w:rsidRDefault="00A27612" w:rsidP="00A27612">
            <w:pPr>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5C628251" w14:textId="39AE6ED6"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Experience of teaching swimming to a wide variety of clients.</w:t>
            </w:r>
          </w:p>
          <w:p w14:paraId="4A2E4115" w14:textId="73DEE925"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Can demonstrate continuous professional development.</w:t>
            </w:r>
          </w:p>
          <w:p w14:paraId="0D8B1B05" w14:textId="675A681E" w:rsidR="00A27612" w:rsidRPr="001F583B" w:rsidRDefault="00A27612" w:rsidP="00A27612">
            <w:pPr>
              <w:rPr>
                <w:noProof/>
                <w:szCs w:val="24"/>
                <w:lang w:eastAsia="en-GB"/>
              </w:rPr>
            </w:pPr>
          </w:p>
        </w:tc>
        <w:tc>
          <w:tcPr>
            <w:tcW w:w="4957" w:type="dxa"/>
          </w:tcPr>
          <w:p w14:paraId="5B474BB3" w14:textId="7C4B24B0"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Swimming as a competitor.</w:t>
            </w:r>
          </w:p>
          <w:p w14:paraId="5930021E" w14:textId="69CB7603"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Actively involved in swimming either recreationally or competitively.</w:t>
            </w:r>
          </w:p>
          <w:p w14:paraId="696A7AF3" w14:textId="0418387F" w:rsidR="00A27612" w:rsidRPr="001F583B" w:rsidRDefault="00A27612" w:rsidP="00A27612">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8068BEC" w14:textId="181CA6A4"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Organisational skills.</w:t>
            </w:r>
          </w:p>
          <w:p w14:paraId="7E3299A6" w14:textId="1E318FA9"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Strong communication skills.</w:t>
            </w:r>
          </w:p>
          <w:p w14:paraId="763D68FE" w14:textId="6E611511"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Ability to identify talent.</w:t>
            </w:r>
          </w:p>
          <w:p w14:paraId="2CF1C37F" w14:textId="1D7222BE"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Technical aspects of swimming.</w:t>
            </w:r>
          </w:p>
          <w:p w14:paraId="51E5B647" w14:textId="3EAB865A"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Lesson programming and forward planning.</w:t>
            </w:r>
          </w:p>
          <w:p w14:paraId="748EA525" w14:textId="554DEE6E" w:rsidR="00BD73FA" w:rsidRPr="001F583B" w:rsidRDefault="00BD73FA" w:rsidP="00BD73FA">
            <w:pPr>
              <w:pStyle w:val="Footer"/>
              <w:numPr>
                <w:ilvl w:val="0"/>
                <w:numId w:val="2"/>
              </w:numPr>
              <w:tabs>
                <w:tab w:val="clear" w:pos="4513"/>
                <w:tab w:val="clear" w:pos="9026"/>
              </w:tabs>
              <w:rPr>
                <w:szCs w:val="24"/>
              </w:rPr>
            </w:pPr>
            <w:r w:rsidRPr="001F583B">
              <w:rPr>
                <w:szCs w:val="24"/>
              </w:rPr>
              <w:t>The ability to converse at ease with customers and provide advice in accurate spoken English is essential for the post.</w:t>
            </w:r>
          </w:p>
          <w:p w14:paraId="41067EA4" w14:textId="0953BC08" w:rsidR="00A27612" w:rsidRPr="001F583B" w:rsidRDefault="00A27612" w:rsidP="00A27612">
            <w:pPr>
              <w:rPr>
                <w:noProof/>
                <w:szCs w:val="24"/>
                <w:lang w:eastAsia="en-GB"/>
              </w:rPr>
            </w:pPr>
          </w:p>
        </w:tc>
        <w:tc>
          <w:tcPr>
            <w:tcW w:w="4957" w:type="dxa"/>
          </w:tcPr>
          <w:p w14:paraId="57D0834D" w14:textId="1469BAF3"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 xml:space="preserve">Understanding of quality schemes, e.g., </w:t>
            </w:r>
            <w:proofErr w:type="spellStart"/>
            <w:r w:rsidRPr="001F583B">
              <w:rPr>
                <w:color w:val="000000"/>
                <w:szCs w:val="24"/>
              </w:rPr>
              <w:t>Aquamark</w:t>
            </w:r>
            <w:proofErr w:type="spellEnd"/>
            <w:r w:rsidRPr="001F583B">
              <w:rPr>
                <w:color w:val="000000"/>
                <w:szCs w:val="24"/>
              </w:rPr>
              <w:t>, Quest.</w:t>
            </w:r>
          </w:p>
          <w:p w14:paraId="61E29774" w14:textId="3735C08A" w:rsidR="00A27612" w:rsidRPr="001F583B" w:rsidRDefault="00BD73FA" w:rsidP="00BD73FA">
            <w:pPr>
              <w:pStyle w:val="ListParagraph"/>
              <w:numPr>
                <w:ilvl w:val="0"/>
                <w:numId w:val="2"/>
              </w:numPr>
              <w:rPr>
                <w:noProof/>
                <w:szCs w:val="24"/>
                <w:lang w:eastAsia="en-GB"/>
              </w:rPr>
            </w:pPr>
            <w:r w:rsidRPr="001F583B">
              <w:rPr>
                <w:color w:val="000000"/>
                <w:szCs w:val="24"/>
              </w:rPr>
              <w:t>Swimming as a sport and at a high level.</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47F11CBD" w14:textId="7F836839"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Self-motivated.</w:t>
            </w:r>
          </w:p>
          <w:p w14:paraId="07E84C97" w14:textId="6F424352"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Committed and enthusiastic.</w:t>
            </w:r>
          </w:p>
          <w:p w14:paraId="75CEECBB" w14:textId="5C1DA14A"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Attention to detail.</w:t>
            </w:r>
          </w:p>
          <w:p w14:paraId="1E5CC4C3" w14:textId="77C18180"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Reliable and conscientious.</w:t>
            </w:r>
          </w:p>
          <w:p w14:paraId="67F52602" w14:textId="559201BC" w:rsidR="00BD73FA" w:rsidRPr="001F583B" w:rsidRDefault="00BD73FA" w:rsidP="00BD73FA">
            <w:pPr>
              <w:keepNext/>
              <w:keepLines/>
              <w:numPr>
                <w:ilvl w:val="0"/>
                <w:numId w:val="2"/>
              </w:numPr>
              <w:autoSpaceDE w:val="0"/>
              <w:autoSpaceDN w:val="0"/>
              <w:adjustRightInd w:val="0"/>
              <w:rPr>
                <w:color w:val="000000"/>
                <w:szCs w:val="24"/>
              </w:rPr>
            </w:pPr>
            <w:r w:rsidRPr="001F583B">
              <w:rPr>
                <w:color w:val="000000"/>
                <w:szCs w:val="24"/>
              </w:rPr>
              <w:t>Flexible approach to working.</w:t>
            </w:r>
          </w:p>
          <w:p w14:paraId="69ADC98F" w14:textId="5D597B69" w:rsidR="00A27612" w:rsidRPr="001F583B" w:rsidRDefault="00BD73FA" w:rsidP="00BD73FA">
            <w:pPr>
              <w:pStyle w:val="ListParagraph"/>
              <w:numPr>
                <w:ilvl w:val="0"/>
                <w:numId w:val="2"/>
              </w:numPr>
              <w:rPr>
                <w:noProof/>
                <w:szCs w:val="24"/>
                <w:lang w:eastAsia="en-GB"/>
              </w:rPr>
            </w:pPr>
            <w:r w:rsidRPr="001F583B">
              <w:rPr>
                <w:szCs w:val="24"/>
              </w:rPr>
              <w:t>Travel is an essential requirement of the post.</w:t>
            </w:r>
          </w:p>
        </w:tc>
        <w:tc>
          <w:tcPr>
            <w:tcW w:w="4957" w:type="dxa"/>
          </w:tcPr>
          <w:p w14:paraId="50AF3D14" w14:textId="0797E818" w:rsidR="00A27612" w:rsidRPr="001F583B" w:rsidRDefault="00A27612" w:rsidP="00BD73FA">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A3728" w14:textId="77777777" w:rsidR="00984AEA" w:rsidRDefault="00984AEA" w:rsidP="0077606C">
      <w:r>
        <w:separator/>
      </w:r>
    </w:p>
  </w:endnote>
  <w:endnote w:type="continuationSeparator" w:id="0">
    <w:p w14:paraId="005DEF4C" w14:textId="77777777" w:rsidR="00984AEA" w:rsidRDefault="00984AE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F9C32" w14:textId="77777777" w:rsidR="00984AEA" w:rsidRDefault="00984AEA" w:rsidP="0077606C">
      <w:r>
        <w:separator/>
      </w:r>
    </w:p>
  </w:footnote>
  <w:footnote w:type="continuationSeparator" w:id="0">
    <w:p w14:paraId="474F6AF2" w14:textId="77777777" w:rsidR="00984AEA" w:rsidRDefault="00984AE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2D5"/>
    <w:multiLevelType w:val="hybridMultilevel"/>
    <w:tmpl w:val="BFFE0B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A5084"/>
    <w:multiLevelType w:val="hybridMultilevel"/>
    <w:tmpl w:val="28CC982E"/>
    <w:lvl w:ilvl="0" w:tplc="801ADDCA">
      <w:start w:val="1"/>
      <w:numFmt w:val="bullet"/>
      <w:lvlText w:val=""/>
      <w:lvlJc w:val="left"/>
      <w:pPr>
        <w:ind w:left="1080" w:hanging="360"/>
      </w:pPr>
      <w:rPr>
        <w:rFonts w:ascii="Symbol" w:hAnsi="Symbol" w:hint="default"/>
        <w:b w:val="0"/>
        <w:i w:val="0"/>
        <w:strike w:val="0"/>
        <w:dstrike w:val="0"/>
        <w:u w:val="none"/>
        <w:effect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92781"/>
    <w:multiLevelType w:val="hybridMultilevel"/>
    <w:tmpl w:val="AB9E4B64"/>
    <w:lvl w:ilvl="0" w:tplc="801ADDCA">
      <w:start w:val="1"/>
      <w:numFmt w:val="bullet"/>
      <w:lvlText w:val=""/>
      <w:lvlJc w:val="left"/>
      <w:pPr>
        <w:tabs>
          <w:tab w:val="num" w:pos="360"/>
        </w:tabs>
        <w:ind w:left="216" w:hanging="216"/>
      </w:pPr>
      <w:rPr>
        <w:rFonts w:ascii="Symbol" w:hAnsi="Symbol" w:hint="default"/>
        <w:b w:val="0"/>
        <w:i w:val="0"/>
        <w:strike w:val="0"/>
        <w:dstrike w:val="0"/>
        <w:u w:val="none"/>
        <w:effect w:val="none"/>
      </w:rPr>
    </w:lvl>
    <w:lvl w:ilvl="1" w:tplc="801ADDCA">
      <w:start w:val="1"/>
      <w:numFmt w:val="bullet"/>
      <w:lvlText w:val=""/>
      <w:lvlJc w:val="left"/>
      <w:pPr>
        <w:ind w:left="1440" w:hanging="360"/>
      </w:pPr>
      <w:rPr>
        <w:rFonts w:ascii="Symbol" w:hAnsi="Symbol" w:hint="default"/>
        <w:b w:val="0"/>
        <w:i w:val="0"/>
        <w:strike w:val="0"/>
        <w:dstrike w:val="0"/>
        <w:u w:val="none"/>
        <w:effect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3462"/>
    <w:multiLevelType w:val="hybridMultilevel"/>
    <w:tmpl w:val="C83660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29E60F2"/>
    <w:multiLevelType w:val="hybridMultilevel"/>
    <w:tmpl w:val="0D1C32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9443E38"/>
    <w:multiLevelType w:val="hybridMultilevel"/>
    <w:tmpl w:val="C3A6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D7156"/>
    <w:multiLevelType w:val="hybridMultilevel"/>
    <w:tmpl w:val="75F24294"/>
    <w:lvl w:ilvl="0" w:tplc="801ADDCA">
      <w:start w:val="1"/>
      <w:numFmt w:val="bullet"/>
      <w:lvlText w:val=""/>
      <w:lvlJc w:val="left"/>
      <w:pPr>
        <w:tabs>
          <w:tab w:val="num" w:pos="1512"/>
        </w:tabs>
        <w:ind w:left="1368" w:hanging="216"/>
      </w:pPr>
      <w:rPr>
        <w:rFonts w:ascii="Symbol" w:hAnsi="Symbol" w:hint="default"/>
        <w:b w:val="0"/>
        <w:i w:val="0"/>
        <w:strike w:val="0"/>
        <w:dstrike w:val="0"/>
        <w:u w:val="none"/>
        <w:effect w:val="none"/>
      </w:rPr>
    </w:lvl>
    <w:lvl w:ilvl="1" w:tplc="08090003" w:tentative="1">
      <w:start w:val="1"/>
      <w:numFmt w:val="bullet"/>
      <w:lvlText w:val="o"/>
      <w:lvlJc w:val="left"/>
      <w:pPr>
        <w:ind w:left="2592" w:hanging="360"/>
      </w:pPr>
      <w:rPr>
        <w:rFonts w:ascii="Courier New" w:hAnsi="Courier New" w:cs="Courier New" w:hint="default"/>
      </w:rPr>
    </w:lvl>
    <w:lvl w:ilvl="2" w:tplc="08090005">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num w:numId="1">
    <w:abstractNumId w:val="5"/>
  </w:num>
  <w:num w:numId="2">
    <w:abstractNumId w:val="6"/>
  </w:num>
  <w:num w:numId="3">
    <w:abstractNumId w:val="6"/>
  </w:num>
  <w:num w:numId="4">
    <w:abstractNumId w:val="2"/>
  </w:num>
  <w:num w:numId="5">
    <w:abstractNumId w:val="1"/>
  </w:num>
  <w:num w:numId="6">
    <w:abstractNumId w:val="0"/>
  </w:num>
  <w:num w:numId="7">
    <w:abstractNumId w:val="4"/>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1F583B"/>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C7BAD"/>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39E"/>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84AEA"/>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06A43"/>
    <w:rsid w:val="00B11826"/>
    <w:rsid w:val="00B3122A"/>
    <w:rsid w:val="00B35AE7"/>
    <w:rsid w:val="00B3765A"/>
    <w:rsid w:val="00B3780C"/>
    <w:rsid w:val="00B45875"/>
    <w:rsid w:val="00B50B6A"/>
    <w:rsid w:val="00B918FF"/>
    <w:rsid w:val="00BA0C7B"/>
    <w:rsid w:val="00BA1BCB"/>
    <w:rsid w:val="00BA3130"/>
    <w:rsid w:val="00BB320B"/>
    <w:rsid w:val="00BD73FA"/>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2F3AFC4E-EDB1-4FA0-AE7A-83ADB2A549CA}">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1054</Words>
  <Characters>6008</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Swimming Teaching Programme</vt:lpstr>
      <vt:lpstr>    Administration Duties</vt:lpstr>
      <vt:lpstr>        Programme Development</vt:lpstr>
      <vt:lpstr>    </vt:lpstr>
      <vt:lpstr>    Health and Safety</vt:lpstr>
      <vt:lpstr>        Additional Information</vt:lpstr>
    </vt:vector>
  </TitlesOfParts>
  <Company>DCC</Company>
  <LinksUpToDate>false</LinksUpToDate>
  <CharactersWithSpaces>7048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2021-09-10T07:15:00Z</dcterms:created>
  <dcterms:modified xsi:type="dcterms:W3CDTF">2021-09-10T07:15:00Z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