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598B" w14:textId="49251216"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r>
        <w:rPr>
          <w:noProof/>
        </w:rPr>
        <w:drawing>
          <wp:anchor distT="0" distB="0" distL="114300" distR="114300" simplePos="0" relativeHeight="251658240" behindDoc="1" locked="0" layoutInCell="1" allowOverlap="1" wp14:anchorId="39F5E41A" wp14:editId="654D477E">
            <wp:simplePos x="0" y="0"/>
            <wp:positionH relativeFrom="column">
              <wp:posOffset>0</wp:posOffset>
            </wp:positionH>
            <wp:positionV relativeFrom="paragraph">
              <wp:posOffset>-409575</wp:posOffset>
            </wp:positionV>
            <wp:extent cx="3267075" cy="885825"/>
            <wp:effectExtent l="0" t="0" r="9525" b="9525"/>
            <wp:wrapTight wrapText="bothSides">
              <wp:wrapPolygon edited="0">
                <wp:start x="2519" y="0"/>
                <wp:lineTo x="2015" y="929"/>
                <wp:lineTo x="252" y="6968"/>
                <wp:lineTo x="0" y="11148"/>
                <wp:lineTo x="0" y="19045"/>
                <wp:lineTo x="882" y="21368"/>
                <wp:lineTo x="2519" y="21368"/>
                <wp:lineTo x="11461" y="21368"/>
                <wp:lineTo x="21537" y="20903"/>
                <wp:lineTo x="21537" y="8361"/>
                <wp:lineTo x="5416" y="6968"/>
                <wp:lineTo x="3778" y="1394"/>
                <wp:lineTo x="3149" y="0"/>
                <wp:lineTo x="25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2203" w14:textId="77777777"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p>
    <w:p w14:paraId="3A71FDFA" w14:textId="77777777"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p>
    <w:p w14:paraId="41F4E14F" w14:textId="77777777"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p>
    <w:p w14:paraId="0FA0D88D" w14:textId="60BC9F7D"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p>
    <w:p w14:paraId="3F3F5BC5" w14:textId="77777777" w:rsidR="00BF3B5C" w:rsidRDefault="00BF3B5C" w:rsidP="003927D7">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0"/>
        </w:rPr>
      </w:pPr>
    </w:p>
    <w:p w14:paraId="06719836" w14:textId="6A746DB0" w:rsidR="003927D7" w:rsidRPr="00BF3B5C" w:rsidRDefault="003927D7" w:rsidP="003927D7">
      <w:pPr>
        <w:keepNext/>
        <w:overflowPunct w:val="0"/>
        <w:autoSpaceDE w:val="0"/>
        <w:autoSpaceDN w:val="0"/>
        <w:adjustRightInd w:val="0"/>
        <w:spacing w:after="0" w:line="240" w:lineRule="auto"/>
        <w:jc w:val="center"/>
        <w:textAlignment w:val="baseline"/>
        <w:outlineLvl w:val="0"/>
        <w:rPr>
          <w:rFonts w:eastAsia="Times New Roman" w:cstheme="minorHAnsi"/>
          <w:b/>
          <w:sz w:val="24"/>
          <w:szCs w:val="24"/>
        </w:rPr>
      </w:pPr>
      <w:r w:rsidRPr="00BF3B5C">
        <w:rPr>
          <w:rFonts w:eastAsia="Times New Roman" w:cstheme="minorHAnsi"/>
          <w:b/>
          <w:sz w:val="24"/>
          <w:szCs w:val="24"/>
        </w:rPr>
        <w:t>DARLINGTON BOROUGH COUNCIL</w:t>
      </w:r>
    </w:p>
    <w:p w14:paraId="4EE90CC2"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p>
    <w:p w14:paraId="5D9B50B5" w14:textId="38428C61" w:rsidR="003927D7" w:rsidRPr="00BF3B5C" w:rsidRDefault="00BF3B5C" w:rsidP="003927D7">
      <w:pPr>
        <w:keepNext/>
        <w:overflowPunct w:val="0"/>
        <w:autoSpaceDE w:val="0"/>
        <w:autoSpaceDN w:val="0"/>
        <w:adjustRightInd w:val="0"/>
        <w:spacing w:after="0" w:line="240" w:lineRule="auto"/>
        <w:jc w:val="center"/>
        <w:textAlignment w:val="baseline"/>
        <w:outlineLvl w:val="3"/>
        <w:rPr>
          <w:rFonts w:eastAsia="Times New Roman" w:cstheme="minorHAnsi"/>
          <w:b/>
          <w:sz w:val="24"/>
          <w:szCs w:val="24"/>
        </w:rPr>
      </w:pPr>
      <w:r w:rsidRPr="00BF3B5C">
        <w:rPr>
          <w:rFonts w:eastAsia="Times New Roman" w:cstheme="minorHAnsi"/>
          <w:b/>
          <w:sz w:val="24"/>
          <w:szCs w:val="24"/>
        </w:rPr>
        <w:t>SERVICES GROUP</w:t>
      </w:r>
    </w:p>
    <w:p w14:paraId="2A740E9D"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p>
    <w:p w14:paraId="4161753A"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r w:rsidRPr="00BF3B5C">
        <w:rPr>
          <w:rFonts w:eastAsia="Times New Roman" w:cstheme="minorHAnsi"/>
          <w:b/>
          <w:sz w:val="24"/>
          <w:szCs w:val="24"/>
        </w:rPr>
        <w:t>JOB DESCRIPTION</w:t>
      </w:r>
    </w:p>
    <w:p w14:paraId="52DB03E4"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p>
    <w:tbl>
      <w:tblPr>
        <w:tblW w:w="0" w:type="auto"/>
        <w:tblInd w:w="108" w:type="dxa"/>
        <w:tblLayout w:type="fixed"/>
        <w:tblLook w:val="0000" w:firstRow="0" w:lastRow="0" w:firstColumn="0" w:lastColumn="0" w:noHBand="0" w:noVBand="0"/>
      </w:tblPr>
      <w:tblGrid>
        <w:gridCol w:w="3402"/>
        <w:gridCol w:w="5670"/>
      </w:tblGrid>
      <w:tr w:rsidR="003927D7" w:rsidRPr="00BF3B5C" w14:paraId="6B59C283" w14:textId="77777777" w:rsidTr="007E1F12">
        <w:tc>
          <w:tcPr>
            <w:tcW w:w="3402" w:type="dxa"/>
            <w:tcBorders>
              <w:top w:val="nil"/>
              <w:left w:val="nil"/>
              <w:bottom w:val="nil"/>
              <w:right w:val="nil"/>
            </w:tcBorders>
          </w:tcPr>
          <w:p w14:paraId="37312928"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POST TITLE:</w:t>
            </w:r>
          </w:p>
          <w:p w14:paraId="7404A983"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rPr>
            </w:pPr>
          </w:p>
        </w:tc>
        <w:tc>
          <w:tcPr>
            <w:tcW w:w="5670" w:type="dxa"/>
            <w:tcBorders>
              <w:top w:val="nil"/>
              <w:left w:val="nil"/>
              <w:bottom w:val="nil"/>
              <w:right w:val="nil"/>
            </w:tcBorders>
          </w:tcPr>
          <w:p w14:paraId="71E7F974"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Kitchen Porter</w:t>
            </w:r>
            <w:r w:rsidRPr="00BF3B5C">
              <w:rPr>
                <w:rFonts w:eastAsia="Times New Roman" w:cstheme="minorHAnsi"/>
                <w:sz w:val="24"/>
                <w:szCs w:val="24"/>
              </w:rPr>
              <w:fldChar w:fldCharType="begin"/>
            </w:r>
            <w:r w:rsidRPr="00BF3B5C">
              <w:rPr>
                <w:rFonts w:eastAsia="Times New Roman" w:cstheme="minorHAnsi"/>
                <w:sz w:val="24"/>
                <w:szCs w:val="24"/>
              </w:rPr>
              <w:instrText xml:space="preserve">  </w:instrText>
            </w:r>
            <w:r w:rsidRPr="00BF3B5C">
              <w:rPr>
                <w:rFonts w:eastAsia="Times New Roman" w:cstheme="minorHAnsi"/>
                <w:sz w:val="24"/>
                <w:szCs w:val="24"/>
              </w:rPr>
              <w:fldChar w:fldCharType="end"/>
            </w:r>
          </w:p>
        </w:tc>
      </w:tr>
      <w:tr w:rsidR="003927D7" w:rsidRPr="00BF3B5C" w14:paraId="48A3DAF2" w14:textId="77777777" w:rsidTr="007E1F12">
        <w:tc>
          <w:tcPr>
            <w:tcW w:w="3402" w:type="dxa"/>
            <w:tcBorders>
              <w:top w:val="nil"/>
              <w:left w:val="nil"/>
              <w:bottom w:val="nil"/>
              <w:right w:val="nil"/>
            </w:tcBorders>
          </w:tcPr>
          <w:p w14:paraId="6D8800AA" w14:textId="77777777" w:rsidR="003927D7" w:rsidRPr="00BF3B5C" w:rsidRDefault="00F57F1C"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PAY BAND</w:t>
            </w:r>
            <w:r w:rsidR="003927D7" w:rsidRPr="00BF3B5C">
              <w:rPr>
                <w:rFonts w:eastAsia="Times New Roman" w:cstheme="minorHAnsi"/>
                <w:b/>
                <w:sz w:val="24"/>
                <w:szCs w:val="24"/>
                <w:u w:val="single"/>
              </w:rPr>
              <w:t>:</w:t>
            </w:r>
          </w:p>
          <w:p w14:paraId="158E7B50"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rPr>
            </w:pPr>
          </w:p>
        </w:tc>
        <w:tc>
          <w:tcPr>
            <w:tcW w:w="5670" w:type="dxa"/>
            <w:tcBorders>
              <w:top w:val="nil"/>
              <w:left w:val="nil"/>
              <w:bottom w:val="nil"/>
              <w:right w:val="nil"/>
            </w:tcBorders>
          </w:tcPr>
          <w:p w14:paraId="161D61CA" w14:textId="77777777" w:rsidR="003927D7" w:rsidRPr="00BF3B5C" w:rsidRDefault="00F57F1C"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Band 1</w:t>
            </w:r>
          </w:p>
          <w:p w14:paraId="003D3EE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tc>
      </w:tr>
      <w:tr w:rsidR="003927D7" w:rsidRPr="00BF3B5C" w14:paraId="5EE70459" w14:textId="77777777" w:rsidTr="007E1F12">
        <w:tc>
          <w:tcPr>
            <w:tcW w:w="3402" w:type="dxa"/>
            <w:tcBorders>
              <w:top w:val="nil"/>
              <w:left w:val="nil"/>
              <w:bottom w:val="nil"/>
              <w:right w:val="nil"/>
            </w:tcBorders>
          </w:tcPr>
          <w:p w14:paraId="51134F61"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JOB EVALUATION NO.</w:t>
            </w:r>
          </w:p>
          <w:p w14:paraId="6CD91FD1"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p>
        </w:tc>
        <w:tc>
          <w:tcPr>
            <w:tcW w:w="5670" w:type="dxa"/>
            <w:tcBorders>
              <w:top w:val="nil"/>
              <w:left w:val="nil"/>
              <w:bottom w:val="nil"/>
              <w:right w:val="nil"/>
            </w:tcBorders>
          </w:tcPr>
          <w:p w14:paraId="60A67E20"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C2045</w:t>
            </w:r>
          </w:p>
          <w:p w14:paraId="6E416C5C"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tc>
      </w:tr>
      <w:tr w:rsidR="003927D7" w:rsidRPr="00BF3B5C" w14:paraId="281D9975" w14:textId="77777777" w:rsidTr="007E1F12">
        <w:tc>
          <w:tcPr>
            <w:tcW w:w="3402" w:type="dxa"/>
            <w:tcBorders>
              <w:top w:val="nil"/>
              <w:left w:val="nil"/>
              <w:bottom w:val="nil"/>
              <w:right w:val="nil"/>
            </w:tcBorders>
          </w:tcPr>
          <w:p w14:paraId="5F9EBF25"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REPORTING RELATIONSHIP</w:t>
            </w:r>
          </w:p>
          <w:p w14:paraId="6817CF19"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u w:val="single"/>
              </w:rPr>
            </w:pPr>
          </w:p>
        </w:tc>
        <w:tc>
          <w:tcPr>
            <w:tcW w:w="5670" w:type="dxa"/>
            <w:tcBorders>
              <w:top w:val="nil"/>
              <w:left w:val="nil"/>
              <w:bottom w:val="nil"/>
              <w:right w:val="nil"/>
            </w:tcBorders>
          </w:tcPr>
          <w:p w14:paraId="7470D80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The postholder will report to the Head Chef</w:t>
            </w:r>
            <w:r w:rsidRPr="00BF3B5C">
              <w:rPr>
                <w:rFonts w:eastAsia="Times New Roman" w:cstheme="minorHAnsi"/>
                <w:sz w:val="24"/>
                <w:szCs w:val="24"/>
              </w:rPr>
              <w:fldChar w:fldCharType="begin"/>
            </w:r>
            <w:r w:rsidRPr="00BF3B5C">
              <w:rPr>
                <w:rFonts w:eastAsia="Times New Roman" w:cstheme="minorHAnsi"/>
                <w:sz w:val="24"/>
                <w:szCs w:val="24"/>
              </w:rPr>
              <w:instrText xml:space="preserve">  </w:instrText>
            </w:r>
            <w:r w:rsidRPr="00BF3B5C">
              <w:rPr>
                <w:rFonts w:eastAsia="Times New Roman" w:cstheme="minorHAnsi"/>
                <w:sz w:val="24"/>
                <w:szCs w:val="24"/>
              </w:rPr>
              <w:fldChar w:fldCharType="end"/>
            </w:r>
          </w:p>
        </w:tc>
      </w:tr>
      <w:tr w:rsidR="003927D7" w:rsidRPr="00BF3B5C" w14:paraId="66509332" w14:textId="77777777" w:rsidTr="007E1F12">
        <w:tc>
          <w:tcPr>
            <w:tcW w:w="3402" w:type="dxa"/>
            <w:tcBorders>
              <w:top w:val="nil"/>
              <w:left w:val="nil"/>
              <w:bottom w:val="nil"/>
              <w:right w:val="nil"/>
            </w:tcBorders>
          </w:tcPr>
          <w:p w14:paraId="1294E776"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JOB PURPOSE:</w:t>
            </w:r>
          </w:p>
          <w:p w14:paraId="7580580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p>
          <w:p w14:paraId="57BF0825"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p>
        </w:tc>
        <w:tc>
          <w:tcPr>
            <w:tcW w:w="5670" w:type="dxa"/>
            <w:tcBorders>
              <w:top w:val="nil"/>
              <w:left w:val="nil"/>
              <w:bottom w:val="nil"/>
              <w:right w:val="nil"/>
            </w:tcBorders>
          </w:tcPr>
          <w:p w14:paraId="56A86568"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To assist in the preparation and delivery of the catering service using high standards of food hygiene, handling and safe working practices.</w:t>
            </w:r>
          </w:p>
          <w:p w14:paraId="15472B30"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fldChar w:fldCharType="begin"/>
            </w:r>
            <w:r w:rsidRPr="00BF3B5C">
              <w:rPr>
                <w:rFonts w:eastAsia="Times New Roman" w:cstheme="minorHAnsi"/>
                <w:sz w:val="24"/>
                <w:szCs w:val="24"/>
              </w:rPr>
              <w:instrText xml:space="preserve">  </w:instrText>
            </w:r>
            <w:r w:rsidRPr="00BF3B5C">
              <w:rPr>
                <w:rFonts w:eastAsia="Times New Roman" w:cstheme="minorHAnsi"/>
                <w:sz w:val="24"/>
                <w:szCs w:val="24"/>
              </w:rPr>
              <w:fldChar w:fldCharType="end"/>
            </w:r>
          </w:p>
        </w:tc>
      </w:tr>
      <w:tr w:rsidR="003927D7" w:rsidRPr="00BF3B5C" w14:paraId="378EC603" w14:textId="77777777" w:rsidTr="007E1F12">
        <w:tc>
          <w:tcPr>
            <w:tcW w:w="3402" w:type="dxa"/>
            <w:tcBorders>
              <w:top w:val="nil"/>
              <w:left w:val="nil"/>
              <w:bottom w:val="nil"/>
              <w:right w:val="nil"/>
            </w:tcBorders>
          </w:tcPr>
          <w:p w14:paraId="3C2BDF4C"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POST NO.</w:t>
            </w:r>
          </w:p>
          <w:p w14:paraId="7A22434B"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p>
        </w:tc>
        <w:tc>
          <w:tcPr>
            <w:tcW w:w="5670" w:type="dxa"/>
            <w:tcBorders>
              <w:top w:val="nil"/>
              <w:left w:val="nil"/>
              <w:bottom w:val="nil"/>
              <w:right w:val="nil"/>
            </w:tcBorders>
          </w:tcPr>
          <w:p w14:paraId="0F7C888A" w14:textId="77777777" w:rsidR="003927D7" w:rsidRPr="00BF3B5C" w:rsidRDefault="00C1393D" w:rsidP="00BB7965">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POS000368</w:t>
            </w:r>
            <w:r w:rsidR="003927D7" w:rsidRPr="00BF3B5C">
              <w:rPr>
                <w:rFonts w:eastAsia="Times New Roman" w:cstheme="minorHAnsi"/>
                <w:sz w:val="24"/>
                <w:szCs w:val="24"/>
              </w:rPr>
              <w:fldChar w:fldCharType="begin"/>
            </w:r>
            <w:r w:rsidR="003927D7" w:rsidRPr="00BF3B5C">
              <w:rPr>
                <w:rFonts w:eastAsia="Times New Roman" w:cstheme="minorHAnsi"/>
                <w:sz w:val="24"/>
                <w:szCs w:val="24"/>
              </w:rPr>
              <w:instrText xml:space="preserve">  </w:instrText>
            </w:r>
            <w:r w:rsidR="003927D7" w:rsidRPr="00BF3B5C">
              <w:rPr>
                <w:rFonts w:eastAsia="Times New Roman" w:cstheme="minorHAnsi"/>
                <w:sz w:val="24"/>
                <w:szCs w:val="24"/>
              </w:rPr>
              <w:fldChar w:fldCharType="end"/>
            </w:r>
          </w:p>
        </w:tc>
      </w:tr>
      <w:tr w:rsidR="003927D7" w:rsidRPr="00BF3B5C" w14:paraId="56BE01FD" w14:textId="77777777" w:rsidTr="007E1F12">
        <w:tc>
          <w:tcPr>
            <w:tcW w:w="3402" w:type="dxa"/>
            <w:tcBorders>
              <w:top w:val="nil"/>
              <w:left w:val="nil"/>
              <w:bottom w:val="nil"/>
              <w:right w:val="nil"/>
            </w:tcBorders>
          </w:tcPr>
          <w:p w14:paraId="7B4F3D8C"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u w:val="single"/>
              </w:rPr>
            </w:pPr>
            <w:r w:rsidRPr="00BF3B5C">
              <w:rPr>
                <w:rFonts w:eastAsia="Times New Roman" w:cstheme="minorHAnsi"/>
                <w:b/>
                <w:sz w:val="24"/>
                <w:szCs w:val="24"/>
                <w:u w:val="single"/>
              </w:rPr>
              <w:t>PDR COMPETENCY FRAMEWORK</w:t>
            </w:r>
          </w:p>
        </w:tc>
        <w:tc>
          <w:tcPr>
            <w:tcW w:w="5670" w:type="dxa"/>
            <w:tcBorders>
              <w:top w:val="nil"/>
              <w:left w:val="nil"/>
              <w:bottom w:val="nil"/>
              <w:right w:val="nil"/>
            </w:tcBorders>
          </w:tcPr>
          <w:p w14:paraId="29F9299C"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Level 1, Expected Competencies for all employees</w:t>
            </w:r>
          </w:p>
        </w:tc>
      </w:tr>
    </w:tbl>
    <w:p w14:paraId="525F2937"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rPr>
      </w:pPr>
    </w:p>
    <w:p w14:paraId="27BD08CF"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b/>
          <w:sz w:val="24"/>
          <w:szCs w:val="24"/>
        </w:rPr>
      </w:pPr>
      <w:r w:rsidRPr="00BF3B5C">
        <w:rPr>
          <w:rFonts w:eastAsia="Times New Roman" w:cstheme="minorHAnsi"/>
          <w:b/>
          <w:sz w:val="24"/>
          <w:szCs w:val="24"/>
        </w:rPr>
        <w:t>MAIN DUTIES/RESPONSIBILITIES</w:t>
      </w:r>
    </w:p>
    <w:p w14:paraId="1A07C145"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68E4643" w14:textId="77777777" w:rsidR="00EA3684" w:rsidRPr="00BF3B5C" w:rsidRDefault="00EA3684" w:rsidP="00EA3684">
      <w:pPr>
        <w:pStyle w:val="ListParagraph"/>
        <w:numPr>
          <w:ilvl w:val="0"/>
          <w:numId w:val="1"/>
        </w:numPr>
        <w:rPr>
          <w:rFonts w:cstheme="minorHAnsi"/>
          <w:color w:val="000000" w:themeColor="text1"/>
          <w:sz w:val="24"/>
          <w:szCs w:val="24"/>
        </w:rPr>
      </w:pPr>
      <w:r w:rsidRPr="00BF3B5C">
        <w:rPr>
          <w:rFonts w:cstheme="minorHAnsi"/>
          <w:color w:val="000000" w:themeColor="text1"/>
          <w:sz w:val="24"/>
          <w:szCs w:val="24"/>
        </w:rPr>
        <w:t>To ensure that the Highest standards of quality of product and outstanding customer service are delivered throughout all Dolphin Centre Catering outlets</w:t>
      </w:r>
    </w:p>
    <w:p w14:paraId="0B2A5C26" w14:textId="77777777" w:rsidR="003927D7" w:rsidRPr="00BF3B5C" w:rsidRDefault="003927D7" w:rsidP="003927D7">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Assist in preparation and delivery of an efficient catering service including:</w:t>
      </w:r>
    </w:p>
    <w:p w14:paraId="731DCF2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59A20C73"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Receipt and storage of goods inwards</w:t>
      </w:r>
    </w:p>
    <w:p w14:paraId="38C4719E"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Basic food preparation and finishing</w:t>
      </w:r>
    </w:p>
    <w:p w14:paraId="63478C12"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 xml:space="preserve">Transportation of food to various locations </w:t>
      </w:r>
    </w:p>
    <w:p w14:paraId="4AD567EE"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Washing up</w:t>
      </w:r>
    </w:p>
    <w:p w14:paraId="7800E3AF"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Cleaning of kitchen and catering equipment</w:t>
      </w:r>
    </w:p>
    <w:p w14:paraId="552BA2B0" w14:textId="77777777" w:rsidR="003927D7" w:rsidRPr="00BF3B5C" w:rsidRDefault="003927D7" w:rsidP="003927D7">
      <w:pPr>
        <w:numPr>
          <w:ilvl w:val="0"/>
          <w:numId w:val="2"/>
        </w:numPr>
        <w:tabs>
          <w:tab w:val="left" w:pos="720"/>
          <w:tab w:val="left" w:pos="144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General kitchen duties</w:t>
      </w:r>
    </w:p>
    <w:p w14:paraId="060D2C5B" w14:textId="77777777" w:rsidR="003927D7" w:rsidRPr="00BF3B5C" w:rsidRDefault="003927D7" w:rsidP="003927D7">
      <w:pPr>
        <w:tabs>
          <w:tab w:val="left" w:pos="1440"/>
        </w:tabs>
        <w:overflowPunct w:val="0"/>
        <w:autoSpaceDE w:val="0"/>
        <w:autoSpaceDN w:val="0"/>
        <w:adjustRightInd w:val="0"/>
        <w:spacing w:after="0" w:line="240" w:lineRule="auto"/>
        <w:ind w:left="360"/>
        <w:textAlignment w:val="baseline"/>
        <w:rPr>
          <w:rFonts w:eastAsia="Times New Roman" w:cstheme="minorHAnsi"/>
          <w:sz w:val="24"/>
          <w:szCs w:val="24"/>
        </w:rPr>
      </w:pPr>
    </w:p>
    <w:p w14:paraId="426B608C" w14:textId="77777777" w:rsidR="003927D7" w:rsidRPr="00BF3B5C" w:rsidRDefault="003927D7" w:rsidP="00F57F1C">
      <w:pPr>
        <w:pStyle w:val="ListParagraph"/>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To work in compliance with the Health and Safety at Work Legislation and Food Hygiene and Handling requirements.</w:t>
      </w:r>
    </w:p>
    <w:p w14:paraId="2C63AB42" w14:textId="77777777" w:rsidR="003927D7" w:rsidRPr="00BF3B5C" w:rsidRDefault="003927D7" w:rsidP="003927D7">
      <w:pPr>
        <w:numPr>
          <w:ilvl w:val="12"/>
          <w:numId w:val="0"/>
        </w:numPr>
        <w:overflowPunct w:val="0"/>
        <w:autoSpaceDE w:val="0"/>
        <w:autoSpaceDN w:val="0"/>
        <w:adjustRightInd w:val="0"/>
        <w:spacing w:after="0" w:line="240" w:lineRule="auto"/>
        <w:textAlignment w:val="baseline"/>
        <w:rPr>
          <w:rFonts w:eastAsia="Times New Roman" w:cstheme="minorHAnsi"/>
          <w:sz w:val="24"/>
          <w:szCs w:val="24"/>
        </w:rPr>
      </w:pPr>
    </w:p>
    <w:p w14:paraId="06ADD900" w14:textId="77777777" w:rsidR="003927D7" w:rsidRPr="00BF3B5C" w:rsidRDefault="003927D7" w:rsidP="00F57F1C">
      <w:pPr>
        <w:pStyle w:val="ListParagraph"/>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lastRenderedPageBreak/>
        <w:t>To ensure a high standard of work is attained in accordance with Quality Systems and current work practices.</w:t>
      </w:r>
    </w:p>
    <w:p w14:paraId="566A7631" w14:textId="77777777" w:rsidR="003927D7" w:rsidRPr="00BF3B5C" w:rsidRDefault="003927D7" w:rsidP="003927D7">
      <w:pPr>
        <w:numPr>
          <w:ilvl w:val="12"/>
          <w:numId w:val="0"/>
        </w:numPr>
        <w:overflowPunct w:val="0"/>
        <w:autoSpaceDE w:val="0"/>
        <w:autoSpaceDN w:val="0"/>
        <w:adjustRightInd w:val="0"/>
        <w:spacing w:after="0" w:line="240" w:lineRule="auto"/>
        <w:textAlignment w:val="baseline"/>
        <w:rPr>
          <w:rFonts w:eastAsia="Times New Roman" w:cstheme="minorHAnsi"/>
          <w:sz w:val="24"/>
          <w:szCs w:val="24"/>
        </w:rPr>
      </w:pPr>
    </w:p>
    <w:p w14:paraId="4D45218C"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To promote the catering service to the customers and community.</w:t>
      </w:r>
    </w:p>
    <w:p w14:paraId="7024D957" w14:textId="77777777" w:rsidR="003927D7" w:rsidRPr="00BF3B5C" w:rsidRDefault="003927D7" w:rsidP="003927D7">
      <w:pPr>
        <w:numPr>
          <w:ilvl w:val="12"/>
          <w:numId w:val="0"/>
        </w:numPr>
        <w:overflowPunct w:val="0"/>
        <w:autoSpaceDE w:val="0"/>
        <w:autoSpaceDN w:val="0"/>
        <w:adjustRightInd w:val="0"/>
        <w:spacing w:after="0" w:line="240" w:lineRule="auto"/>
        <w:textAlignment w:val="baseline"/>
        <w:rPr>
          <w:rFonts w:eastAsia="Times New Roman" w:cstheme="minorHAnsi"/>
          <w:sz w:val="24"/>
          <w:szCs w:val="24"/>
        </w:rPr>
      </w:pPr>
    </w:p>
    <w:p w14:paraId="50B2C482"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Carry out any other duties relevant to the post as required by the Head Chef.</w:t>
      </w:r>
    </w:p>
    <w:p w14:paraId="75298A43" w14:textId="77777777" w:rsidR="003927D7" w:rsidRPr="00BF3B5C" w:rsidRDefault="003927D7" w:rsidP="003927D7">
      <w:pPr>
        <w:numPr>
          <w:ilvl w:val="12"/>
          <w:numId w:val="0"/>
        </w:numPr>
        <w:overflowPunct w:val="0"/>
        <w:autoSpaceDE w:val="0"/>
        <w:autoSpaceDN w:val="0"/>
        <w:adjustRightInd w:val="0"/>
        <w:spacing w:after="0" w:line="240" w:lineRule="auto"/>
        <w:textAlignment w:val="baseline"/>
        <w:rPr>
          <w:rFonts w:eastAsia="Times New Roman" w:cstheme="minorHAnsi"/>
          <w:sz w:val="24"/>
          <w:szCs w:val="24"/>
        </w:rPr>
      </w:pPr>
    </w:p>
    <w:p w14:paraId="55AA20C7"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The postholder may be required to provide a service within any other catering unit.</w:t>
      </w:r>
    </w:p>
    <w:p w14:paraId="7AB8569E" w14:textId="77777777" w:rsidR="003927D7" w:rsidRPr="00BF3B5C" w:rsidRDefault="003927D7" w:rsidP="003927D7">
      <w:pPr>
        <w:overflowPunct w:val="0"/>
        <w:autoSpaceDE w:val="0"/>
        <w:autoSpaceDN w:val="0"/>
        <w:adjustRightInd w:val="0"/>
        <w:spacing w:after="0" w:line="240" w:lineRule="auto"/>
        <w:ind w:left="720"/>
        <w:textAlignment w:val="baseline"/>
        <w:rPr>
          <w:rFonts w:eastAsia="Times New Roman" w:cstheme="minorHAnsi"/>
          <w:sz w:val="24"/>
          <w:szCs w:val="24"/>
        </w:rPr>
      </w:pPr>
    </w:p>
    <w:p w14:paraId="0CDFF3EC"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Ensure that you work in line with all the Council’s policies and procedures and ensure that you are aware of your obligations under these.</w:t>
      </w:r>
    </w:p>
    <w:p w14:paraId="069D566A" w14:textId="77777777" w:rsidR="003927D7" w:rsidRPr="00BF3B5C" w:rsidRDefault="003927D7" w:rsidP="003927D7">
      <w:pPr>
        <w:overflowPunct w:val="0"/>
        <w:autoSpaceDE w:val="0"/>
        <w:autoSpaceDN w:val="0"/>
        <w:adjustRightInd w:val="0"/>
        <w:spacing w:after="0" w:line="240" w:lineRule="auto"/>
        <w:ind w:left="720"/>
        <w:textAlignment w:val="baseline"/>
        <w:rPr>
          <w:rFonts w:eastAsia="Times New Roman" w:cstheme="minorHAnsi"/>
          <w:sz w:val="24"/>
          <w:szCs w:val="24"/>
        </w:rPr>
      </w:pPr>
    </w:p>
    <w:p w14:paraId="5D08E464"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Behave according to the Employees’ Code of Conduct and ensure that you are aware of your obligations and responsibilities re. conflicts of interest, gifts, hospitality and other matters covered by the Code.</w:t>
      </w:r>
    </w:p>
    <w:p w14:paraId="392EBFE6" w14:textId="77777777" w:rsidR="003927D7" w:rsidRPr="00BF3B5C" w:rsidRDefault="003927D7" w:rsidP="003927D7">
      <w:pPr>
        <w:overflowPunct w:val="0"/>
        <w:autoSpaceDE w:val="0"/>
        <w:autoSpaceDN w:val="0"/>
        <w:adjustRightInd w:val="0"/>
        <w:spacing w:after="0" w:line="240" w:lineRule="auto"/>
        <w:ind w:left="720"/>
        <w:textAlignment w:val="baseline"/>
        <w:rPr>
          <w:rFonts w:eastAsia="Times New Roman" w:cstheme="minorHAnsi"/>
          <w:sz w:val="24"/>
          <w:szCs w:val="24"/>
        </w:rPr>
      </w:pPr>
    </w:p>
    <w:p w14:paraId="51849FCA"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Carry out your role in line with the Council’s Equality agenda.</w:t>
      </w:r>
    </w:p>
    <w:p w14:paraId="67F2DBED" w14:textId="77777777" w:rsidR="003927D7" w:rsidRPr="00BF3B5C" w:rsidRDefault="003927D7" w:rsidP="003927D7">
      <w:pPr>
        <w:overflowPunct w:val="0"/>
        <w:autoSpaceDE w:val="0"/>
        <w:autoSpaceDN w:val="0"/>
        <w:adjustRightInd w:val="0"/>
        <w:spacing w:after="0" w:line="240" w:lineRule="auto"/>
        <w:ind w:left="720"/>
        <w:textAlignment w:val="baseline"/>
        <w:rPr>
          <w:rFonts w:eastAsia="Times New Roman" w:cstheme="minorHAnsi"/>
          <w:sz w:val="24"/>
          <w:szCs w:val="24"/>
        </w:rPr>
      </w:pPr>
    </w:p>
    <w:p w14:paraId="6AEC013D"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To comply with health and safety policies, organisational statements and procedures, report any incidents / accidents/ hazards and take a pro-active approach to health and safety matters in order to protect yourself and others.</w:t>
      </w:r>
    </w:p>
    <w:p w14:paraId="7AF881CF" w14:textId="77777777" w:rsidR="003927D7" w:rsidRPr="00BF3B5C" w:rsidRDefault="003927D7" w:rsidP="003927D7">
      <w:pPr>
        <w:overflowPunct w:val="0"/>
        <w:autoSpaceDE w:val="0"/>
        <w:autoSpaceDN w:val="0"/>
        <w:adjustRightInd w:val="0"/>
        <w:spacing w:after="0" w:line="240" w:lineRule="auto"/>
        <w:ind w:left="720"/>
        <w:textAlignment w:val="baseline"/>
        <w:rPr>
          <w:rFonts w:eastAsia="Times New Roman" w:cstheme="minorHAnsi"/>
          <w:sz w:val="24"/>
          <w:szCs w:val="24"/>
        </w:rPr>
      </w:pPr>
    </w:p>
    <w:p w14:paraId="2A98DDC2" w14:textId="77777777" w:rsidR="00F57F1C"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Any other duties of a similar nature related to this post that may be required from time-to-time.</w:t>
      </w:r>
    </w:p>
    <w:p w14:paraId="4580232F" w14:textId="77777777" w:rsidR="00F57F1C" w:rsidRPr="00BF3B5C" w:rsidRDefault="00F57F1C" w:rsidP="00F57F1C">
      <w:p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p>
    <w:p w14:paraId="5FD29565" w14:textId="77777777" w:rsidR="003927D7" w:rsidRPr="00BF3B5C" w:rsidRDefault="003927D7"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Darlington Borough Council and schools with the Borough are committed to safeguarding and promoting the welfare of children and expects all staff and volunteers to share this commitment.</w:t>
      </w:r>
    </w:p>
    <w:p w14:paraId="2CBA1CEF" w14:textId="77777777" w:rsidR="00F57F1C" w:rsidRPr="00BF3B5C" w:rsidRDefault="00F57F1C" w:rsidP="00F57F1C">
      <w:pPr>
        <w:tabs>
          <w:tab w:val="left" w:pos="360"/>
          <w:tab w:val="left" w:pos="720"/>
        </w:tabs>
        <w:overflowPunct w:val="0"/>
        <w:autoSpaceDE w:val="0"/>
        <w:autoSpaceDN w:val="0"/>
        <w:adjustRightInd w:val="0"/>
        <w:spacing w:after="0" w:line="240" w:lineRule="auto"/>
        <w:ind w:left="360"/>
        <w:textAlignment w:val="baseline"/>
        <w:rPr>
          <w:rFonts w:eastAsia="Times New Roman" w:cstheme="minorHAnsi"/>
          <w:sz w:val="24"/>
          <w:szCs w:val="24"/>
        </w:rPr>
      </w:pPr>
    </w:p>
    <w:p w14:paraId="7AF4BD1C" w14:textId="77777777" w:rsidR="00F57F1C" w:rsidRPr="00BF3B5C" w:rsidRDefault="00F57F1C" w:rsidP="00F57F1C">
      <w:pPr>
        <w:numPr>
          <w:ilvl w:val="0"/>
          <w:numId w:val="1"/>
        </w:numPr>
        <w:tabs>
          <w:tab w:val="left" w:pos="360"/>
          <w:tab w:val="left" w:pos="72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This post is deemed to be a ‘Customer Facing’ role in line with the definition of the Code of Practice on the English language requirement for public sector workers.</w:t>
      </w:r>
    </w:p>
    <w:p w14:paraId="1A07D588"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9978DB6"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 xml:space="preserve">Date: </w:t>
      </w:r>
      <w:r w:rsidRPr="00BF3B5C">
        <w:rPr>
          <w:rFonts w:eastAsia="Times New Roman" w:cstheme="minorHAnsi"/>
          <w:sz w:val="24"/>
          <w:szCs w:val="24"/>
        </w:rPr>
        <w:fldChar w:fldCharType="begin"/>
      </w:r>
      <w:r w:rsidRPr="00BF3B5C">
        <w:rPr>
          <w:rFonts w:eastAsia="Times New Roman" w:cstheme="minorHAnsi"/>
          <w:sz w:val="24"/>
          <w:szCs w:val="24"/>
        </w:rPr>
        <w:instrText xml:space="preserve"> produced/amended </w:instrText>
      </w:r>
      <w:r w:rsidRPr="00BF3B5C">
        <w:rPr>
          <w:rFonts w:eastAsia="Times New Roman" w:cstheme="minorHAnsi"/>
          <w:sz w:val="24"/>
          <w:szCs w:val="24"/>
        </w:rPr>
        <w:fldChar w:fldCharType="end"/>
      </w:r>
      <w:r w:rsidRPr="00BF3B5C">
        <w:rPr>
          <w:rFonts w:eastAsia="Times New Roman" w:cstheme="minorHAnsi"/>
          <w:sz w:val="24"/>
          <w:szCs w:val="24"/>
        </w:rPr>
        <w:tab/>
        <w:t>September 2014</w:t>
      </w:r>
      <w:r w:rsidRPr="00BF3B5C">
        <w:rPr>
          <w:rFonts w:eastAsia="Times New Roman" w:cstheme="minorHAnsi"/>
          <w:sz w:val="24"/>
          <w:szCs w:val="24"/>
        </w:rPr>
        <w:tab/>
      </w:r>
      <w:r w:rsidRPr="00BF3B5C">
        <w:rPr>
          <w:rFonts w:eastAsia="Times New Roman" w:cstheme="minorHAnsi"/>
          <w:sz w:val="24"/>
          <w:szCs w:val="24"/>
        </w:rPr>
        <w:fldChar w:fldCharType="begin"/>
      </w:r>
      <w:r w:rsidRPr="00BF3B5C">
        <w:rPr>
          <w:rFonts w:eastAsia="Times New Roman" w:cstheme="minorHAnsi"/>
          <w:sz w:val="24"/>
          <w:szCs w:val="24"/>
        </w:rPr>
        <w:instrText xml:space="preserve">Managers/WP initials </w:instrText>
      </w:r>
      <w:r w:rsidRPr="00BF3B5C">
        <w:rPr>
          <w:rFonts w:eastAsia="Times New Roman" w:cstheme="minorHAnsi"/>
          <w:sz w:val="24"/>
          <w:szCs w:val="24"/>
        </w:rPr>
        <w:fldChar w:fldCharType="separate"/>
      </w:r>
      <w:r w:rsidRPr="00BF3B5C">
        <w:rPr>
          <w:rFonts w:eastAsia="Times New Roman" w:cstheme="minorHAnsi"/>
          <w:b/>
          <w:sz w:val="24"/>
          <w:szCs w:val="24"/>
          <w:lang w:val="en-US"/>
        </w:rPr>
        <w:t>Error! Reference source not found.</w:t>
      </w:r>
      <w:r w:rsidRPr="00BF3B5C">
        <w:rPr>
          <w:rFonts w:eastAsia="Times New Roman" w:cstheme="minorHAnsi"/>
          <w:sz w:val="24"/>
          <w:szCs w:val="24"/>
        </w:rPr>
        <w:fldChar w:fldCharType="end"/>
      </w:r>
    </w:p>
    <w:p w14:paraId="062447A7"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8DD7E8D"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244CB97F"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2E75018C"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59C92B7A"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1595DC70"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136647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0EBA0B45"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124F1336"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7EA0BA7B"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771F05E7"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7C326D9E"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5A44C99"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7B1B4958"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p w14:paraId="3E81CE43"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r w:rsidRPr="00BF3B5C">
        <w:rPr>
          <w:rFonts w:eastAsia="Times New Roman" w:cstheme="minorHAnsi"/>
          <w:b/>
          <w:sz w:val="24"/>
          <w:szCs w:val="24"/>
        </w:rPr>
        <w:lastRenderedPageBreak/>
        <w:t>DARLINGTON BOROUGH COUNCIL</w:t>
      </w:r>
    </w:p>
    <w:p w14:paraId="14D2C4F9" w14:textId="77777777" w:rsidR="003927D7" w:rsidRPr="00BF3B5C" w:rsidRDefault="003927D7" w:rsidP="003927D7">
      <w:pPr>
        <w:overflowPunct w:val="0"/>
        <w:autoSpaceDE w:val="0"/>
        <w:autoSpaceDN w:val="0"/>
        <w:adjustRightInd w:val="0"/>
        <w:spacing w:after="0" w:line="240" w:lineRule="auto"/>
        <w:jc w:val="center"/>
        <w:textAlignment w:val="baseline"/>
        <w:rPr>
          <w:rFonts w:eastAsia="Times New Roman" w:cstheme="minorHAnsi"/>
          <w:b/>
          <w:sz w:val="24"/>
          <w:szCs w:val="24"/>
        </w:rPr>
      </w:pPr>
    </w:p>
    <w:p w14:paraId="74DB35C2" w14:textId="77777777" w:rsidR="003927D7" w:rsidRPr="00BF3B5C" w:rsidRDefault="00F57F1C" w:rsidP="003927D7">
      <w:pPr>
        <w:tabs>
          <w:tab w:val="center" w:pos="4513"/>
          <w:tab w:val="left" w:pos="5875"/>
        </w:tabs>
        <w:overflowPunct w:val="0"/>
        <w:autoSpaceDE w:val="0"/>
        <w:autoSpaceDN w:val="0"/>
        <w:adjustRightInd w:val="0"/>
        <w:spacing w:after="0" w:line="240" w:lineRule="auto"/>
        <w:jc w:val="center"/>
        <w:textAlignment w:val="baseline"/>
        <w:rPr>
          <w:rFonts w:eastAsia="Times New Roman" w:cstheme="minorHAnsi"/>
          <w:b/>
          <w:sz w:val="24"/>
          <w:szCs w:val="24"/>
        </w:rPr>
      </w:pPr>
      <w:r w:rsidRPr="00BF3B5C">
        <w:rPr>
          <w:rFonts w:eastAsia="Times New Roman" w:cstheme="minorHAnsi"/>
          <w:b/>
          <w:sz w:val="24"/>
          <w:szCs w:val="24"/>
        </w:rPr>
        <w:t>KITCHEN PORTER</w:t>
      </w:r>
    </w:p>
    <w:p w14:paraId="18AA4140" w14:textId="4BAEB22C" w:rsidR="003927D7" w:rsidRPr="00BF3B5C" w:rsidRDefault="003927D7" w:rsidP="003927D7">
      <w:pPr>
        <w:tabs>
          <w:tab w:val="center" w:pos="4513"/>
          <w:tab w:val="left" w:pos="5875"/>
        </w:tabs>
        <w:overflowPunct w:val="0"/>
        <w:autoSpaceDE w:val="0"/>
        <w:autoSpaceDN w:val="0"/>
        <w:adjustRightInd w:val="0"/>
        <w:spacing w:after="0" w:line="240" w:lineRule="auto"/>
        <w:jc w:val="center"/>
        <w:textAlignment w:val="baseline"/>
        <w:rPr>
          <w:rFonts w:eastAsia="Calibri" w:cstheme="minorHAnsi"/>
          <w:b/>
          <w:sz w:val="24"/>
          <w:szCs w:val="24"/>
        </w:rPr>
      </w:pPr>
      <w:r w:rsidRPr="00BF3B5C">
        <w:rPr>
          <w:rFonts w:eastAsia="Times New Roman" w:cstheme="minorHAnsi"/>
          <w:b/>
          <w:sz w:val="24"/>
          <w:szCs w:val="24"/>
        </w:rPr>
        <w:tab/>
      </w:r>
      <w:r w:rsidRPr="00BF3B5C">
        <w:rPr>
          <w:rFonts w:eastAsia="Times New Roman" w:cstheme="minorHAnsi"/>
          <w:b/>
          <w:sz w:val="24"/>
          <w:szCs w:val="24"/>
        </w:rPr>
        <w:br/>
      </w:r>
      <w:r w:rsidR="00BF3B5C" w:rsidRPr="00BF3B5C">
        <w:rPr>
          <w:rFonts w:eastAsia="Times New Roman" w:cstheme="minorHAnsi"/>
          <w:b/>
          <w:sz w:val="24"/>
          <w:szCs w:val="24"/>
        </w:rPr>
        <w:t>SERVICES GROUP</w:t>
      </w:r>
    </w:p>
    <w:p w14:paraId="5695EBC5" w14:textId="77777777" w:rsidR="003927D7" w:rsidRPr="00BF3B5C" w:rsidRDefault="003927D7" w:rsidP="003927D7">
      <w:pPr>
        <w:spacing w:after="0" w:line="240" w:lineRule="auto"/>
        <w:ind w:left="-426"/>
        <w:jc w:val="center"/>
        <w:rPr>
          <w:rFonts w:eastAsia="Calibri" w:cstheme="minorHAnsi"/>
          <w:b/>
          <w:sz w:val="24"/>
          <w:szCs w:val="24"/>
        </w:rPr>
      </w:pPr>
    </w:p>
    <w:p w14:paraId="5082D542" w14:textId="77777777" w:rsidR="003927D7" w:rsidRPr="00BF3B5C" w:rsidRDefault="003927D7" w:rsidP="003927D7">
      <w:pPr>
        <w:spacing w:after="0" w:line="240" w:lineRule="auto"/>
        <w:jc w:val="center"/>
        <w:rPr>
          <w:rFonts w:eastAsia="Calibri" w:cstheme="minorHAnsi"/>
          <w:b/>
          <w:sz w:val="24"/>
          <w:szCs w:val="24"/>
        </w:rPr>
      </w:pPr>
      <w:r w:rsidRPr="00BF3B5C">
        <w:rPr>
          <w:rFonts w:eastAsia="Calibri" w:cstheme="minorHAnsi"/>
          <w:b/>
          <w:sz w:val="24"/>
          <w:szCs w:val="24"/>
        </w:rPr>
        <w:t xml:space="preserve">POST NO – </w:t>
      </w:r>
      <w:r w:rsidR="00F57F1C" w:rsidRPr="00BF3B5C">
        <w:rPr>
          <w:rFonts w:eastAsia="Calibri" w:cstheme="minorHAnsi"/>
          <w:b/>
          <w:sz w:val="24"/>
          <w:szCs w:val="24"/>
        </w:rPr>
        <w:t>POS000368</w:t>
      </w:r>
    </w:p>
    <w:p w14:paraId="463C2602" w14:textId="77777777" w:rsidR="003927D7" w:rsidRPr="00BF3B5C" w:rsidRDefault="003927D7" w:rsidP="003927D7">
      <w:pPr>
        <w:spacing w:after="0" w:line="240" w:lineRule="auto"/>
        <w:jc w:val="center"/>
        <w:rPr>
          <w:rFonts w:eastAsia="Calibri" w:cstheme="minorHAnsi"/>
          <w:b/>
          <w:sz w:val="24"/>
          <w:szCs w:val="24"/>
        </w:rPr>
      </w:pPr>
    </w:p>
    <w:p w14:paraId="0C8AFD30" w14:textId="77777777" w:rsidR="003927D7" w:rsidRPr="00BF3B5C" w:rsidRDefault="003927D7" w:rsidP="003927D7">
      <w:pPr>
        <w:spacing w:after="0" w:line="240" w:lineRule="auto"/>
        <w:ind w:firstLine="720"/>
        <w:rPr>
          <w:rFonts w:eastAsia="Calibri" w:cstheme="minorHAnsi"/>
          <w:sz w:val="24"/>
          <w:szCs w:val="24"/>
        </w:rPr>
      </w:pPr>
      <w:r w:rsidRPr="00BF3B5C">
        <w:rPr>
          <w:rFonts w:eastAsia="Calibri" w:cstheme="minorHAnsi"/>
          <w:sz w:val="24"/>
          <w:szCs w:val="24"/>
        </w:rPr>
        <w:t>All appointments are subject to satisfactory references.</w:t>
      </w:r>
    </w:p>
    <w:p w14:paraId="4B1FC17A" w14:textId="77777777" w:rsidR="003927D7" w:rsidRPr="00BF3B5C" w:rsidRDefault="003927D7" w:rsidP="003927D7">
      <w:pPr>
        <w:spacing w:after="0" w:line="240" w:lineRule="auto"/>
        <w:jc w:val="center"/>
        <w:rPr>
          <w:rFonts w:eastAsia="Calibri" w:cstheme="minorHAns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5260"/>
        <w:gridCol w:w="1418"/>
        <w:gridCol w:w="1701"/>
      </w:tblGrid>
      <w:tr w:rsidR="003927D7" w:rsidRPr="00BF3B5C" w14:paraId="1D85C6C6"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000000"/>
            <w:hideMark/>
          </w:tcPr>
          <w:p w14:paraId="1C4E3126"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Criteria No.</w:t>
            </w:r>
          </w:p>
        </w:tc>
        <w:tc>
          <w:tcPr>
            <w:tcW w:w="5260" w:type="dxa"/>
            <w:tcBorders>
              <w:top w:val="single" w:sz="4" w:space="0" w:color="auto"/>
              <w:left w:val="single" w:sz="4" w:space="0" w:color="auto"/>
              <w:bottom w:val="single" w:sz="4" w:space="0" w:color="auto"/>
              <w:right w:val="single" w:sz="4" w:space="0" w:color="auto"/>
            </w:tcBorders>
            <w:shd w:val="clear" w:color="auto" w:fill="000000"/>
            <w:hideMark/>
          </w:tcPr>
          <w:p w14:paraId="7EC051BF"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Attribute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14:paraId="330D0F8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Essential</w:t>
            </w:r>
          </w:p>
          <w:p w14:paraId="1718E9A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(E)</w:t>
            </w:r>
          </w:p>
        </w:tc>
        <w:tc>
          <w:tcPr>
            <w:tcW w:w="1701" w:type="dxa"/>
            <w:tcBorders>
              <w:top w:val="single" w:sz="4" w:space="0" w:color="auto"/>
              <w:left w:val="single" w:sz="4" w:space="0" w:color="auto"/>
              <w:bottom w:val="single" w:sz="4" w:space="0" w:color="auto"/>
              <w:right w:val="single" w:sz="4" w:space="0" w:color="auto"/>
            </w:tcBorders>
            <w:shd w:val="clear" w:color="auto" w:fill="000000"/>
            <w:hideMark/>
          </w:tcPr>
          <w:p w14:paraId="31C7CBE9"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Desirable</w:t>
            </w:r>
          </w:p>
          <w:p w14:paraId="58E67E3D"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color w:val="FFFFFF"/>
                <w:sz w:val="24"/>
                <w:szCs w:val="24"/>
                <w:highlight w:val="black"/>
              </w:rPr>
            </w:pPr>
            <w:r w:rsidRPr="00BF3B5C">
              <w:rPr>
                <w:rFonts w:eastAsia="Calibri" w:cstheme="minorHAnsi"/>
                <w:b/>
                <w:color w:val="FFFFFF"/>
                <w:sz w:val="24"/>
                <w:szCs w:val="24"/>
                <w:highlight w:val="black"/>
              </w:rPr>
              <w:t>(D)</w:t>
            </w:r>
          </w:p>
        </w:tc>
      </w:tr>
      <w:tr w:rsidR="003927D7" w:rsidRPr="00BF3B5C" w14:paraId="1CECF47E"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BFBFBF"/>
          </w:tcPr>
          <w:p w14:paraId="302760E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BFBFBF"/>
            <w:hideMark/>
          </w:tcPr>
          <w:p w14:paraId="71BCBED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Qualifications &amp; Education</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0F1A71A"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1A4736E"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0A5DE06A"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496C3BB9"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1</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583C0528"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4 GCSE’s A*-C or equivalent qualification.</w:t>
            </w:r>
          </w:p>
          <w:p w14:paraId="119EA2B4"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D49EB2"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8DB32"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tc>
      </w:tr>
      <w:tr w:rsidR="003927D7" w:rsidRPr="00BF3B5C" w14:paraId="7B1259BF"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4E76EE6A"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2</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43A54348"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Basic Food Hygiene Certificate</w:t>
            </w:r>
          </w:p>
          <w:p w14:paraId="3612F4C7"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45450C"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768D2A"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tc>
      </w:tr>
      <w:tr w:rsidR="003927D7" w:rsidRPr="00BF3B5C" w14:paraId="314A4594"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BFBFBF"/>
          </w:tcPr>
          <w:p w14:paraId="0A09FE42"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BFBFBF"/>
            <w:hideMark/>
          </w:tcPr>
          <w:p w14:paraId="3C6BE5D8"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Experience &amp; Knowledge</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25D6E55"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55E64B5"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2B373BD" w14:textId="77777777" w:rsidTr="003927D7">
        <w:trPr>
          <w:trHeight w:val="580"/>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095BFFB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3</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296E6EEB"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Previous catering experience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A1F9E0"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BCB4F"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tc>
      </w:tr>
      <w:tr w:rsidR="003927D7" w:rsidRPr="00BF3B5C" w14:paraId="738E3285"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BFBFBF"/>
          </w:tcPr>
          <w:p w14:paraId="596BCB90"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BFBFBF"/>
            <w:hideMark/>
          </w:tcPr>
          <w:p w14:paraId="176D2C1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Skills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241C4A6"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40220107"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7EC8114D"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3135155F"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4</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5C81BD7E"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Ability to be able to carry out simple food preparation</w:t>
            </w:r>
          </w:p>
          <w:p w14:paraId="784F7EC2"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BEDF9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3D10F"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05E76BD9"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5C4CA38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5</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032AECFB"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Ability to be able to wash up and clean kitchen equipment</w:t>
            </w:r>
          </w:p>
          <w:p w14:paraId="20D218BA"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0B4C40"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78F1F7"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BB04B6D"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1A211284"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6</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01D00BA7"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Ability to be able to work to high standards of food hygiene, handling and safe working practices</w:t>
            </w:r>
          </w:p>
          <w:p w14:paraId="255BB3E7"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115B2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35E96"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4DF29DC"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254A718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7</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33F16B0F"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Knowledge of food hygiene</w:t>
            </w:r>
          </w:p>
          <w:p w14:paraId="4FA4E854"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71BC1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4A0644"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tc>
      </w:tr>
      <w:tr w:rsidR="003927D7" w:rsidRPr="00BF3B5C" w14:paraId="0BE45F8D"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20559785"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8</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0EA27E72"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Knowledge of Health &amp; Safety at Work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D98694"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80D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p w14:paraId="38B82807"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DAED13C"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533250E1"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9</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4C55AB78"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Able to demonstrate customer care skills</w:t>
            </w:r>
          </w:p>
          <w:p w14:paraId="0D9FEB5F"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1547A5"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A5E42"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D</w:t>
            </w:r>
          </w:p>
        </w:tc>
      </w:tr>
      <w:tr w:rsidR="003927D7" w:rsidRPr="00BF3B5C" w14:paraId="5D8F88B2"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BFBFBF"/>
          </w:tcPr>
          <w:p w14:paraId="269DBAAC"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BFBFBF"/>
            <w:hideMark/>
          </w:tcPr>
          <w:p w14:paraId="0C0F2417"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Personal Attributes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BE84466"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5894BFD1"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5D1A6CE0"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667BF159"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10</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3BE6D79F"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Able to remain calm under pressure</w:t>
            </w:r>
          </w:p>
          <w:p w14:paraId="21EAC502"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9493D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F7E509"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E13C6FB"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BFBFBF"/>
          </w:tcPr>
          <w:p w14:paraId="59CFA8B6"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5260" w:type="dxa"/>
            <w:tcBorders>
              <w:top w:val="single" w:sz="4" w:space="0" w:color="auto"/>
              <w:left w:val="single" w:sz="4" w:space="0" w:color="auto"/>
              <w:bottom w:val="single" w:sz="4" w:space="0" w:color="auto"/>
              <w:right w:val="single" w:sz="4" w:space="0" w:color="auto"/>
            </w:tcBorders>
            <w:shd w:val="clear" w:color="auto" w:fill="BFBFBF"/>
            <w:hideMark/>
          </w:tcPr>
          <w:p w14:paraId="0E883812"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Special Requirements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ADBB7E0"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7A29BBBA"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2EDFCD52"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47C56120"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11</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7A2BEF93"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Ability to work extra hours as required</w:t>
            </w:r>
          </w:p>
          <w:p w14:paraId="0292CA46" w14:textId="77777777" w:rsidR="003927D7" w:rsidRPr="00BF3B5C" w:rsidRDefault="003927D7" w:rsidP="003927D7">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69A3F"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385347"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3927D7" w:rsidRPr="00BF3B5C" w14:paraId="3767D5C0"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5AD48673"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12</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2636C471"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r w:rsidRPr="00BF3B5C">
              <w:rPr>
                <w:rFonts w:eastAsia="Times New Roman" w:cstheme="minorHAnsi"/>
                <w:sz w:val="24"/>
                <w:szCs w:val="24"/>
              </w:rPr>
              <w:t>Ability to work flexible shifts including days, evenings, weekends and Bank Holidays</w:t>
            </w:r>
          </w:p>
          <w:p w14:paraId="1E1AF4A6" w14:textId="77777777" w:rsidR="003927D7" w:rsidRPr="00BF3B5C" w:rsidRDefault="003927D7" w:rsidP="003927D7">
            <w:pPr>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856B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93EFEB" w14:textId="77777777" w:rsidR="003927D7" w:rsidRPr="00BF3B5C" w:rsidRDefault="003927D7" w:rsidP="003927D7">
            <w:pPr>
              <w:overflowPunct w:val="0"/>
              <w:autoSpaceDE w:val="0"/>
              <w:autoSpaceDN w:val="0"/>
              <w:adjustRightInd w:val="0"/>
              <w:spacing w:after="0" w:line="240" w:lineRule="auto"/>
              <w:jc w:val="center"/>
              <w:rPr>
                <w:rFonts w:eastAsia="Calibri" w:cstheme="minorHAnsi"/>
                <w:b/>
                <w:sz w:val="24"/>
                <w:szCs w:val="24"/>
              </w:rPr>
            </w:pPr>
          </w:p>
        </w:tc>
      </w:tr>
      <w:tr w:rsidR="00F57F1C" w:rsidRPr="00BF3B5C" w14:paraId="4BCD53B5" w14:textId="77777777" w:rsidTr="003927D7">
        <w:tc>
          <w:tcPr>
            <w:tcW w:w="1085" w:type="dxa"/>
            <w:tcBorders>
              <w:top w:val="single" w:sz="4" w:space="0" w:color="auto"/>
              <w:left w:val="single" w:sz="4" w:space="0" w:color="auto"/>
              <w:bottom w:val="single" w:sz="4" w:space="0" w:color="auto"/>
              <w:right w:val="single" w:sz="4" w:space="0" w:color="auto"/>
            </w:tcBorders>
            <w:shd w:val="clear" w:color="auto" w:fill="auto"/>
          </w:tcPr>
          <w:p w14:paraId="257FF640" w14:textId="77777777" w:rsidR="00F57F1C" w:rsidRPr="00BF3B5C" w:rsidRDefault="00F57F1C"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t>13</w:t>
            </w:r>
          </w:p>
        </w:tc>
        <w:tc>
          <w:tcPr>
            <w:tcW w:w="5260" w:type="dxa"/>
            <w:tcBorders>
              <w:top w:val="single" w:sz="4" w:space="0" w:color="auto"/>
              <w:left w:val="single" w:sz="4" w:space="0" w:color="auto"/>
              <w:bottom w:val="single" w:sz="4" w:space="0" w:color="auto"/>
              <w:right w:val="single" w:sz="4" w:space="0" w:color="auto"/>
            </w:tcBorders>
            <w:shd w:val="clear" w:color="auto" w:fill="auto"/>
          </w:tcPr>
          <w:p w14:paraId="3916C460" w14:textId="77777777" w:rsidR="00F57F1C" w:rsidRPr="00BF3B5C" w:rsidRDefault="00F57F1C" w:rsidP="003927D7">
            <w:pPr>
              <w:overflowPunct w:val="0"/>
              <w:autoSpaceDE w:val="0"/>
              <w:autoSpaceDN w:val="0"/>
              <w:adjustRightInd w:val="0"/>
              <w:spacing w:after="0" w:line="240" w:lineRule="auto"/>
              <w:textAlignment w:val="baseline"/>
              <w:rPr>
                <w:rFonts w:cstheme="minorHAnsi"/>
                <w:bCs/>
                <w:sz w:val="24"/>
                <w:szCs w:val="24"/>
              </w:rPr>
            </w:pPr>
            <w:r w:rsidRPr="00BF3B5C">
              <w:rPr>
                <w:rFonts w:cstheme="minorHAnsi"/>
                <w:bCs/>
                <w:sz w:val="24"/>
                <w:szCs w:val="24"/>
              </w:rPr>
              <w:t xml:space="preserve">The ability to communicate at ease with customers </w:t>
            </w:r>
            <w:r w:rsidRPr="00BF3B5C">
              <w:rPr>
                <w:rFonts w:cstheme="minorHAnsi"/>
                <w:bCs/>
                <w:sz w:val="24"/>
                <w:szCs w:val="24"/>
              </w:rPr>
              <w:lastRenderedPageBreak/>
              <w:t>and provide advice in accurate spoken English</w:t>
            </w:r>
          </w:p>
          <w:p w14:paraId="39786986" w14:textId="77777777" w:rsidR="00F57F1C" w:rsidRPr="00BF3B5C" w:rsidRDefault="00F57F1C" w:rsidP="003927D7">
            <w:pPr>
              <w:overflowPunct w:val="0"/>
              <w:autoSpaceDE w:val="0"/>
              <w:autoSpaceDN w:val="0"/>
              <w:adjustRightInd w:val="0"/>
              <w:spacing w:after="0" w:line="240" w:lineRule="auto"/>
              <w:textAlignment w:val="baseline"/>
              <w:rPr>
                <w:rFonts w:eastAsia="Times New Roman"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74FA91" w14:textId="77777777" w:rsidR="00F57F1C" w:rsidRPr="00BF3B5C" w:rsidRDefault="00F57F1C" w:rsidP="003927D7">
            <w:pPr>
              <w:overflowPunct w:val="0"/>
              <w:autoSpaceDE w:val="0"/>
              <w:autoSpaceDN w:val="0"/>
              <w:adjustRightInd w:val="0"/>
              <w:spacing w:after="0" w:line="240" w:lineRule="auto"/>
              <w:jc w:val="center"/>
              <w:rPr>
                <w:rFonts w:eastAsia="Calibri" w:cstheme="minorHAnsi"/>
                <w:b/>
                <w:sz w:val="24"/>
                <w:szCs w:val="24"/>
              </w:rPr>
            </w:pPr>
            <w:r w:rsidRPr="00BF3B5C">
              <w:rPr>
                <w:rFonts w:eastAsia="Calibri" w:cstheme="minorHAnsi"/>
                <w:b/>
                <w:sz w:val="24"/>
                <w:szCs w:val="24"/>
              </w:rPr>
              <w:lastRenderedPageBreak/>
              <w: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BD720E" w14:textId="77777777" w:rsidR="00F57F1C" w:rsidRPr="00BF3B5C" w:rsidRDefault="00F57F1C" w:rsidP="003927D7">
            <w:pPr>
              <w:overflowPunct w:val="0"/>
              <w:autoSpaceDE w:val="0"/>
              <w:autoSpaceDN w:val="0"/>
              <w:adjustRightInd w:val="0"/>
              <w:spacing w:after="0" w:line="240" w:lineRule="auto"/>
              <w:jc w:val="center"/>
              <w:rPr>
                <w:rFonts w:eastAsia="Calibri" w:cstheme="minorHAnsi"/>
                <w:b/>
                <w:sz w:val="24"/>
                <w:szCs w:val="24"/>
              </w:rPr>
            </w:pPr>
          </w:p>
        </w:tc>
      </w:tr>
    </w:tbl>
    <w:p w14:paraId="1F1131AE" w14:textId="07F61B61" w:rsidR="007012A7" w:rsidRPr="00BF3B5C" w:rsidRDefault="00BF3B5C" w:rsidP="003927D7">
      <w:pPr>
        <w:ind w:left="-567"/>
        <w:rPr>
          <w:rFonts w:cstheme="minorHAnsi"/>
          <w:sz w:val="24"/>
          <w:szCs w:val="24"/>
        </w:rPr>
      </w:pPr>
    </w:p>
    <w:p w14:paraId="0785001B" w14:textId="40D31BA2" w:rsidR="00BF3B5C" w:rsidRDefault="00BF3B5C" w:rsidP="003927D7">
      <w:pPr>
        <w:ind w:left="-567"/>
        <w:rPr>
          <w:rFonts w:cstheme="minorHAnsi"/>
          <w:sz w:val="24"/>
          <w:szCs w:val="24"/>
        </w:rPr>
      </w:pPr>
    </w:p>
    <w:p w14:paraId="7DD7F768" w14:textId="613B3DA6" w:rsidR="00BF3B5C" w:rsidRDefault="00BF3B5C" w:rsidP="003927D7">
      <w:pPr>
        <w:ind w:left="-567"/>
        <w:rPr>
          <w:rFonts w:cstheme="minorHAnsi"/>
          <w:sz w:val="24"/>
          <w:szCs w:val="24"/>
        </w:rPr>
      </w:pPr>
    </w:p>
    <w:p w14:paraId="38B906A9" w14:textId="2D4156D0" w:rsidR="00BF3B5C" w:rsidRDefault="00BF3B5C" w:rsidP="003927D7">
      <w:pPr>
        <w:ind w:left="-567"/>
        <w:rPr>
          <w:rFonts w:cstheme="minorHAnsi"/>
          <w:sz w:val="24"/>
          <w:szCs w:val="24"/>
        </w:rPr>
      </w:pPr>
    </w:p>
    <w:p w14:paraId="3EAC4619" w14:textId="720A136E" w:rsidR="00BF3B5C" w:rsidRDefault="00BF3B5C" w:rsidP="003927D7">
      <w:pPr>
        <w:ind w:left="-567"/>
        <w:rPr>
          <w:rFonts w:cstheme="minorHAnsi"/>
          <w:sz w:val="24"/>
          <w:szCs w:val="24"/>
        </w:rPr>
      </w:pPr>
    </w:p>
    <w:p w14:paraId="079867D0" w14:textId="7CD34BFC" w:rsidR="00BF3B5C" w:rsidRDefault="00BF3B5C" w:rsidP="003927D7">
      <w:pPr>
        <w:ind w:left="-567"/>
        <w:rPr>
          <w:rFonts w:cstheme="minorHAnsi"/>
          <w:sz w:val="24"/>
          <w:szCs w:val="24"/>
        </w:rPr>
      </w:pPr>
    </w:p>
    <w:p w14:paraId="5116EFF1" w14:textId="77FFD1E1" w:rsidR="00BF3B5C" w:rsidRDefault="00BF3B5C" w:rsidP="003927D7">
      <w:pPr>
        <w:ind w:left="-567"/>
        <w:rPr>
          <w:rFonts w:cstheme="minorHAnsi"/>
          <w:sz w:val="24"/>
          <w:szCs w:val="24"/>
        </w:rPr>
      </w:pPr>
    </w:p>
    <w:p w14:paraId="2C23A312" w14:textId="6E33A69A" w:rsidR="00BF3B5C" w:rsidRDefault="00BF3B5C" w:rsidP="003927D7">
      <w:pPr>
        <w:ind w:left="-567"/>
        <w:rPr>
          <w:rFonts w:cstheme="minorHAnsi"/>
          <w:sz w:val="24"/>
          <w:szCs w:val="24"/>
        </w:rPr>
      </w:pPr>
    </w:p>
    <w:p w14:paraId="4E8B6392" w14:textId="5477BB2B" w:rsidR="00BF3B5C" w:rsidRDefault="00BF3B5C" w:rsidP="003927D7">
      <w:pPr>
        <w:ind w:left="-567"/>
        <w:rPr>
          <w:rFonts w:cstheme="minorHAnsi"/>
          <w:sz w:val="24"/>
          <w:szCs w:val="24"/>
        </w:rPr>
      </w:pPr>
    </w:p>
    <w:p w14:paraId="10544660" w14:textId="0C1C9DFB" w:rsidR="00BF3B5C" w:rsidRDefault="00BF3B5C" w:rsidP="003927D7">
      <w:pPr>
        <w:ind w:left="-567"/>
        <w:rPr>
          <w:rFonts w:cstheme="minorHAnsi"/>
          <w:sz w:val="24"/>
          <w:szCs w:val="24"/>
        </w:rPr>
      </w:pPr>
    </w:p>
    <w:p w14:paraId="40E55623" w14:textId="39266025" w:rsidR="00BF3B5C" w:rsidRDefault="00BF3B5C" w:rsidP="003927D7">
      <w:pPr>
        <w:ind w:left="-567"/>
        <w:rPr>
          <w:rFonts w:cstheme="minorHAnsi"/>
          <w:sz w:val="24"/>
          <w:szCs w:val="24"/>
        </w:rPr>
      </w:pPr>
    </w:p>
    <w:p w14:paraId="104346B5" w14:textId="7FFC4A5E" w:rsidR="00BF3B5C" w:rsidRDefault="00BF3B5C" w:rsidP="003927D7">
      <w:pPr>
        <w:ind w:left="-567"/>
        <w:rPr>
          <w:rFonts w:cstheme="minorHAnsi"/>
          <w:sz w:val="24"/>
          <w:szCs w:val="24"/>
        </w:rPr>
      </w:pPr>
    </w:p>
    <w:p w14:paraId="0CBDF655" w14:textId="6E9FC9DB" w:rsidR="00BF3B5C" w:rsidRDefault="00BF3B5C" w:rsidP="003927D7">
      <w:pPr>
        <w:ind w:left="-567"/>
        <w:rPr>
          <w:rFonts w:cstheme="minorHAnsi"/>
          <w:sz w:val="24"/>
          <w:szCs w:val="24"/>
        </w:rPr>
      </w:pPr>
    </w:p>
    <w:p w14:paraId="030FD27E" w14:textId="110AF009" w:rsidR="00BF3B5C" w:rsidRDefault="00BF3B5C" w:rsidP="003927D7">
      <w:pPr>
        <w:ind w:left="-567"/>
        <w:rPr>
          <w:rFonts w:cstheme="minorHAnsi"/>
          <w:sz w:val="24"/>
          <w:szCs w:val="24"/>
        </w:rPr>
      </w:pPr>
    </w:p>
    <w:p w14:paraId="6BA74EF4" w14:textId="0C8CD4A4" w:rsidR="00BF3B5C" w:rsidRDefault="00BF3B5C" w:rsidP="003927D7">
      <w:pPr>
        <w:ind w:left="-567"/>
        <w:rPr>
          <w:rFonts w:cstheme="minorHAnsi"/>
          <w:sz w:val="24"/>
          <w:szCs w:val="24"/>
        </w:rPr>
      </w:pPr>
    </w:p>
    <w:p w14:paraId="11C63D92" w14:textId="7D34C108" w:rsidR="00BF3B5C" w:rsidRDefault="00BF3B5C" w:rsidP="003927D7">
      <w:pPr>
        <w:ind w:left="-567"/>
        <w:rPr>
          <w:rFonts w:cstheme="minorHAnsi"/>
          <w:sz w:val="24"/>
          <w:szCs w:val="24"/>
        </w:rPr>
      </w:pPr>
    </w:p>
    <w:p w14:paraId="6BDE5C8B" w14:textId="4C913E73" w:rsidR="00BF3B5C" w:rsidRDefault="00BF3B5C" w:rsidP="003927D7">
      <w:pPr>
        <w:ind w:left="-567"/>
        <w:rPr>
          <w:rFonts w:cstheme="minorHAnsi"/>
          <w:sz w:val="24"/>
          <w:szCs w:val="24"/>
        </w:rPr>
      </w:pPr>
    </w:p>
    <w:p w14:paraId="7B15A8A7" w14:textId="08F3F792" w:rsidR="00BF3B5C" w:rsidRDefault="00BF3B5C" w:rsidP="003927D7">
      <w:pPr>
        <w:ind w:left="-567"/>
        <w:rPr>
          <w:rFonts w:cstheme="minorHAnsi"/>
          <w:sz w:val="24"/>
          <w:szCs w:val="24"/>
        </w:rPr>
      </w:pPr>
    </w:p>
    <w:p w14:paraId="126D5AE8" w14:textId="084538F9" w:rsidR="00BF3B5C" w:rsidRDefault="00BF3B5C" w:rsidP="003927D7">
      <w:pPr>
        <w:ind w:left="-567"/>
        <w:rPr>
          <w:rFonts w:cstheme="minorHAnsi"/>
          <w:sz w:val="24"/>
          <w:szCs w:val="24"/>
        </w:rPr>
      </w:pPr>
    </w:p>
    <w:p w14:paraId="62A74EE5" w14:textId="478A8800" w:rsidR="00BF3B5C" w:rsidRDefault="00BF3B5C" w:rsidP="003927D7">
      <w:pPr>
        <w:ind w:left="-567"/>
        <w:rPr>
          <w:rFonts w:cstheme="minorHAnsi"/>
          <w:sz w:val="24"/>
          <w:szCs w:val="24"/>
        </w:rPr>
      </w:pPr>
    </w:p>
    <w:p w14:paraId="2890358D" w14:textId="3F633BFD" w:rsidR="00BF3B5C" w:rsidRDefault="00BF3B5C" w:rsidP="003927D7">
      <w:pPr>
        <w:ind w:left="-567"/>
        <w:rPr>
          <w:rFonts w:cstheme="minorHAnsi"/>
          <w:sz w:val="24"/>
          <w:szCs w:val="24"/>
        </w:rPr>
      </w:pPr>
    </w:p>
    <w:p w14:paraId="5D01239D" w14:textId="77777777" w:rsidR="00BF3B5C" w:rsidRPr="00BF3B5C" w:rsidRDefault="00BF3B5C" w:rsidP="003927D7">
      <w:pPr>
        <w:ind w:left="-567"/>
        <w:rPr>
          <w:rFonts w:cstheme="minorHAnsi"/>
          <w:sz w:val="24"/>
          <w:szCs w:val="24"/>
        </w:rPr>
      </w:pPr>
    </w:p>
    <w:p w14:paraId="02D7BD82" w14:textId="298DDEBF" w:rsidR="00BF3B5C" w:rsidRPr="00BF3B5C" w:rsidRDefault="00BF3B5C" w:rsidP="003927D7">
      <w:pPr>
        <w:ind w:left="-567"/>
        <w:rPr>
          <w:rFonts w:cstheme="minorHAnsi"/>
          <w:sz w:val="24"/>
          <w:szCs w:val="24"/>
        </w:rPr>
      </w:pPr>
    </w:p>
    <w:tbl>
      <w:tblPr>
        <w:tblW w:w="10154" w:type="dxa"/>
        <w:tblLook w:val="04A0" w:firstRow="1" w:lastRow="0" w:firstColumn="1" w:lastColumn="0" w:noHBand="0" w:noVBand="1"/>
      </w:tblPr>
      <w:tblGrid>
        <w:gridCol w:w="5669"/>
        <w:gridCol w:w="4485"/>
      </w:tblGrid>
      <w:tr w:rsidR="00BF3B5C" w:rsidRPr="00BF3B5C" w14:paraId="7C9B96E3" w14:textId="77777777" w:rsidTr="00222F34">
        <w:tc>
          <w:tcPr>
            <w:tcW w:w="5669" w:type="dxa"/>
            <w:shd w:val="clear" w:color="auto" w:fill="auto"/>
          </w:tcPr>
          <w:p w14:paraId="6FAB7F3C" w14:textId="028C2121" w:rsidR="00BF3B5C" w:rsidRPr="00BF3B5C" w:rsidRDefault="00BF3B5C" w:rsidP="00222F34">
            <w:pPr>
              <w:rPr>
                <w:rFonts w:cstheme="minorHAnsi"/>
                <w:sz w:val="24"/>
                <w:szCs w:val="24"/>
              </w:rPr>
            </w:pPr>
            <w:r w:rsidRPr="00BF3B5C">
              <w:rPr>
                <w:rFonts w:cstheme="minorHAnsi"/>
                <w:noProof/>
                <w:sz w:val="24"/>
                <w:szCs w:val="24"/>
              </w:rPr>
              <w:lastRenderedPageBreak/>
              <w:drawing>
                <wp:inline distT="0" distB="0" distL="0" distR="0" wp14:anchorId="049BFFA8" wp14:editId="7209F1BF">
                  <wp:extent cx="32670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14:paraId="213D0B46" w14:textId="77777777" w:rsidR="00BF3B5C" w:rsidRPr="00BF3B5C" w:rsidRDefault="00BF3B5C" w:rsidP="00222F34">
            <w:pPr>
              <w:rPr>
                <w:rFonts w:cstheme="minorHAnsi"/>
                <w:sz w:val="24"/>
                <w:szCs w:val="24"/>
              </w:rPr>
            </w:pPr>
          </w:p>
          <w:p w14:paraId="3DE63440" w14:textId="77777777" w:rsidR="00BF3B5C" w:rsidRPr="00BF3B5C" w:rsidRDefault="00BF3B5C" w:rsidP="00222F34">
            <w:pPr>
              <w:rPr>
                <w:rFonts w:cstheme="minorHAnsi"/>
                <w:sz w:val="24"/>
                <w:szCs w:val="24"/>
              </w:rPr>
            </w:pPr>
          </w:p>
        </w:tc>
        <w:tc>
          <w:tcPr>
            <w:tcW w:w="4485" w:type="dxa"/>
            <w:shd w:val="clear" w:color="auto" w:fill="auto"/>
          </w:tcPr>
          <w:p w14:paraId="436F6174" w14:textId="77777777" w:rsidR="00BF3B5C" w:rsidRPr="00BF3B5C" w:rsidRDefault="00BF3B5C" w:rsidP="00222F34">
            <w:pPr>
              <w:jc w:val="center"/>
              <w:rPr>
                <w:rFonts w:cstheme="minorHAnsi"/>
                <w:b/>
                <w:sz w:val="24"/>
                <w:szCs w:val="24"/>
                <w:u w:val="single"/>
              </w:rPr>
            </w:pPr>
          </w:p>
          <w:p w14:paraId="22FA6FB1" w14:textId="77777777" w:rsidR="00BF3B5C" w:rsidRPr="00BF3B5C" w:rsidRDefault="00BF3B5C" w:rsidP="00222F34">
            <w:pPr>
              <w:jc w:val="center"/>
              <w:rPr>
                <w:rFonts w:cstheme="minorHAnsi"/>
                <w:b/>
                <w:sz w:val="24"/>
                <w:szCs w:val="24"/>
                <w:u w:val="single"/>
              </w:rPr>
            </w:pPr>
          </w:p>
        </w:tc>
      </w:tr>
    </w:tbl>
    <w:p w14:paraId="77F88E81" w14:textId="77777777" w:rsidR="00BF3B5C" w:rsidRPr="00BF3B5C" w:rsidRDefault="00BF3B5C" w:rsidP="00BF3B5C">
      <w:pPr>
        <w:jc w:val="both"/>
        <w:rPr>
          <w:rFonts w:cstheme="minorHAnsi"/>
          <w:b/>
          <w:bCs/>
          <w:sz w:val="24"/>
          <w:szCs w:val="24"/>
        </w:rPr>
      </w:pPr>
      <w:r w:rsidRPr="00BF3B5C">
        <w:rPr>
          <w:rFonts w:cstheme="minorHAnsi"/>
          <w:b/>
          <w:bCs/>
          <w:sz w:val="24"/>
          <w:szCs w:val="24"/>
        </w:rPr>
        <w:t>Known Risks Referral Form Occupational Health (OH)</w:t>
      </w:r>
    </w:p>
    <w:p w14:paraId="157FD770" w14:textId="77777777" w:rsidR="00BF3B5C" w:rsidRPr="00BF3B5C" w:rsidRDefault="00BF3B5C" w:rsidP="00BF3B5C">
      <w:pPr>
        <w:jc w:val="both"/>
        <w:rPr>
          <w:rFonts w:cstheme="minorHAnsi"/>
          <w:sz w:val="24"/>
          <w:szCs w:val="24"/>
        </w:rPr>
      </w:pPr>
    </w:p>
    <w:p w14:paraId="64789ECE" w14:textId="77777777" w:rsidR="00BF3B5C" w:rsidRPr="00BF3B5C" w:rsidRDefault="00BF3B5C" w:rsidP="00BF3B5C">
      <w:pPr>
        <w:jc w:val="both"/>
        <w:rPr>
          <w:rFonts w:cstheme="minorHAnsi"/>
          <w:sz w:val="24"/>
          <w:szCs w:val="24"/>
        </w:rPr>
      </w:pPr>
      <w:r w:rsidRPr="00BF3B5C">
        <w:rPr>
          <w:rFonts w:cstheme="minorHAnsi"/>
          <w:sz w:val="24"/>
          <w:szCs w:val="24"/>
        </w:rPr>
        <w:t xml:space="preserve">Potential known risks to employees’ health are detailed on this form together with explanatory notes overleaf. These risks have been assessed in respect of the job role by taking into consideration the explanatory notes and by reference to any task-based risk assessments which should have already identified hazards where health surveillance is required. Where identified, risks may be reduced with the assistance of the OH Surveillance Programme. </w:t>
      </w:r>
    </w:p>
    <w:p w14:paraId="02712ABE" w14:textId="77777777" w:rsidR="00BF3B5C" w:rsidRPr="00BF3B5C" w:rsidRDefault="00BF3B5C" w:rsidP="00BF3B5C">
      <w:pPr>
        <w:jc w:val="both"/>
        <w:rPr>
          <w:rFonts w:cstheme="minorHAnsi"/>
          <w:sz w:val="24"/>
          <w:szCs w:val="24"/>
        </w:rPr>
      </w:pPr>
    </w:p>
    <w:p w14:paraId="4A816FB3" w14:textId="77777777" w:rsidR="00BF3B5C" w:rsidRPr="00BF3B5C" w:rsidRDefault="00BF3B5C" w:rsidP="00BF3B5C">
      <w:pPr>
        <w:jc w:val="both"/>
        <w:rPr>
          <w:rFonts w:cstheme="minorHAnsi"/>
          <w:sz w:val="24"/>
          <w:szCs w:val="24"/>
        </w:rPr>
      </w:pPr>
      <w:r w:rsidRPr="00BF3B5C">
        <w:rPr>
          <w:rFonts w:cstheme="minorHAnsi"/>
          <w:sz w:val="24"/>
          <w:szCs w:val="24"/>
        </w:rPr>
        <w:t>The job description and associated known risks identified below are sent to OH for assessment either as part of the pre-employment checks in the event of a new starter to the organisation, or where risks change as a result of a job, environment or any other change which affects the potential risk. Thorough completion of the document is essential to enable the OH Advisor to make an informed judgement on future actions. If you have any queries about how to complete this form, please contact OH on 01325 406377.</w:t>
      </w:r>
    </w:p>
    <w:p w14:paraId="62A6F41A" w14:textId="77777777" w:rsidR="00BF3B5C" w:rsidRPr="00BF3B5C" w:rsidRDefault="00BF3B5C" w:rsidP="00BF3B5C">
      <w:pPr>
        <w:rPr>
          <w:rFonts w:cstheme="minorHAnsi"/>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842"/>
      </w:tblGrid>
      <w:tr w:rsidR="00BF3B5C" w:rsidRPr="00BF3B5C" w14:paraId="3FF37789" w14:textId="77777777" w:rsidTr="00222F34">
        <w:tc>
          <w:tcPr>
            <w:tcW w:w="8506" w:type="dxa"/>
            <w:shd w:val="clear" w:color="auto" w:fill="BFBFBF"/>
          </w:tcPr>
          <w:p w14:paraId="39EF84A1" w14:textId="77777777" w:rsidR="00BF3B5C" w:rsidRPr="00BF3B5C" w:rsidRDefault="00BF3B5C" w:rsidP="00222F34">
            <w:pPr>
              <w:rPr>
                <w:rFonts w:cstheme="minorHAnsi"/>
                <w:b/>
                <w:sz w:val="24"/>
                <w:szCs w:val="24"/>
              </w:rPr>
            </w:pPr>
            <w:r w:rsidRPr="00BF3B5C">
              <w:rPr>
                <w:rFonts w:cstheme="minorHAnsi"/>
                <w:b/>
                <w:sz w:val="24"/>
                <w:szCs w:val="24"/>
              </w:rPr>
              <w:t>In the course of their work this employee;</w:t>
            </w:r>
          </w:p>
        </w:tc>
        <w:tc>
          <w:tcPr>
            <w:tcW w:w="1842" w:type="dxa"/>
            <w:shd w:val="clear" w:color="auto" w:fill="BFBFBF"/>
          </w:tcPr>
          <w:p w14:paraId="34BFDFA4" w14:textId="77777777" w:rsidR="00BF3B5C" w:rsidRPr="00BF3B5C" w:rsidRDefault="00BF3B5C" w:rsidP="00222F34">
            <w:pPr>
              <w:jc w:val="center"/>
              <w:rPr>
                <w:rFonts w:cstheme="minorHAnsi"/>
                <w:b/>
                <w:sz w:val="24"/>
                <w:szCs w:val="24"/>
              </w:rPr>
            </w:pPr>
            <w:r w:rsidRPr="00BF3B5C">
              <w:rPr>
                <w:rFonts w:cstheme="minorHAnsi"/>
                <w:b/>
                <w:sz w:val="24"/>
                <w:szCs w:val="24"/>
              </w:rPr>
              <w:t>YES / NO</w:t>
            </w:r>
          </w:p>
        </w:tc>
      </w:tr>
      <w:tr w:rsidR="00BF3B5C" w:rsidRPr="00BF3B5C" w14:paraId="2B44C8F4" w14:textId="77777777" w:rsidTr="00222F34">
        <w:tc>
          <w:tcPr>
            <w:tcW w:w="8506" w:type="dxa"/>
            <w:tcBorders>
              <w:bottom w:val="single" w:sz="4" w:space="0" w:color="auto"/>
            </w:tcBorders>
            <w:shd w:val="clear" w:color="auto" w:fill="auto"/>
          </w:tcPr>
          <w:p w14:paraId="7A3D9E41"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likely to be exposed to asbestos</w:t>
            </w:r>
          </w:p>
        </w:tc>
        <w:tc>
          <w:tcPr>
            <w:tcW w:w="1842" w:type="dxa"/>
            <w:tcBorders>
              <w:bottom w:val="single" w:sz="4" w:space="0" w:color="auto"/>
            </w:tcBorders>
            <w:shd w:val="clear" w:color="auto" w:fill="auto"/>
          </w:tcPr>
          <w:p w14:paraId="28ED1B80" w14:textId="77777777" w:rsidR="00BF3B5C" w:rsidRPr="00BF3B5C" w:rsidRDefault="00BF3B5C" w:rsidP="00222F34">
            <w:pPr>
              <w:jc w:val="center"/>
              <w:rPr>
                <w:rFonts w:cstheme="minorHAnsi"/>
                <w:sz w:val="24"/>
                <w:szCs w:val="24"/>
              </w:rPr>
            </w:pPr>
          </w:p>
        </w:tc>
      </w:tr>
      <w:tr w:rsidR="00BF3B5C" w:rsidRPr="00BF3B5C" w14:paraId="0E3A415F" w14:textId="77777777" w:rsidTr="00222F34">
        <w:tc>
          <w:tcPr>
            <w:tcW w:w="8506" w:type="dxa"/>
            <w:tcBorders>
              <w:bottom w:val="single" w:sz="4" w:space="0" w:color="auto"/>
            </w:tcBorders>
            <w:shd w:val="clear" w:color="auto" w:fill="auto"/>
          </w:tcPr>
          <w:p w14:paraId="08DE0F1D"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May be exposed to lead or lead based products</w:t>
            </w:r>
          </w:p>
        </w:tc>
        <w:tc>
          <w:tcPr>
            <w:tcW w:w="1842" w:type="dxa"/>
            <w:tcBorders>
              <w:bottom w:val="single" w:sz="4" w:space="0" w:color="auto"/>
            </w:tcBorders>
            <w:shd w:val="clear" w:color="auto" w:fill="auto"/>
          </w:tcPr>
          <w:p w14:paraId="49F6702D" w14:textId="77777777" w:rsidR="00BF3B5C" w:rsidRPr="00BF3B5C" w:rsidRDefault="00BF3B5C" w:rsidP="00222F34">
            <w:pPr>
              <w:jc w:val="center"/>
              <w:rPr>
                <w:rFonts w:cstheme="minorHAnsi"/>
                <w:sz w:val="24"/>
                <w:szCs w:val="24"/>
              </w:rPr>
            </w:pPr>
          </w:p>
        </w:tc>
      </w:tr>
      <w:tr w:rsidR="00BF3B5C" w:rsidRPr="00BF3B5C" w14:paraId="3925A23D" w14:textId="77777777" w:rsidTr="00222F34">
        <w:tc>
          <w:tcPr>
            <w:tcW w:w="8506" w:type="dxa"/>
            <w:tcBorders>
              <w:bottom w:val="single" w:sz="4" w:space="0" w:color="auto"/>
            </w:tcBorders>
            <w:shd w:val="clear" w:color="auto" w:fill="auto"/>
          </w:tcPr>
          <w:p w14:paraId="6BEA96E0"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at risk from noise that might affect their health</w:t>
            </w:r>
          </w:p>
        </w:tc>
        <w:tc>
          <w:tcPr>
            <w:tcW w:w="1842" w:type="dxa"/>
            <w:tcBorders>
              <w:bottom w:val="single" w:sz="4" w:space="0" w:color="auto"/>
            </w:tcBorders>
            <w:shd w:val="clear" w:color="auto" w:fill="auto"/>
          </w:tcPr>
          <w:p w14:paraId="21AB0683" w14:textId="77777777" w:rsidR="00BF3B5C" w:rsidRPr="00BF3B5C" w:rsidRDefault="00BF3B5C" w:rsidP="00222F34">
            <w:pPr>
              <w:jc w:val="center"/>
              <w:rPr>
                <w:rFonts w:cstheme="minorHAnsi"/>
                <w:sz w:val="24"/>
                <w:szCs w:val="24"/>
              </w:rPr>
            </w:pPr>
          </w:p>
        </w:tc>
      </w:tr>
      <w:tr w:rsidR="00BF3B5C" w:rsidRPr="00BF3B5C" w14:paraId="7153675B" w14:textId="77777777" w:rsidTr="00222F34">
        <w:trPr>
          <w:trHeight w:val="230"/>
        </w:trPr>
        <w:tc>
          <w:tcPr>
            <w:tcW w:w="8506" w:type="dxa"/>
            <w:tcBorders>
              <w:bottom w:val="single" w:sz="4" w:space="0" w:color="auto"/>
            </w:tcBorders>
            <w:shd w:val="clear" w:color="auto" w:fill="auto"/>
          </w:tcPr>
          <w:p w14:paraId="73CDBF0C"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 xml:space="preserve">Will be exposed to vibration likely to be above the exposure action level. </w:t>
            </w:r>
          </w:p>
        </w:tc>
        <w:tc>
          <w:tcPr>
            <w:tcW w:w="1842" w:type="dxa"/>
            <w:shd w:val="clear" w:color="auto" w:fill="auto"/>
          </w:tcPr>
          <w:p w14:paraId="372714BD" w14:textId="77777777" w:rsidR="00BF3B5C" w:rsidRPr="00BF3B5C" w:rsidRDefault="00BF3B5C" w:rsidP="00222F34">
            <w:pPr>
              <w:jc w:val="center"/>
              <w:rPr>
                <w:rFonts w:cstheme="minorHAnsi"/>
                <w:sz w:val="24"/>
                <w:szCs w:val="24"/>
              </w:rPr>
            </w:pPr>
          </w:p>
        </w:tc>
      </w:tr>
      <w:tr w:rsidR="00BF3B5C" w:rsidRPr="00BF3B5C" w14:paraId="63D4355C" w14:textId="77777777" w:rsidTr="00222F34">
        <w:trPr>
          <w:trHeight w:val="230"/>
        </w:trPr>
        <w:tc>
          <w:tcPr>
            <w:tcW w:w="8506" w:type="dxa"/>
            <w:tcBorders>
              <w:bottom w:val="single" w:sz="4" w:space="0" w:color="auto"/>
            </w:tcBorders>
            <w:shd w:val="clear" w:color="auto" w:fill="auto"/>
          </w:tcPr>
          <w:p w14:paraId="27B0FFF4" w14:textId="77777777" w:rsidR="00BF3B5C" w:rsidRPr="00BF3B5C" w:rsidRDefault="00BF3B5C" w:rsidP="00222F34">
            <w:pPr>
              <w:ind w:left="720"/>
              <w:rPr>
                <w:rFonts w:cstheme="minorHAnsi"/>
                <w:b/>
                <w:sz w:val="24"/>
                <w:szCs w:val="24"/>
              </w:rPr>
            </w:pPr>
            <w:r w:rsidRPr="00BF3B5C">
              <w:rPr>
                <w:rFonts w:cstheme="minorHAnsi"/>
                <w:b/>
                <w:sz w:val="24"/>
                <w:szCs w:val="24"/>
              </w:rPr>
              <w:t>Will be exposed to vibration below the exposure action level.</w:t>
            </w:r>
          </w:p>
        </w:tc>
        <w:tc>
          <w:tcPr>
            <w:tcW w:w="1842" w:type="dxa"/>
            <w:tcBorders>
              <w:bottom w:val="single" w:sz="4" w:space="0" w:color="auto"/>
            </w:tcBorders>
            <w:shd w:val="clear" w:color="auto" w:fill="auto"/>
          </w:tcPr>
          <w:p w14:paraId="4C57EAB6" w14:textId="77777777" w:rsidR="00BF3B5C" w:rsidRPr="00BF3B5C" w:rsidRDefault="00BF3B5C" w:rsidP="00222F34">
            <w:pPr>
              <w:jc w:val="center"/>
              <w:rPr>
                <w:rFonts w:cstheme="minorHAnsi"/>
                <w:sz w:val="24"/>
                <w:szCs w:val="24"/>
              </w:rPr>
            </w:pPr>
          </w:p>
        </w:tc>
      </w:tr>
      <w:tr w:rsidR="00BF3B5C" w:rsidRPr="00BF3B5C" w14:paraId="52FD71E7" w14:textId="77777777" w:rsidTr="00222F34">
        <w:tc>
          <w:tcPr>
            <w:tcW w:w="8506" w:type="dxa"/>
            <w:tcBorders>
              <w:bottom w:val="single" w:sz="4" w:space="0" w:color="auto"/>
            </w:tcBorders>
            <w:shd w:val="clear" w:color="auto" w:fill="auto"/>
          </w:tcPr>
          <w:p w14:paraId="5F10042E"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May require a health assessment for night work</w:t>
            </w:r>
          </w:p>
        </w:tc>
        <w:tc>
          <w:tcPr>
            <w:tcW w:w="1842" w:type="dxa"/>
            <w:tcBorders>
              <w:bottom w:val="single" w:sz="4" w:space="0" w:color="auto"/>
            </w:tcBorders>
            <w:shd w:val="clear" w:color="auto" w:fill="auto"/>
          </w:tcPr>
          <w:p w14:paraId="047D38EC" w14:textId="77777777" w:rsidR="00BF3B5C" w:rsidRPr="00BF3B5C" w:rsidRDefault="00BF3B5C" w:rsidP="00222F34">
            <w:pPr>
              <w:jc w:val="center"/>
              <w:rPr>
                <w:rFonts w:cstheme="minorHAnsi"/>
                <w:sz w:val="24"/>
                <w:szCs w:val="24"/>
              </w:rPr>
            </w:pPr>
          </w:p>
        </w:tc>
      </w:tr>
      <w:tr w:rsidR="00BF3B5C" w:rsidRPr="00BF3B5C" w14:paraId="2D68D12D" w14:textId="77777777" w:rsidTr="00222F34">
        <w:tc>
          <w:tcPr>
            <w:tcW w:w="8506" w:type="dxa"/>
            <w:tcBorders>
              <w:bottom w:val="single" w:sz="4" w:space="0" w:color="auto"/>
            </w:tcBorders>
            <w:shd w:val="clear" w:color="auto" w:fill="auto"/>
          </w:tcPr>
          <w:p w14:paraId="60077F49"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exposed to hazardous substances as detailed overleaf</w:t>
            </w:r>
          </w:p>
        </w:tc>
        <w:tc>
          <w:tcPr>
            <w:tcW w:w="1842" w:type="dxa"/>
            <w:tcBorders>
              <w:bottom w:val="single" w:sz="4" w:space="0" w:color="auto"/>
            </w:tcBorders>
            <w:shd w:val="clear" w:color="auto" w:fill="auto"/>
          </w:tcPr>
          <w:p w14:paraId="1AAB0197" w14:textId="77777777" w:rsidR="00BF3B5C" w:rsidRPr="00BF3B5C" w:rsidRDefault="00BF3B5C" w:rsidP="00222F34">
            <w:pPr>
              <w:jc w:val="center"/>
              <w:rPr>
                <w:rFonts w:cstheme="minorHAnsi"/>
                <w:sz w:val="24"/>
                <w:szCs w:val="24"/>
              </w:rPr>
            </w:pPr>
          </w:p>
        </w:tc>
      </w:tr>
      <w:tr w:rsidR="00BF3B5C" w:rsidRPr="00BF3B5C" w14:paraId="22834070" w14:textId="77777777" w:rsidTr="00222F34">
        <w:tc>
          <w:tcPr>
            <w:tcW w:w="8506" w:type="dxa"/>
            <w:tcBorders>
              <w:bottom w:val="single" w:sz="4" w:space="0" w:color="auto"/>
            </w:tcBorders>
            <w:shd w:val="clear" w:color="auto" w:fill="auto"/>
          </w:tcPr>
          <w:p w14:paraId="292D8497"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lastRenderedPageBreak/>
              <w:t>Is required to drive a Council vehicle</w:t>
            </w:r>
          </w:p>
        </w:tc>
        <w:tc>
          <w:tcPr>
            <w:tcW w:w="1842" w:type="dxa"/>
            <w:tcBorders>
              <w:bottom w:val="single" w:sz="4" w:space="0" w:color="auto"/>
            </w:tcBorders>
            <w:shd w:val="clear" w:color="auto" w:fill="auto"/>
          </w:tcPr>
          <w:p w14:paraId="52445525" w14:textId="77777777" w:rsidR="00BF3B5C" w:rsidRPr="00BF3B5C" w:rsidRDefault="00BF3B5C" w:rsidP="00222F34">
            <w:pPr>
              <w:jc w:val="center"/>
              <w:rPr>
                <w:rFonts w:cstheme="minorHAnsi"/>
                <w:sz w:val="24"/>
                <w:szCs w:val="24"/>
              </w:rPr>
            </w:pPr>
          </w:p>
        </w:tc>
      </w:tr>
      <w:tr w:rsidR="00BF3B5C" w:rsidRPr="00BF3B5C" w14:paraId="5DBD6B30" w14:textId="77777777" w:rsidTr="00222F34">
        <w:tc>
          <w:tcPr>
            <w:tcW w:w="8506" w:type="dxa"/>
            <w:tcBorders>
              <w:bottom w:val="single" w:sz="4" w:space="0" w:color="auto"/>
            </w:tcBorders>
            <w:shd w:val="clear" w:color="auto" w:fill="auto"/>
          </w:tcPr>
          <w:p w14:paraId="204BD3EB" w14:textId="77777777" w:rsidR="00BF3B5C" w:rsidRPr="00BF3B5C" w:rsidRDefault="00BF3B5C" w:rsidP="00222F34">
            <w:pPr>
              <w:ind w:left="720"/>
              <w:rPr>
                <w:rFonts w:cstheme="minorHAnsi"/>
                <w:b/>
                <w:sz w:val="24"/>
                <w:szCs w:val="24"/>
              </w:rPr>
            </w:pPr>
            <w:r w:rsidRPr="00BF3B5C">
              <w:rPr>
                <w:rFonts w:cstheme="minorHAnsi"/>
                <w:b/>
                <w:sz w:val="24"/>
                <w:szCs w:val="24"/>
              </w:rPr>
              <w:t>Is required to drive their own vehicle for Council business</w:t>
            </w:r>
          </w:p>
        </w:tc>
        <w:tc>
          <w:tcPr>
            <w:tcW w:w="1842" w:type="dxa"/>
            <w:tcBorders>
              <w:bottom w:val="single" w:sz="4" w:space="0" w:color="auto"/>
            </w:tcBorders>
            <w:shd w:val="clear" w:color="auto" w:fill="auto"/>
          </w:tcPr>
          <w:p w14:paraId="180D9FF0" w14:textId="77777777" w:rsidR="00BF3B5C" w:rsidRPr="00BF3B5C" w:rsidRDefault="00BF3B5C" w:rsidP="00222F34">
            <w:pPr>
              <w:jc w:val="center"/>
              <w:rPr>
                <w:rFonts w:cstheme="minorHAnsi"/>
                <w:sz w:val="24"/>
                <w:szCs w:val="24"/>
              </w:rPr>
            </w:pPr>
          </w:p>
        </w:tc>
      </w:tr>
      <w:tr w:rsidR="00BF3B5C" w:rsidRPr="00BF3B5C" w14:paraId="16D4D93B" w14:textId="77777777" w:rsidTr="00222F34">
        <w:tc>
          <w:tcPr>
            <w:tcW w:w="8506" w:type="dxa"/>
            <w:tcBorders>
              <w:bottom w:val="single" w:sz="4" w:space="0" w:color="auto"/>
            </w:tcBorders>
            <w:shd w:val="clear" w:color="auto" w:fill="auto"/>
          </w:tcPr>
          <w:p w14:paraId="46C608B3" w14:textId="77777777" w:rsidR="00BF3B5C" w:rsidRPr="00BF3B5C" w:rsidRDefault="00BF3B5C" w:rsidP="00222F34">
            <w:pPr>
              <w:ind w:left="720"/>
              <w:rPr>
                <w:rFonts w:cstheme="minorHAnsi"/>
                <w:b/>
                <w:sz w:val="24"/>
                <w:szCs w:val="24"/>
              </w:rPr>
            </w:pPr>
            <w:r w:rsidRPr="00BF3B5C">
              <w:rPr>
                <w:rFonts w:cstheme="minorHAnsi"/>
                <w:b/>
                <w:sz w:val="24"/>
                <w:szCs w:val="24"/>
              </w:rPr>
              <w:t>Is required to drive a HGV / LGV / PCV / FLT or similar</w:t>
            </w:r>
          </w:p>
        </w:tc>
        <w:tc>
          <w:tcPr>
            <w:tcW w:w="1842" w:type="dxa"/>
            <w:tcBorders>
              <w:bottom w:val="single" w:sz="4" w:space="0" w:color="auto"/>
            </w:tcBorders>
            <w:shd w:val="clear" w:color="auto" w:fill="auto"/>
          </w:tcPr>
          <w:p w14:paraId="364882F6" w14:textId="77777777" w:rsidR="00BF3B5C" w:rsidRPr="00BF3B5C" w:rsidRDefault="00BF3B5C" w:rsidP="00222F34">
            <w:pPr>
              <w:jc w:val="center"/>
              <w:rPr>
                <w:rFonts w:cstheme="minorHAnsi"/>
                <w:sz w:val="24"/>
                <w:szCs w:val="24"/>
              </w:rPr>
            </w:pPr>
          </w:p>
        </w:tc>
      </w:tr>
      <w:tr w:rsidR="00BF3B5C" w:rsidRPr="00BF3B5C" w14:paraId="501218D3" w14:textId="77777777" w:rsidTr="00222F34">
        <w:trPr>
          <w:trHeight w:val="503"/>
        </w:trPr>
        <w:tc>
          <w:tcPr>
            <w:tcW w:w="8506" w:type="dxa"/>
            <w:tcBorders>
              <w:bottom w:val="single" w:sz="4" w:space="0" w:color="auto"/>
            </w:tcBorders>
            <w:shd w:val="clear" w:color="auto" w:fill="auto"/>
          </w:tcPr>
          <w:p w14:paraId="7E9E794E"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required to work in a confined space where specialist equipment or breathing apparatus is needed</w:t>
            </w:r>
          </w:p>
        </w:tc>
        <w:tc>
          <w:tcPr>
            <w:tcW w:w="1842" w:type="dxa"/>
            <w:tcBorders>
              <w:bottom w:val="single" w:sz="4" w:space="0" w:color="auto"/>
            </w:tcBorders>
            <w:shd w:val="clear" w:color="auto" w:fill="auto"/>
          </w:tcPr>
          <w:p w14:paraId="20A0B37A" w14:textId="77777777" w:rsidR="00BF3B5C" w:rsidRPr="00BF3B5C" w:rsidRDefault="00BF3B5C" w:rsidP="00222F34">
            <w:pPr>
              <w:jc w:val="center"/>
              <w:rPr>
                <w:rFonts w:cstheme="minorHAnsi"/>
                <w:b/>
                <w:sz w:val="24"/>
                <w:szCs w:val="24"/>
              </w:rPr>
            </w:pPr>
          </w:p>
        </w:tc>
      </w:tr>
      <w:tr w:rsidR="00BF3B5C" w:rsidRPr="00BF3B5C" w14:paraId="207EC533" w14:textId="77777777" w:rsidTr="00222F34">
        <w:trPr>
          <w:trHeight w:val="278"/>
        </w:trPr>
        <w:tc>
          <w:tcPr>
            <w:tcW w:w="8506" w:type="dxa"/>
            <w:tcBorders>
              <w:bottom w:val="single" w:sz="4" w:space="0" w:color="auto"/>
            </w:tcBorders>
            <w:shd w:val="clear" w:color="auto" w:fill="auto"/>
          </w:tcPr>
          <w:p w14:paraId="614F37C2"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required to operate any construction plant</w:t>
            </w:r>
          </w:p>
        </w:tc>
        <w:tc>
          <w:tcPr>
            <w:tcW w:w="1842" w:type="dxa"/>
            <w:tcBorders>
              <w:bottom w:val="single" w:sz="4" w:space="0" w:color="auto"/>
            </w:tcBorders>
            <w:shd w:val="clear" w:color="auto" w:fill="auto"/>
          </w:tcPr>
          <w:p w14:paraId="371AF6E7" w14:textId="77777777" w:rsidR="00BF3B5C" w:rsidRPr="00BF3B5C" w:rsidRDefault="00BF3B5C" w:rsidP="00222F34">
            <w:pPr>
              <w:jc w:val="center"/>
              <w:rPr>
                <w:rFonts w:cstheme="minorHAnsi"/>
                <w:b/>
                <w:sz w:val="24"/>
                <w:szCs w:val="24"/>
              </w:rPr>
            </w:pPr>
          </w:p>
        </w:tc>
      </w:tr>
      <w:tr w:rsidR="00BF3B5C" w:rsidRPr="00BF3B5C" w14:paraId="7DABBB93" w14:textId="77777777" w:rsidTr="00222F34">
        <w:trPr>
          <w:trHeight w:val="278"/>
        </w:trPr>
        <w:tc>
          <w:tcPr>
            <w:tcW w:w="8506" w:type="dxa"/>
            <w:tcBorders>
              <w:bottom w:val="single" w:sz="4" w:space="0" w:color="auto"/>
            </w:tcBorders>
            <w:shd w:val="clear" w:color="auto" w:fill="auto"/>
          </w:tcPr>
          <w:p w14:paraId="3A6001BB"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required to be responsible for / work with vulnerable clients</w:t>
            </w:r>
          </w:p>
        </w:tc>
        <w:tc>
          <w:tcPr>
            <w:tcW w:w="1842" w:type="dxa"/>
            <w:tcBorders>
              <w:bottom w:val="single" w:sz="4" w:space="0" w:color="auto"/>
            </w:tcBorders>
            <w:shd w:val="clear" w:color="auto" w:fill="auto"/>
          </w:tcPr>
          <w:p w14:paraId="102F325C" w14:textId="77777777" w:rsidR="00BF3B5C" w:rsidRPr="00BF3B5C" w:rsidRDefault="00BF3B5C" w:rsidP="00222F34">
            <w:pPr>
              <w:jc w:val="center"/>
              <w:rPr>
                <w:rFonts w:cstheme="minorHAnsi"/>
                <w:b/>
                <w:sz w:val="24"/>
                <w:szCs w:val="24"/>
              </w:rPr>
            </w:pPr>
          </w:p>
        </w:tc>
      </w:tr>
      <w:tr w:rsidR="00BF3B5C" w:rsidRPr="00BF3B5C" w14:paraId="4AC965CC" w14:textId="77777777" w:rsidTr="00222F34">
        <w:trPr>
          <w:trHeight w:val="278"/>
        </w:trPr>
        <w:tc>
          <w:tcPr>
            <w:tcW w:w="8506" w:type="dxa"/>
            <w:tcBorders>
              <w:bottom w:val="single" w:sz="4" w:space="0" w:color="auto"/>
            </w:tcBorders>
            <w:shd w:val="clear" w:color="auto" w:fill="auto"/>
          </w:tcPr>
          <w:p w14:paraId="4047F388"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Is at risk of needle stick injury, bites, exposure to faeces or sewage.</w:t>
            </w:r>
          </w:p>
        </w:tc>
        <w:tc>
          <w:tcPr>
            <w:tcW w:w="1842" w:type="dxa"/>
            <w:tcBorders>
              <w:bottom w:val="single" w:sz="4" w:space="0" w:color="auto"/>
            </w:tcBorders>
            <w:shd w:val="clear" w:color="auto" w:fill="auto"/>
          </w:tcPr>
          <w:p w14:paraId="23568F6F" w14:textId="77777777" w:rsidR="00BF3B5C" w:rsidRPr="00BF3B5C" w:rsidRDefault="00BF3B5C" w:rsidP="00222F34">
            <w:pPr>
              <w:jc w:val="center"/>
              <w:rPr>
                <w:rFonts w:cstheme="minorHAnsi"/>
                <w:b/>
                <w:sz w:val="24"/>
                <w:szCs w:val="24"/>
              </w:rPr>
            </w:pPr>
          </w:p>
        </w:tc>
      </w:tr>
      <w:tr w:rsidR="00BF3B5C" w:rsidRPr="00BF3B5C" w14:paraId="26500E14" w14:textId="77777777" w:rsidTr="00222F34">
        <w:trPr>
          <w:trHeight w:val="278"/>
        </w:trPr>
        <w:tc>
          <w:tcPr>
            <w:tcW w:w="8506" w:type="dxa"/>
            <w:tcBorders>
              <w:bottom w:val="single" w:sz="4" w:space="0" w:color="auto"/>
            </w:tcBorders>
            <w:shd w:val="clear" w:color="auto" w:fill="auto"/>
          </w:tcPr>
          <w:p w14:paraId="2B532019" w14:textId="77777777" w:rsidR="00BF3B5C" w:rsidRPr="00BF3B5C" w:rsidRDefault="00BF3B5C" w:rsidP="00222F34">
            <w:pPr>
              <w:ind w:left="720"/>
              <w:rPr>
                <w:rFonts w:cstheme="minorHAnsi"/>
                <w:b/>
                <w:sz w:val="24"/>
                <w:szCs w:val="24"/>
              </w:rPr>
            </w:pPr>
            <w:r w:rsidRPr="00BF3B5C">
              <w:rPr>
                <w:rFonts w:cstheme="minorHAnsi"/>
                <w:b/>
                <w:sz w:val="24"/>
                <w:szCs w:val="24"/>
              </w:rPr>
              <w:t>Is at risk of contracting infectious disease through direct or indirect contact with clients.</w:t>
            </w:r>
          </w:p>
        </w:tc>
        <w:tc>
          <w:tcPr>
            <w:tcW w:w="1842" w:type="dxa"/>
            <w:tcBorders>
              <w:bottom w:val="single" w:sz="4" w:space="0" w:color="auto"/>
            </w:tcBorders>
            <w:shd w:val="clear" w:color="auto" w:fill="auto"/>
          </w:tcPr>
          <w:p w14:paraId="2F032285" w14:textId="77777777" w:rsidR="00BF3B5C" w:rsidRPr="00BF3B5C" w:rsidRDefault="00BF3B5C" w:rsidP="00222F34">
            <w:pPr>
              <w:jc w:val="center"/>
              <w:rPr>
                <w:rFonts w:cstheme="minorHAnsi"/>
                <w:b/>
                <w:sz w:val="24"/>
                <w:szCs w:val="24"/>
              </w:rPr>
            </w:pPr>
          </w:p>
        </w:tc>
      </w:tr>
      <w:tr w:rsidR="00BF3B5C" w:rsidRPr="00BF3B5C" w14:paraId="4381300A" w14:textId="77777777" w:rsidTr="00222F34">
        <w:trPr>
          <w:trHeight w:val="278"/>
        </w:trPr>
        <w:tc>
          <w:tcPr>
            <w:tcW w:w="8506" w:type="dxa"/>
            <w:tcBorders>
              <w:bottom w:val="single" w:sz="4" w:space="0" w:color="auto"/>
            </w:tcBorders>
            <w:shd w:val="clear" w:color="auto" w:fill="auto"/>
          </w:tcPr>
          <w:p w14:paraId="6838CCDC" w14:textId="77777777" w:rsidR="00BF3B5C" w:rsidRPr="00BF3B5C" w:rsidRDefault="00BF3B5C" w:rsidP="00BF3B5C">
            <w:pPr>
              <w:numPr>
                <w:ilvl w:val="0"/>
                <w:numId w:val="10"/>
              </w:numPr>
              <w:spacing w:after="0" w:line="240" w:lineRule="auto"/>
              <w:rPr>
                <w:rFonts w:cstheme="minorHAnsi"/>
                <w:b/>
                <w:sz w:val="24"/>
                <w:szCs w:val="24"/>
              </w:rPr>
            </w:pPr>
            <w:r w:rsidRPr="00BF3B5C">
              <w:rPr>
                <w:rFonts w:cstheme="minorHAnsi"/>
                <w:b/>
                <w:sz w:val="24"/>
                <w:szCs w:val="24"/>
              </w:rPr>
              <w:t>Will handle food</w:t>
            </w:r>
          </w:p>
        </w:tc>
        <w:tc>
          <w:tcPr>
            <w:tcW w:w="1842" w:type="dxa"/>
            <w:tcBorders>
              <w:bottom w:val="single" w:sz="4" w:space="0" w:color="auto"/>
            </w:tcBorders>
            <w:shd w:val="clear" w:color="auto" w:fill="auto"/>
          </w:tcPr>
          <w:p w14:paraId="66180B95" w14:textId="77777777" w:rsidR="00BF3B5C" w:rsidRPr="00BF3B5C" w:rsidRDefault="00BF3B5C" w:rsidP="00222F34">
            <w:pPr>
              <w:jc w:val="center"/>
              <w:rPr>
                <w:rFonts w:cstheme="minorHAnsi"/>
                <w:b/>
                <w:sz w:val="24"/>
                <w:szCs w:val="24"/>
              </w:rPr>
            </w:pPr>
          </w:p>
        </w:tc>
      </w:tr>
      <w:tr w:rsidR="00BF3B5C" w:rsidRPr="00BF3B5C" w14:paraId="42C2E91C" w14:textId="77777777" w:rsidTr="00222F34">
        <w:trPr>
          <w:trHeight w:val="312"/>
        </w:trPr>
        <w:tc>
          <w:tcPr>
            <w:tcW w:w="10348" w:type="dxa"/>
            <w:gridSpan w:val="2"/>
            <w:shd w:val="clear" w:color="auto" w:fill="auto"/>
          </w:tcPr>
          <w:p w14:paraId="4E1CD276" w14:textId="77777777" w:rsidR="00BF3B5C" w:rsidRPr="00BF3B5C" w:rsidRDefault="00BF3B5C" w:rsidP="00222F34">
            <w:pPr>
              <w:rPr>
                <w:rFonts w:cstheme="minorHAnsi"/>
                <w:b/>
                <w:sz w:val="24"/>
                <w:szCs w:val="24"/>
              </w:rPr>
            </w:pPr>
            <w:r w:rsidRPr="00BF3B5C">
              <w:rPr>
                <w:rFonts w:cstheme="minorHAnsi"/>
                <w:b/>
                <w:sz w:val="24"/>
                <w:szCs w:val="24"/>
              </w:rPr>
              <w:t>Other – Please specify</w:t>
            </w:r>
          </w:p>
        </w:tc>
      </w:tr>
    </w:tbl>
    <w:p w14:paraId="4A75B4C2" w14:textId="77777777" w:rsidR="00BF3B5C" w:rsidRPr="00BF3B5C" w:rsidRDefault="00BF3B5C" w:rsidP="00BF3B5C">
      <w:pPr>
        <w:jc w:val="center"/>
        <w:rPr>
          <w:rFonts w:cstheme="minorHAnsi"/>
          <w:sz w:val="24"/>
          <w:szCs w:val="24"/>
        </w:rPr>
      </w:pPr>
    </w:p>
    <w:p w14:paraId="20A44B4C" w14:textId="77777777" w:rsidR="00BF3B5C" w:rsidRPr="00BF3B5C" w:rsidRDefault="00BF3B5C" w:rsidP="00BF3B5C">
      <w:pPr>
        <w:pStyle w:val="Header"/>
        <w:rPr>
          <w:rFonts w:cstheme="minorHAnsi"/>
          <w:i/>
          <w:color w:val="000000"/>
          <w:sz w:val="24"/>
          <w:szCs w:val="24"/>
        </w:rPr>
      </w:pPr>
      <w:r w:rsidRPr="00BF3B5C">
        <w:rPr>
          <w:rFonts w:cstheme="minorHAnsi"/>
          <w:i/>
          <w:color w:val="000000"/>
          <w:sz w:val="24"/>
          <w:szCs w:val="24"/>
        </w:rPr>
        <w:t xml:space="preserve">Form Created: October 2018, Form Reviewed: June 2021, Form Review: June 2022  </w:t>
      </w:r>
    </w:p>
    <w:p w14:paraId="59E96DC3" w14:textId="77777777" w:rsidR="00BF3B5C" w:rsidRPr="00BF3B5C" w:rsidRDefault="00BF3B5C" w:rsidP="00BF3B5C">
      <w:pPr>
        <w:pStyle w:val="Header"/>
        <w:jc w:val="center"/>
        <w:rPr>
          <w:rFonts w:cstheme="minorHAnsi"/>
          <w:b/>
          <w:sz w:val="24"/>
          <w:szCs w:val="24"/>
          <w:u w:val="single"/>
        </w:rPr>
      </w:pPr>
    </w:p>
    <w:p w14:paraId="6B24B2CB" w14:textId="0FC01B8D" w:rsidR="00BF3B5C" w:rsidRPr="00BF3B5C" w:rsidRDefault="00BF3B5C" w:rsidP="00BF3B5C">
      <w:pPr>
        <w:pStyle w:val="Header"/>
        <w:jc w:val="center"/>
        <w:rPr>
          <w:rFonts w:cstheme="minorHAnsi"/>
          <w:b/>
          <w:sz w:val="24"/>
          <w:szCs w:val="24"/>
          <w:u w:val="single"/>
        </w:rPr>
      </w:pPr>
      <w:r w:rsidRPr="00BF3B5C">
        <w:rPr>
          <w:rFonts w:cstheme="minorHAnsi"/>
          <w:b/>
          <w:sz w:val="24"/>
          <w:szCs w:val="24"/>
          <w:u w:val="single"/>
        </w:rPr>
        <w:t>Explanatory Notes</w:t>
      </w:r>
    </w:p>
    <w:p w14:paraId="79EC1798" w14:textId="77777777" w:rsidR="00BF3B5C" w:rsidRPr="00BF3B5C" w:rsidRDefault="00BF3B5C" w:rsidP="00BF3B5C">
      <w:pPr>
        <w:rPr>
          <w:rFonts w:cstheme="minorHAnsi"/>
          <w:b/>
          <w:sz w:val="24"/>
          <w:szCs w:val="24"/>
        </w:rPr>
      </w:pPr>
      <w:r w:rsidRPr="00BF3B5C">
        <w:rPr>
          <w:rFonts w:cstheme="minorHAnsi"/>
          <w:b/>
          <w:sz w:val="24"/>
          <w:szCs w:val="24"/>
        </w:rPr>
        <w:t>A) ASBESTOS</w:t>
      </w:r>
    </w:p>
    <w:p w14:paraId="71521A2D" w14:textId="77777777" w:rsidR="00BF3B5C" w:rsidRPr="00CA5FD5" w:rsidRDefault="00BF3B5C" w:rsidP="00BF3B5C">
      <w:pPr>
        <w:rPr>
          <w:rFonts w:ascii="Calibri" w:hAnsi="Calibri" w:cs="Calibri"/>
          <w:szCs w:val="24"/>
        </w:rPr>
      </w:pPr>
      <w:r w:rsidRPr="00BF3B5C">
        <w:rPr>
          <w:rFonts w:cstheme="minorHAnsi"/>
          <w:sz w:val="24"/>
          <w:szCs w:val="24"/>
        </w:rPr>
        <w:t>Employees liable to be exposed to asbestos must be under suitable medical surveillance by HSE appointed doctor.  This is mainly aimed at employees who are required to work with asbestos. The medical will alert employees to any problems in relation to the wearin</w:t>
      </w:r>
      <w:r w:rsidRPr="00CA5FD5">
        <w:rPr>
          <w:rFonts w:ascii="Calibri" w:hAnsi="Calibri" w:cs="Calibri"/>
          <w:szCs w:val="24"/>
        </w:rPr>
        <w:t>g of respirators and provide an indication of any diseases that may stop them from working with asbestos.</w:t>
      </w:r>
    </w:p>
    <w:p w14:paraId="75C32934" w14:textId="77777777" w:rsidR="00BF3B5C" w:rsidRPr="00CA5FD5" w:rsidRDefault="00BF3B5C" w:rsidP="00BF3B5C">
      <w:pPr>
        <w:rPr>
          <w:rFonts w:ascii="Calibri" w:hAnsi="Calibri" w:cs="Calibri"/>
          <w:szCs w:val="24"/>
        </w:rPr>
      </w:pPr>
      <w:r w:rsidRPr="00CA5FD5">
        <w:rPr>
          <w:rFonts w:ascii="Calibri" w:hAnsi="Calibri" w:cs="Calibri"/>
          <w:szCs w:val="24"/>
        </w:rPr>
        <w:t xml:space="preserve"> </w:t>
      </w:r>
    </w:p>
    <w:p w14:paraId="5B10AFA4" w14:textId="77777777" w:rsidR="00BF3B5C" w:rsidRPr="00CA5FD5" w:rsidRDefault="00BF3B5C" w:rsidP="00BF3B5C">
      <w:pPr>
        <w:rPr>
          <w:rFonts w:ascii="Calibri" w:hAnsi="Calibri" w:cs="Calibri"/>
          <w:b/>
          <w:szCs w:val="24"/>
        </w:rPr>
      </w:pPr>
      <w:r w:rsidRPr="00CA5FD5">
        <w:rPr>
          <w:rFonts w:ascii="Calibri" w:hAnsi="Calibri" w:cs="Calibri"/>
          <w:b/>
          <w:szCs w:val="24"/>
        </w:rPr>
        <w:t>B) LEAD</w:t>
      </w:r>
    </w:p>
    <w:p w14:paraId="2A2F1B3E" w14:textId="77777777" w:rsidR="00BF3B5C" w:rsidRPr="00CA5FD5" w:rsidRDefault="00BF3B5C" w:rsidP="00BF3B5C">
      <w:pPr>
        <w:rPr>
          <w:rFonts w:ascii="Calibri" w:hAnsi="Calibri" w:cs="Calibri"/>
          <w:szCs w:val="24"/>
        </w:rPr>
      </w:pPr>
      <w:r w:rsidRPr="00CA5FD5">
        <w:rPr>
          <w:rFonts w:ascii="Calibri" w:hAnsi="Calibri" w:cs="Calibri"/>
          <w:szCs w:val="24"/>
        </w:rPr>
        <w:t>Employees liable to be exposed to lead must be under suitable medical surveillance where:</w:t>
      </w:r>
    </w:p>
    <w:p w14:paraId="6C34EC3E" w14:textId="77777777" w:rsidR="00BF3B5C" w:rsidRPr="00CA5FD5" w:rsidRDefault="00BF3B5C" w:rsidP="00BF3B5C">
      <w:pPr>
        <w:numPr>
          <w:ilvl w:val="0"/>
          <w:numId w:val="5"/>
        </w:numPr>
        <w:spacing w:after="0" w:line="240" w:lineRule="auto"/>
        <w:rPr>
          <w:rFonts w:ascii="Calibri" w:hAnsi="Calibri" w:cs="Calibri"/>
          <w:szCs w:val="24"/>
        </w:rPr>
      </w:pPr>
      <w:r w:rsidRPr="00CA5FD5">
        <w:rPr>
          <w:rFonts w:ascii="Calibri" w:hAnsi="Calibri" w:cs="Calibri"/>
          <w:szCs w:val="24"/>
        </w:rPr>
        <w:t>The exposure to lead is likely to be significant;</w:t>
      </w:r>
    </w:p>
    <w:p w14:paraId="4557F4BE" w14:textId="77777777" w:rsidR="00BF3B5C" w:rsidRPr="00CA5FD5" w:rsidRDefault="00BF3B5C" w:rsidP="00BF3B5C">
      <w:pPr>
        <w:numPr>
          <w:ilvl w:val="0"/>
          <w:numId w:val="5"/>
        </w:numPr>
        <w:spacing w:after="0" w:line="240" w:lineRule="auto"/>
        <w:rPr>
          <w:rFonts w:ascii="Calibri" w:hAnsi="Calibri" w:cs="Calibri"/>
          <w:szCs w:val="24"/>
        </w:rPr>
      </w:pPr>
      <w:r w:rsidRPr="00CA5FD5">
        <w:rPr>
          <w:rFonts w:ascii="Calibri" w:hAnsi="Calibri" w:cs="Calibri"/>
          <w:szCs w:val="24"/>
        </w:rPr>
        <w:t xml:space="preserve">Blood lead concentration is measured and equals or exceed levels detailed in the regulations; </w:t>
      </w:r>
    </w:p>
    <w:p w14:paraId="5A54FE5B" w14:textId="77777777" w:rsidR="00BF3B5C" w:rsidRPr="00CA5FD5" w:rsidRDefault="00BF3B5C" w:rsidP="00BF3B5C">
      <w:pPr>
        <w:numPr>
          <w:ilvl w:val="0"/>
          <w:numId w:val="5"/>
        </w:numPr>
        <w:spacing w:after="0" w:line="240" w:lineRule="auto"/>
        <w:rPr>
          <w:rFonts w:ascii="Calibri" w:hAnsi="Calibri" w:cs="Calibri"/>
          <w:szCs w:val="24"/>
        </w:rPr>
      </w:pPr>
      <w:r w:rsidRPr="00CA5FD5">
        <w:rPr>
          <w:rFonts w:ascii="Calibri" w:hAnsi="Calibri" w:cs="Calibri"/>
          <w:szCs w:val="24"/>
        </w:rPr>
        <w:t>A HSE appointed doctor certifies that the employee should be under medical surveillance and time interval between medicals.</w:t>
      </w:r>
    </w:p>
    <w:p w14:paraId="09AEC107" w14:textId="77777777" w:rsidR="00BF3B5C" w:rsidRPr="00CA5FD5" w:rsidRDefault="00BF3B5C" w:rsidP="00BF3B5C">
      <w:pPr>
        <w:rPr>
          <w:rFonts w:ascii="Calibri" w:hAnsi="Calibri" w:cs="Calibri"/>
          <w:szCs w:val="24"/>
        </w:rPr>
      </w:pPr>
    </w:p>
    <w:p w14:paraId="102FE677" w14:textId="77777777" w:rsidR="00BF3B5C" w:rsidRPr="00CA5FD5" w:rsidRDefault="00BF3B5C" w:rsidP="00BF3B5C">
      <w:pPr>
        <w:rPr>
          <w:rFonts w:ascii="Calibri" w:hAnsi="Calibri" w:cs="Calibri"/>
          <w:b/>
          <w:szCs w:val="24"/>
        </w:rPr>
      </w:pPr>
      <w:r w:rsidRPr="00CA5FD5">
        <w:rPr>
          <w:rFonts w:ascii="Calibri" w:hAnsi="Calibri" w:cs="Calibri"/>
          <w:b/>
          <w:szCs w:val="24"/>
        </w:rPr>
        <w:t>C) NOISE</w:t>
      </w:r>
    </w:p>
    <w:p w14:paraId="18A90A32" w14:textId="77777777" w:rsidR="00BF3B5C" w:rsidRPr="00CA5FD5" w:rsidRDefault="00BF3B5C" w:rsidP="00BF3B5C">
      <w:pPr>
        <w:rPr>
          <w:rFonts w:ascii="Calibri" w:hAnsi="Calibri" w:cs="Calibri"/>
          <w:szCs w:val="24"/>
        </w:rPr>
      </w:pPr>
      <w:r w:rsidRPr="00CA5FD5">
        <w:rPr>
          <w:rFonts w:ascii="Calibri" w:hAnsi="Calibri" w:cs="Calibri"/>
          <w:szCs w:val="24"/>
        </w:rPr>
        <w:lastRenderedPageBreak/>
        <w:t>Health surveillance hearing checks must be provided for employees who are likely to be regularly exposed above the upper exposure action values, or at risk for any reason e.g. they already suffer from hearing loss or are particularly sensitive to damage.</w:t>
      </w:r>
    </w:p>
    <w:p w14:paraId="27F8E506" w14:textId="77777777" w:rsidR="00BF3B5C" w:rsidRPr="00CA5FD5" w:rsidRDefault="00BF3B5C" w:rsidP="00BF3B5C">
      <w:pPr>
        <w:rPr>
          <w:rFonts w:ascii="Calibri" w:hAnsi="Calibri" w:cs="Calibri"/>
          <w:szCs w:val="24"/>
        </w:rPr>
      </w:pPr>
      <w:r w:rsidRPr="00CA5FD5">
        <w:rPr>
          <w:rFonts w:ascii="Calibri" w:hAnsi="Calibri" w:cs="Calibri"/>
          <w:szCs w:val="24"/>
        </w:rPr>
        <w:t>Ideally health surveillance should start before people are exposed to the noise (i.e. new starters or those changing jobs) to give a baseline. It can, however, be introduced at any time. Health checks are annual for the first two years of employment then at 3 yearly intervals (which may need to be more frequent if hearing problems are detected or where risk of hearing damage is high)</w:t>
      </w:r>
    </w:p>
    <w:p w14:paraId="1276EE40" w14:textId="77777777" w:rsidR="00BF3B5C" w:rsidRPr="00CA5FD5" w:rsidRDefault="00BF3B5C" w:rsidP="00BF3B5C">
      <w:pPr>
        <w:rPr>
          <w:rFonts w:ascii="Calibri" w:hAnsi="Calibri" w:cs="Calibri"/>
          <w:szCs w:val="24"/>
        </w:rPr>
      </w:pPr>
    </w:p>
    <w:p w14:paraId="779EC345" w14:textId="77777777" w:rsidR="00BF3B5C" w:rsidRPr="00CA5FD5" w:rsidRDefault="00BF3B5C" w:rsidP="00BF3B5C">
      <w:pPr>
        <w:rPr>
          <w:rFonts w:ascii="Calibri" w:hAnsi="Calibri" w:cs="Calibri"/>
          <w:b/>
          <w:szCs w:val="24"/>
        </w:rPr>
      </w:pPr>
      <w:r w:rsidRPr="00CA5FD5">
        <w:rPr>
          <w:rFonts w:ascii="Calibri" w:hAnsi="Calibri" w:cs="Calibri"/>
          <w:b/>
          <w:szCs w:val="24"/>
        </w:rPr>
        <w:t xml:space="preserve">D) VIBRATION </w:t>
      </w:r>
    </w:p>
    <w:p w14:paraId="20B62CD9" w14:textId="77777777" w:rsidR="00BF3B5C" w:rsidRPr="00CA5FD5" w:rsidRDefault="00BF3B5C" w:rsidP="00BF3B5C">
      <w:pPr>
        <w:rPr>
          <w:rFonts w:ascii="Calibri" w:hAnsi="Calibri" w:cs="Calibri"/>
          <w:szCs w:val="24"/>
        </w:rPr>
      </w:pPr>
      <w:r w:rsidRPr="00CA5FD5">
        <w:rPr>
          <w:rFonts w:ascii="Calibri" w:hAnsi="Calibri" w:cs="Calibri"/>
          <w:szCs w:val="24"/>
        </w:rPr>
        <w:t>Health Surveillance should be provided for vibration exposed employees who:</w:t>
      </w:r>
    </w:p>
    <w:p w14:paraId="07E34133" w14:textId="77777777" w:rsidR="00BF3B5C" w:rsidRPr="00CA5FD5" w:rsidRDefault="00BF3B5C" w:rsidP="00BF3B5C">
      <w:pPr>
        <w:numPr>
          <w:ilvl w:val="0"/>
          <w:numId w:val="6"/>
        </w:numPr>
        <w:spacing w:after="0" w:line="240" w:lineRule="auto"/>
        <w:rPr>
          <w:rFonts w:ascii="Calibri" w:hAnsi="Calibri" w:cs="Calibri"/>
          <w:szCs w:val="24"/>
        </w:rPr>
      </w:pPr>
      <w:r w:rsidRPr="00CA5FD5">
        <w:rPr>
          <w:rFonts w:ascii="Calibri" w:hAnsi="Calibri" w:cs="Calibri"/>
          <w:szCs w:val="24"/>
        </w:rPr>
        <w:t>Are likely to be exposed above the action value of 2.5m/s2 (A8) or 100 points;</w:t>
      </w:r>
    </w:p>
    <w:p w14:paraId="3448F621" w14:textId="77777777" w:rsidR="00BF3B5C" w:rsidRPr="00CA5FD5" w:rsidRDefault="00BF3B5C" w:rsidP="00BF3B5C">
      <w:pPr>
        <w:pStyle w:val="ListBullet"/>
        <w:numPr>
          <w:ilvl w:val="0"/>
          <w:numId w:val="6"/>
        </w:numPr>
        <w:jc w:val="both"/>
        <w:textAlignment w:val="baseline"/>
        <w:rPr>
          <w:rFonts w:ascii="Calibri" w:hAnsi="Calibri" w:cs="Calibri"/>
          <w:sz w:val="24"/>
          <w:szCs w:val="24"/>
        </w:rPr>
      </w:pPr>
      <w:r w:rsidRPr="00CA5FD5">
        <w:rPr>
          <w:rFonts w:ascii="Calibri" w:hAnsi="Calibri" w:cs="Calibri"/>
          <w:sz w:val="24"/>
          <w:szCs w:val="24"/>
        </w:rPr>
        <w:t>Are likely to be regularly exposed to whole body vibration above the action value of 0.5m/s</w:t>
      </w:r>
      <w:r w:rsidRPr="00CA5FD5">
        <w:rPr>
          <w:rFonts w:ascii="Calibri" w:hAnsi="Calibri" w:cs="Calibri"/>
          <w:sz w:val="24"/>
          <w:szCs w:val="24"/>
          <w:vertAlign w:val="superscript"/>
        </w:rPr>
        <w:t>2</w:t>
      </w:r>
      <w:r w:rsidRPr="00CA5FD5">
        <w:rPr>
          <w:rFonts w:ascii="Calibri" w:hAnsi="Calibri" w:cs="Calibri"/>
          <w:sz w:val="24"/>
          <w:szCs w:val="24"/>
        </w:rPr>
        <w:t xml:space="preserve"> A(8) or 100 points;</w:t>
      </w:r>
    </w:p>
    <w:p w14:paraId="6E171718" w14:textId="77777777" w:rsidR="00BF3B5C" w:rsidRPr="00CA5FD5" w:rsidRDefault="00BF3B5C" w:rsidP="00BF3B5C">
      <w:pPr>
        <w:numPr>
          <w:ilvl w:val="0"/>
          <w:numId w:val="6"/>
        </w:numPr>
        <w:spacing w:after="0" w:line="240" w:lineRule="auto"/>
        <w:rPr>
          <w:rFonts w:ascii="Calibri" w:hAnsi="Calibri" w:cs="Calibri"/>
          <w:szCs w:val="24"/>
        </w:rPr>
      </w:pPr>
      <w:r w:rsidRPr="00CA5FD5">
        <w:rPr>
          <w:rFonts w:ascii="Calibri" w:hAnsi="Calibri" w:cs="Calibri"/>
          <w:szCs w:val="24"/>
        </w:rPr>
        <w:t>Are likely to be exposed occasionally above the action value and where the risk assessment identifies that the frequency and severity of exposure may pose a risk to health; or</w:t>
      </w:r>
    </w:p>
    <w:p w14:paraId="06DDDC06" w14:textId="77777777" w:rsidR="00BF3B5C" w:rsidRPr="00CA5FD5" w:rsidRDefault="00BF3B5C" w:rsidP="00BF3B5C">
      <w:pPr>
        <w:numPr>
          <w:ilvl w:val="0"/>
          <w:numId w:val="6"/>
        </w:numPr>
        <w:spacing w:after="0" w:line="240" w:lineRule="auto"/>
        <w:rPr>
          <w:rFonts w:ascii="Calibri" w:hAnsi="Calibri" w:cs="Calibri"/>
          <w:szCs w:val="24"/>
        </w:rPr>
      </w:pPr>
      <w:r w:rsidRPr="00CA5FD5">
        <w:rPr>
          <w:rFonts w:ascii="Calibri" w:hAnsi="Calibri" w:cs="Calibri"/>
          <w:szCs w:val="24"/>
        </w:rPr>
        <w:t>Have a diagnosis of HAVS or long term back pain (even when exposed below the action value)</w:t>
      </w:r>
    </w:p>
    <w:p w14:paraId="084E7FAA" w14:textId="77777777" w:rsidR="00BF3B5C" w:rsidRPr="00CA5FD5" w:rsidRDefault="00BF3B5C" w:rsidP="00BF3B5C">
      <w:pPr>
        <w:rPr>
          <w:rFonts w:ascii="Calibri" w:hAnsi="Calibri" w:cs="Calibri"/>
          <w:i/>
          <w:szCs w:val="24"/>
        </w:rPr>
      </w:pPr>
      <w:r w:rsidRPr="00CA5FD5">
        <w:rPr>
          <w:rFonts w:ascii="Calibri" w:hAnsi="Calibri" w:cs="Calibri"/>
          <w:i/>
          <w:szCs w:val="24"/>
        </w:rPr>
        <w:t>If any of the above applies to your employee please mark yes in the first ‘vibration’ statement overleaf.</w:t>
      </w:r>
    </w:p>
    <w:p w14:paraId="46845A0D" w14:textId="77777777" w:rsidR="00BF3B5C" w:rsidRPr="00CA5FD5" w:rsidRDefault="00BF3B5C" w:rsidP="00BF3B5C">
      <w:pPr>
        <w:numPr>
          <w:ilvl w:val="0"/>
          <w:numId w:val="7"/>
        </w:numPr>
        <w:spacing w:after="0" w:line="240" w:lineRule="auto"/>
        <w:rPr>
          <w:rFonts w:ascii="Calibri" w:hAnsi="Calibri" w:cs="Calibri"/>
          <w:i/>
          <w:szCs w:val="24"/>
        </w:rPr>
      </w:pPr>
      <w:r w:rsidRPr="00CA5FD5">
        <w:rPr>
          <w:rFonts w:ascii="Calibri" w:hAnsi="Calibri" w:cs="Calibri"/>
          <w:szCs w:val="24"/>
        </w:rPr>
        <w:t xml:space="preserve">If an employee will be exposed to vibration below the action value they must be assessed by Occupational Health to establish a baseline and identify any existing health conditions that may affect their ability to work with any vibration. </w:t>
      </w:r>
    </w:p>
    <w:p w14:paraId="5E7F6E87" w14:textId="77777777" w:rsidR="00BF3B5C" w:rsidRPr="00CA5FD5" w:rsidRDefault="00BF3B5C" w:rsidP="00BF3B5C">
      <w:pPr>
        <w:rPr>
          <w:rFonts w:ascii="Calibri" w:hAnsi="Calibri" w:cs="Calibri"/>
          <w:i/>
          <w:szCs w:val="24"/>
        </w:rPr>
      </w:pPr>
      <w:r w:rsidRPr="00CA5FD5">
        <w:rPr>
          <w:rFonts w:ascii="Calibri" w:hAnsi="Calibri" w:cs="Calibri"/>
          <w:i/>
          <w:szCs w:val="24"/>
        </w:rPr>
        <w:t>If this applies to your employee please mark yes in the second ‘vibration’ statement overleaf.</w:t>
      </w:r>
    </w:p>
    <w:p w14:paraId="59C007A9" w14:textId="77777777" w:rsidR="00BF3B5C" w:rsidRPr="00CA5FD5" w:rsidRDefault="00BF3B5C" w:rsidP="00BF3B5C">
      <w:pPr>
        <w:rPr>
          <w:rFonts w:ascii="Calibri" w:hAnsi="Calibri" w:cs="Calibri"/>
          <w:szCs w:val="24"/>
        </w:rPr>
      </w:pPr>
    </w:p>
    <w:p w14:paraId="36F2B756" w14:textId="77777777" w:rsidR="00BF3B5C" w:rsidRPr="00CA5FD5" w:rsidRDefault="00BF3B5C" w:rsidP="00BF3B5C">
      <w:pPr>
        <w:rPr>
          <w:rFonts w:ascii="Calibri" w:hAnsi="Calibri" w:cs="Calibri"/>
          <w:b/>
          <w:szCs w:val="24"/>
        </w:rPr>
      </w:pPr>
      <w:r w:rsidRPr="00CA5FD5">
        <w:rPr>
          <w:rFonts w:ascii="Calibri" w:hAnsi="Calibri" w:cs="Calibri"/>
          <w:b/>
          <w:szCs w:val="24"/>
        </w:rPr>
        <w:t xml:space="preserve">E) NIGHT WORK </w:t>
      </w:r>
    </w:p>
    <w:p w14:paraId="18702906" w14:textId="77777777" w:rsidR="00BF3B5C" w:rsidRPr="00CA5FD5" w:rsidRDefault="00BF3B5C" w:rsidP="00BF3B5C">
      <w:pPr>
        <w:rPr>
          <w:rFonts w:ascii="Calibri" w:hAnsi="Calibri" w:cs="Calibri"/>
          <w:szCs w:val="24"/>
        </w:rPr>
      </w:pPr>
      <w:r w:rsidRPr="00CA5FD5">
        <w:rPr>
          <w:rFonts w:ascii="Calibri" w:hAnsi="Calibri" w:cs="Calibri"/>
          <w:szCs w:val="24"/>
        </w:rPr>
        <w:t>Employees are offered a health assessment before commencing night work. This assessment takes account of any existing medical condition or ongoing medical treatment which may affect whether the individual is suitable for night work.</w:t>
      </w:r>
    </w:p>
    <w:p w14:paraId="21E2894C" w14:textId="77777777" w:rsidR="00BF3B5C" w:rsidRPr="00CA5FD5" w:rsidRDefault="00BF3B5C" w:rsidP="00BF3B5C">
      <w:pPr>
        <w:rPr>
          <w:rFonts w:ascii="Calibri" w:hAnsi="Calibri" w:cs="Calibri"/>
          <w:szCs w:val="24"/>
        </w:rPr>
      </w:pPr>
    </w:p>
    <w:p w14:paraId="0AB9F258" w14:textId="77777777" w:rsidR="00BF3B5C" w:rsidRPr="00CA5FD5" w:rsidRDefault="00BF3B5C" w:rsidP="00BF3B5C">
      <w:pPr>
        <w:rPr>
          <w:rFonts w:ascii="Calibri" w:hAnsi="Calibri" w:cs="Calibri"/>
          <w:b/>
          <w:szCs w:val="24"/>
        </w:rPr>
      </w:pPr>
      <w:r w:rsidRPr="00CA5FD5">
        <w:rPr>
          <w:rFonts w:ascii="Calibri" w:hAnsi="Calibri" w:cs="Calibri"/>
          <w:b/>
          <w:szCs w:val="24"/>
        </w:rPr>
        <w:t>F) COSHH</w:t>
      </w:r>
    </w:p>
    <w:p w14:paraId="1A92C342" w14:textId="77777777" w:rsidR="00BF3B5C" w:rsidRPr="00CA5FD5" w:rsidRDefault="00BF3B5C" w:rsidP="00BF3B5C">
      <w:pPr>
        <w:rPr>
          <w:rFonts w:ascii="Calibri" w:hAnsi="Calibri" w:cs="Calibri"/>
          <w:szCs w:val="24"/>
        </w:rPr>
      </w:pPr>
      <w:r w:rsidRPr="00CA5FD5">
        <w:rPr>
          <w:rFonts w:ascii="Calibri" w:hAnsi="Calibri" w:cs="Calibri"/>
          <w:szCs w:val="24"/>
        </w:rPr>
        <w:t xml:space="preserve">Breathing in certain dusts, gases, fumes and vapours in the workplace can cause serious, long-term lung damage and disease including asbestosis; silicosis; chronic obstructive pulmonary disease (COPD); asthma; emphysema; sensitisation and lung cancer.  Anyone exposed to sensitisers, dust, and fumes must be referred for a health surveillance assessment.  </w:t>
      </w:r>
    </w:p>
    <w:p w14:paraId="0B5971AE" w14:textId="77777777" w:rsidR="00BF3B5C" w:rsidRPr="00CA5FD5" w:rsidRDefault="00BF3B5C" w:rsidP="00BF3B5C">
      <w:pPr>
        <w:rPr>
          <w:rFonts w:ascii="Calibri" w:hAnsi="Calibri" w:cs="Calibri"/>
          <w:szCs w:val="24"/>
        </w:rPr>
      </w:pPr>
      <w:r w:rsidRPr="00CA5FD5">
        <w:rPr>
          <w:rFonts w:ascii="Calibri" w:hAnsi="Calibri" w:cs="Calibri"/>
          <w:szCs w:val="24"/>
        </w:rPr>
        <w:t xml:space="preserve">Contact with certain substances can cause severe dermatitis; skin irritation; depigmentation; sensitisation; skin cancer or oil acne. </w:t>
      </w:r>
    </w:p>
    <w:p w14:paraId="016AC441" w14:textId="77777777" w:rsidR="00BF3B5C" w:rsidRPr="00CA5FD5" w:rsidRDefault="00BF3B5C" w:rsidP="00BF3B5C">
      <w:pPr>
        <w:rPr>
          <w:rFonts w:ascii="Calibri" w:hAnsi="Calibri" w:cs="Calibri"/>
          <w:szCs w:val="24"/>
        </w:rPr>
      </w:pPr>
      <w:r w:rsidRPr="00CA5FD5">
        <w:rPr>
          <w:rFonts w:ascii="Calibri" w:hAnsi="Calibri" w:cs="Calibri"/>
          <w:szCs w:val="24"/>
        </w:rPr>
        <w:lastRenderedPageBreak/>
        <w:t>Refer to COSHH assessments to identify where high risk substances have been identified and the Material Safety Data Sheet states that health surveillance is necessary; if these substances cannot be substituted for less hazardous ones then employees must be referred for health surveillance.</w:t>
      </w:r>
    </w:p>
    <w:p w14:paraId="77F7B33F" w14:textId="77777777" w:rsidR="00BF3B5C" w:rsidRPr="00CA5FD5" w:rsidRDefault="00BF3B5C" w:rsidP="00BF3B5C">
      <w:pPr>
        <w:rPr>
          <w:rFonts w:ascii="Calibri" w:hAnsi="Calibri" w:cs="Calibri"/>
          <w:szCs w:val="24"/>
        </w:rPr>
      </w:pPr>
    </w:p>
    <w:p w14:paraId="74A47C95" w14:textId="77777777" w:rsidR="00BF3B5C" w:rsidRPr="00CA5FD5" w:rsidRDefault="00BF3B5C" w:rsidP="00BF3B5C">
      <w:pPr>
        <w:rPr>
          <w:rFonts w:ascii="Calibri" w:hAnsi="Calibri" w:cs="Calibri"/>
          <w:b/>
          <w:szCs w:val="24"/>
        </w:rPr>
      </w:pPr>
      <w:r w:rsidRPr="00CA5FD5">
        <w:rPr>
          <w:rFonts w:ascii="Calibri" w:hAnsi="Calibri" w:cs="Calibri"/>
          <w:b/>
          <w:szCs w:val="24"/>
        </w:rPr>
        <w:t>G) DRIVERS</w:t>
      </w:r>
    </w:p>
    <w:p w14:paraId="654C5FE1" w14:textId="77777777" w:rsidR="00BF3B5C" w:rsidRPr="00CA5FD5" w:rsidRDefault="00BF3B5C" w:rsidP="00BF3B5C">
      <w:pPr>
        <w:rPr>
          <w:rFonts w:ascii="Calibri" w:hAnsi="Calibri" w:cs="Calibri"/>
          <w:szCs w:val="24"/>
        </w:rPr>
      </w:pPr>
      <w:r w:rsidRPr="00CA5FD5">
        <w:rPr>
          <w:rFonts w:ascii="Calibri" w:hAnsi="Calibri" w:cs="Calibri"/>
          <w:i/>
          <w:szCs w:val="24"/>
        </w:rPr>
        <w:t>Driving Council Vehicles</w:t>
      </w:r>
      <w:r w:rsidRPr="00CA5FD5">
        <w:rPr>
          <w:rFonts w:ascii="Calibri" w:hAnsi="Calibri" w:cs="Calibri"/>
          <w:szCs w:val="24"/>
        </w:rPr>
        <w:t xml:space="preserve"> </w:t>
      </w:r>
      <w:r w:rsidRPr="00CA5FD5">
        <w:rPr>
          <w:rFonts w:ascii="Calibri" w:hAnsi="Calibri" w:cs="Calibri"/>
          <w:i/>
          <w:szCs w:val="24"/>
        </w:rPr>
        <w:t>-</w:t>
      </w:r>
      <w:r w:rsidRPr="00CA5FD5">
        <w:rPr>
          <w:rFonts w:ascii="Calibri" w:hAnsi="Calibri" w:cs="Calibri"/>
          <w:szCs w:val="24"/>
        </w:rPr>
        <w:t xml:space="preserve"> Occupational health assessments are carried out on employees required to drive Council Vehicles in line with FTA / DVSA requirements including recording of driving licence number, endorsements and declaration from employee on HR on-line annually. Declaration includes details of eye sight, medication and driving hours outside of employment at DBC.</w:t>
      </w:r>
    </w:p>
    <w:p w14:paraId="3E072F67" w14:textId="77777777" w:rsidR="00BF3B5C" w:rsidRPr="00CA5FD5" w:rsidRDefault="00BF3B5C" w:rsidP="00BF3B5C">
      <w:pPr>
        <w:rPr>
          <w:rFonts w:ascii="Calibri" w:hAnsi="Calibri" w:cs="Calibri"/>
          <w:szCs w:val="24"/>
        </w:rPr>
      </w:pPr>
      <w:r w:rsidRPr="00CA5FD5">
        <w:rPr>
          <w:rFonts w:ascii="Calibri" w:hAnsi="Calibri" w:cs="Calibri"/>
          <w:i/>
          <w:szCs w:val="24"/>
        </w:rPr>
        <w:t>Driving of Own Vehicle on Council Business</w:t>
      </w:r>
      <w:r w:rsidRPr="00CA5FD5">
        <w:rPr>
          <w:rFonts w:ascii="Calibri" w:hAnsi="Calibri" w:cs="Calibri"/>
          <w:szCs w:val="24"/>
        </w:rPr>
        <w:t xml:space="preserve"> - Managers are required to ensure recording of employees driving licence number, endorsements and declaration including eye sight, medication and driving hours outside of employment at DBC on HR on-line annually. </w:t>
      </w:r>
    </w:p>
    <w:p w14:paraId="34B25524" w14:textId="77777777" w:rsidR="00BF3B5C" w:rsidRPr="00CA5FD5" w:rsidRDefault="00BF3B5C" w:rsidP="00BF3B5C">
      <w:pPr>
        <w:rPr>
          <w:rFonts w:ascii="Calibri" w:hAnsi="Calibri" w:cs="Calibri"/>
          <w:szCs w:val="24"/>
        </w:rPr>
      </w:pPr>
      <w:r w:rsidRPr="00CA5FD5">
        <w:rPr>
          <w:rFonts w:ascii="Calibri" w:hAnsi="Calibri" w:cs="Calibri"/>
          <w:i/>
          <w:szCs w:val="24"/>
        </w:rPr>
        <w:t>HGV/LGV/PCV drivers and operators of FORKLIFT TRUCKS -</w:t>
      </w:r>
      <w:r w:rsidRPr="00CA5FD5">
        <w:rPr>
          <w:rFonts w:ascii="Calibri" w:hAnsi="Calibri" w:cs="Calibri"/>
          <w:szCs w:val="24"/>
        </w:rPr>
        <w:t xml:space="preserve"> Occupational health assessments are carried out on employees required to drive Large Goods Vehicles or Passenger Carrying Vehicles as defined in the Road Traffic Act 1988.  Medicals are carried out on employees who operate Fork Lift Trucks as recommended in the code of practice HSG6.</w:t>
      </w:r>
    </w:p>
    <w:p w14:paraId="38790DEF" w14:textId="77777777" w:rsidR="00BF3B5C" w:rsidRPr="00CA5FD5" w:rsidRDefault="00BF3B5C" w:rsidP="00BF3B5C">
      <w:pPr>
        <w:rPr>
          <w:rFonts w:ascii="Calibri" w:hAnsi="Calibri" w:cs="Calibri"/>
          <w:szCs w:val="24"/>
        </w:rPr>
      </w:pPr>
    </w:p>
    <w:p w14:paraId="17186B15" w14:textId="77777777" w:rsidR="00BF3B5C" w:rsidRPr="00CA5FD5" w:rsidRDefault="00BF3B5C" w:rsidP="00BF3B5C">
      <w:pPr>
        <w:rPr>
          <w:rFonts w:ascii="Calibri" w:hAnsi="Calibri" w:cs="Calibri"/>
          <w:b/>
          <w:szCs w:val="24"/>
        </w:rPr>
      </w:pPr>
      <w:r w:rsidRPr="00CA5FD5">
        <w:rPr>
          <w:rFonts w:ascii="Calibri" w:hAnsi="Calibri" w:cs="Calibri"/>
          <w:b/>
          <w:szCs w:val="24"/>
        </w:rPr>
        <w:t>H) CONFINED SPACES</w:t>
      </w:r>
    </w:p>
    <w:p w14:paraId="1ED0D5A1" w14:textId="77777777" w:rsidR="00BF3B5C" w:rsidRPr="00CA5FD5" w:rsidRDefault="00BF3B5C" w:rsidP="00BF3B5C">
      <w:pPr>
        <w:rPr>
          <w:rFonts w:ascii="Calibri" w:hAnsi="Calibri" w:cs="Calibri"/>
          <w:szCs w:val="24"/>
        </w:rPr>
      </w:pPr>
      <w:r w:rsidRPr="00CA5FD5">
        <w:rPr>
          <w:rFonts w:ascii="Calibri" w:hAnsi="Calibri" w:cs="Calibri"/>
          <w:szCs w:val="24"/>
        </w:rPr>
        <w:t xml:space="preserve">Where an individual will be required to work in confined spaces or unusual environmental conditions and is required to use respiratory or other specialised equipment. </w:t>
      </w:r>
    </w:p>
    <w:p w14:paraId="4CA04287" w14:textId="77777777" w:rsidR="00BF3B5C" w:rsidRPr="00CA5FD5" w:rsidRDefault="00BF3B5C" w:rsidP="00BF3B5C">
      <w:pPr>
        <w:rPr>
          <w:rFonts w:ascii="Calibri" w:hAnsi="Calibri" w:cs="Calibri"/>
          <w:szCs w:val="24"/>
        </w:rPr>
      </w:pPr>
    </w:p>
    <w:p w14:paraId="3B2501FF" w14:textId="77777777" w:rsidR="00BF3B5C" w:rsidRPr="00CA5FD5" w:rsidRDefault="00BF3B5C" w:rsidP="00BF3B5C">
      <w:pPr>
        <w:rPr>
          <w:rFonts w:ascii="Calibri" w:hAnsi="Calibri" w:cs="Calibri"/>
          <w:b/>
          <w:szCs w:val="24"/>
        </w:rPr>
      </w:pPr>
      <w:r w:rsidRPr="00CA5FD5">
        <w:rPr>
          <w:rFonts w:ascii="Calibri" w:hAnsi="Calibri" w:cs="Calibri"/>
          <w:b/>
          <w:szCs w:val="24"/>
        </w:rPr>
        <w:t>I) CONSTRUCTION PLANT</w:t>
      </w:r>
    </w:p>
    <w:p w14:paraId="15CA5C05" w14:textId="77777777" w:rsidR="00BF3B5C" w:rsidRPr="00CA5FD5" w:rsidRDefault="00BF3B5C" w:rsidP="00BF3B5C">
      <w:pPr>
        <w:rPr>
          <w:rFonts w:ascii="Calibri" w:hAnsi="Calibri" w:cs="Calibri"/>
          <w:szCs w:val="24"/>
        </w:rPr>
      </w:pPr>
      <w:r w:rsidRPr="00CA5FD5">
        <w:rPr>
          <w:rFonts w:ascii="Calibri" w:hAnsi="Calibri" w:cs="Calibri"/>
          <w:szCs w:val="24"/>
        </w:rPr>
        <w:t>A requirement to operate any construction plant i.e. Telehandler, Tower Crane, Dumper, Excavator etc.</w:t>
      </w:r>
    </w:p>
    <w:p w14:paraId="0F38F121" w14:textId="77777777" w:rsidR="00BF3B5C" w:rsidRPr="00CA5FD5" w:rsidRDefault="00BF3B5C" w:rsidP="00BF3B5C">
      <w:pPr>
        <w:rPr>
          <w:rFonts w:ascii="Calibri" w:hAnsi="Calibri" w:cs="Calibri"/>
          <w:szCs w:val="24"/>
        </w:rPr>
      </w:pPr>
    </w:p>
    <w:p w14:paraId="16873324" w14:textId="77777777" w:rsidR="00BF3B5C" w:rsidRPr="00CA5FD5" w:rsidRDefault="00BF3B5C" w:rsidP="00BF3B5C">
      <w:pPr>
        <w:rPr>
          <w:rFonts w:ascii="Calibri" w:hAnsi="Calibri" w:cs="Calibri"/>
          <w:b/>
          <w:szCs w:val="24"/>
        </w:rPr>
      </w:pPr>
      <w:r w:rsidRPr="00CA5FD5">
        <w:rPr>
          <w:rFonts w:ascii="Calibri" w:hAnsi="Calibri" w:cs="Calibri"/>
          <w:b/>
          <w:szCs w:val="24"/>
        </w:rPr>
        <w:t>J) VULNERABLE CLIENT GROUPS</w:t>
      </w:r>
    </w:p>
    <w:p w14:paraId="5BC1AFBD" w14:textId="77777777" w:rsidR="00BF3B5C" w:rsidRPr="00CA5FD5" w:rsidRDefault="00BF3B5C" w:rsidP="00BF3B5C">
      <w:pPr>
        <w:rPr>
          <w:rFonts w:ascii="Calibri" w:hAnsi="Calibri" w:cs="Calibri"/>
          <w:szCs w:val="24"/>
        </w:rPr>
      </w:pPr>
      <w:r w:rsidRPr="00CA5FD5">
        <w:rPr>
          <w:rFonts w:ascii="Calibri" w:hAnsi="Calibri" w:cs="Calibri"/>
          <w:szCs w:val="24"/>
        </w:rPr>
        <w:t>This would include all job roles which involve working with and being responsible for vulnerable groups such as children, elderly people and people with learning or behavioural difficulties. This includes job roles such as a Teacher, Teaching Assistant, and Social Worker.</w:t>
      </w:r>
    </w:p>
    <w:p w14:paraId="307FC053" w14:textId="77777777" w:rsidR="00BF3B5C" w:rsidRPr="00CA5FD5" w:rsidRDefault="00BF3B5C" w:rsidP="00BF3B5C">
      <w:pPr>
        <w:rPr>
          <w:rFonts w:ascii="Calibri" w:hAnsi="Calibri" w:cs="Calibri"/>
          <w:szCs w:val="24"/>
        </w:rPr>
      </w:pPr>
    </w:p>
    <w:p w14:paraId="300201C0" w14:textId="77777777" w:rsidR="00BF3B5C" w:rsidRPr="00CA5FD5" w:rsidRDefault="00BF3B5C" w:rsidP="00BF3B5C">
      <w:pPr>
        <w:rPr>
          <w:rFonts w:ascii="Calibri" w:hAnsi="Calibri" w:cs="Calibri"/>
          <w:b/>
          <w:szCs w:val="24"/>
        </w:rPr>
      </w:pPr>
      <w:r w:rsidRPr="00CA5FD5">
        <w:rPr>
          <w:rFonts w:ascii="Calibri" w:hAnsi="Calibri" w:cs="Calibri"/>
          <w:b/>
          <w:szCs w:val="24"/>
        </w:rPr>
        <w:t>K) COMMUNICABLE DISEASES</w:t>
      </w:r>
    </w:p>
    <w:p w14:paraId="5809F52C" w14:textId="77777777" w:rsidR="00BF3B5C" w:rsidRPr="00CA5FD5" w:rsidRDefault="00BF3B5C" w:rsidP="00BF3B5C">
      <w:pPr>
        <w:rPr>
          <w:rFonts w:ascii="Calibri" w:hAnsi="Calibri" w:cs="Calibri"/>
          <w:szCs w:val="24"/>
        </w:rPr>
      </w:pPr>
      <w:r w:rsidRPr="00CA5FD5">
        <w:rPr>
          <w:rFonts w:ascii="Calibri" w:hAnsi="Calibri" w:cs="Calibri"/>
          <w:szCs w:val="24"/>
        </w:rPr>
        <w:t xml:space="preserve">Exposure to potential blood borne virus or infectious diseases, where risk assessments have identified a significant risk. </w:t>
      </w:r>
    </w:p>
    <w:p w14:paraId="110F6B55" w14:textId="77777777" w:rsidR="00BF3B5C" w:rsidRPr="00CA5FD5" w:rsidRDefault="00BF3B5C" w:rsidP="00BF3B5C">
      <w:pPr>
        <w:numPr>
          <w:ilvl w:val="0"/>
          <w:numId w:val="7"/>
        </w:numPr>
        <w:spacing w:after="0" w:line="240" w:lineRule="auto"/>
        <w:rPr>
          <w:rFonts w:ascii="Calibri" w:hAnsi="Calibri" w:cs="Calibri"/>
          <w:szCs w:val="24"/>
        </w:rPr>
      </w:pPr>
      <w:r w:rsidRPr="00CA5FD5">
        <w:rPr>
          <w:rFonts w:ascii="Calibri" w:hAnsi="Calibri" w:cs="Calibri"/>
          <w:szCs w:val="24"/>
        </w:rPr>
        <w:lastRenderedPageBreak/>
        <w:t xml:space="preserve">Injuries, such as a needle stick injury from a discarded used syringe, or human/animal bites. </w:t>
      </w:r>
    </w:p>
    <w:p w14:paraId="17956742" w14:textId="77777777" w:rsidR="00BF3B5C" w:rsidRPr="00CA5FD5" w:rsidRDefault="00BF3B5C" w:rsidP="00BF3B5C">
      <w:pPr>
        <w:numPr>
          <w:ilvl w:val="0"/>
          <w:numId w:val="7"/>
        </w:numPr>
        <w:spacing w:after="0" w:line="240" w:lineRule="auto"/>
        <w:rPr>
          <w:rFonts w:ascii="Calibri" w:hAnsi="Calibri" w:cs="Calibri"/>
          <w:szCs w:val="24"/>
        </w:rPr>
      </w:pPr>
      <w:r w:rsidRPr="00CA5FD5">
        <w:rPr>
          <w:rFonts w:ascii="Calibri" w:hAnsi="Calibri" w:cs="Calibri"/>
          <w:szCs w:val="24"/>
        </w:rPr>
        <w:t>Contact with faeces and human sewage</w:t>
      </w:r>
    </w:p>
    <w:p w14:paraId="59A71E79" w14:textId="77777777" w:rsidR="00BF3B5C" w:rsidRPr="00CA5FD5" w:rsidRDefault="00BF3B5C" w:rsidP="00BF3B5C">
      <w:pPr>
        <w:numPr>
          <w:ilvl w:val="0"/>
          <w:numId w:val="7"/>
        </w:numPr>
        <w:spacing w:after="0" w:line="240" w:lineRule="auto"/>
        <w:rPr>
          <w:rFonts w:ascii="Calibri" w:hAnsi="Calibri" w:cs="Calibri"/>
          <w:szCs w:val="24"/>
        </w:rPr>
      </w:pPr>
      <w:r w:rsidRPr="00CA5FD5">
        <w:rPr>
          <w:rFonts w:ascii="Calibri" w:hAnsi="Calibri" w:cs="Calibri"/>
          <w:szCs w:val="24"/>
        </w:rPr>
        <w:t xml:space="preserve">Exposure to infectious diseases by direct or indirect contact with infectious clients i.e. Tuberculosis (TB), Hep A, Hep B, measles, flu etc.  </w:t>
      </w:r>
    </w:p>
    <w:p w14:paraId="7B48FD71" w14:textId="77777777" w:rsidR="00BF3B5C" w:rsidRPr="00CA5FD5" w:rsidRDefault="00BF3B5C" w:rsidP="00BF3B5C">
      <w:pPr>
        <w:rPr>
          <w:rFonts w:ascii="Calibri" w:hAnsi="Calibri" w:cs="Calibri"/>
          <w:szCs w:val="24"/>
        </w:rPr>
      </w:pPr>
      <w:r w:rsidRPr="00CA5FD5">
        <w:rPr>
          <w:rFonts w:ascii="Calibri" w:hAnsi="Calibri" w:cs="Calibri"/>
          <w:szCs w:val="24"/>
        </w:rPr>
        <w:t xml:space="preserve">Please detail the exact nature of the hazard and forward a copy of the risk assessment to OH. </w:t>
      </w:r>
    </w:p>
    <w:p w14:paraId="3A2FD110" w14:textId="77777777" w:rsidR="00BF3B5C" w:rsidRPr="00CA5FD5" w:rsidRDefault="00BF3B5C" w:rsidP="00BF3B5C">
      <w:pPr>
        <w:rPr>
          <w:rFonts w:ascii="Calibri" w:hAnsi="Calibri" w:cs="Calibri"/>
          <w:szCs w:val="24"/>
        </w:rPr>
      </w:pPr>
    </w:p>
    <w:p w14:paraId="577413C6" w14:textId="77777777" w:rsidR="00BF3B5C" w:rsidRPr="00CA5FD5" w:rsidRDefault="00BF3B5C" w:rsidP="00BF3B5C">
      <w:pPr>
        <w:rPr>
          <w:rFonts w:ascii="Calibri" w:hAnsi="Calibri" w:cs="Calibri"/>
          <w:szCs w:val="24"/>
        </w:rPr>
      </w:pPr>
      <w:r w:rsidRPr="00CA5FD5">
        <w:rPr>
          <w:rFonts w:ascii="Calibri" w:hAnsi="Calibri" w:cs="Calibri"/>
          <w:b/>
          <w:szCs w:val="24"/>
        </w:rPr>
        <w:t xml:space="preserve">L) FOOD HANDLER </w:t>
      </w:r>
      <w:r w:rsidRPr="00CA5FD5">
        <w:rPr>
          <w:rFonts w:ascii="Calibri" w:hAnsi="Calibri" w:cs="Calibri"/>
          <w:szCs w:val="24"/>
        </w:rPr>
        <w:t>Including,</w:t>
      </w:r>
    </w:p>
    <w:p w14:paraId="1B277F47" w14:textId="77777777" w:rsidR="00BF3B5C" w:rsidRPr="00CA5FD5" w:rsidRDefault="00BF3B5C" w:rsidP="00BF3B5C">
      <w:pPr>
        <w:numPr>
          <w:ilvl w:val="0"/>
          <w:numId w:val="8"/>
        </w:numPr>
        <w:spacing w:after="0" w:line="240" w:lineRule="auto"/>
        <w:rPr>
          <w:rFonts w:ascii="Calibri" w:hAnsi="Calibri" w:cs="Calibri"/>
          <w:szCs w:val="24"/>
        </w:rPr>
      </w:pPr>
      <w:r w:rsidRPr="00CA5FD5">
        <w:rPr>
          <w:rFonts w:ascii="Calibri" w:hAnsi="Calibri" w:cs="Calibri"/>
          <w:szCs w:val="24"/>
        </w:rPr>
        <w:t>Those employed directly in the production and preparation of food, including manufacturing, catering and retail</w:t>
      </w:r>
    </w:p>
    <w:p w14:paraId="554A934B" w14:textId="77777777" w:rsidR="00BF3B5C" w:rsidRPr="00CA5FD5" w:rsidRDefault="00BF3B5C" w:rsidP="00BF3B5C">
      <w:pPr>
        <w:numPr>
          <w:ilvl w:val="0"/>
          <w:numId w:val="8"/>
        </w:numPr>
        <w:spacing w:after="0" w:line="240" w:lineRule="auto"/>
        <w:rPr>
          <w:rFonts w:ascii="Calibri" w:hAnsi="Calibri" w:cs="Calibri"/>
          <w:szCs w:val="24"/>
        </w:rPr>
      </w:pPr>
      <w:r w:rsidRPr="00CA5FD5">
        <w:rPr>
          <w:rFonts w:ascii="Calibri" w:hAnsi="Calibri" w:cs="Calibri"/>
          <w:szCs w:val="24"/>
        </w:rPr>
        <w:t>Those undertaking maintenance work or repairing equipment in food handling areas</w:t>
      </w:r>
    </w:p>
    <w:p w14:paraId="29018F8C" w14:textId="77777777" w:rsidR="00BF3B5C" w:rsidRPr="00CA5FD5" w:rsidRDefault="00BF3B5C" w:rsidP="00BF3B5C">
      <w:pPr>
        <w:numPr>
          <w:ilvl w:val="0"/>
          <w:numId w:val="8"/>
        </w:numPr>
        <w:spacing w:after="0" w:line="240" w:lineRule="auto"/>
        <w:rPr>
          <w:rFonts w:ascii="Calibri" w:hAnsi="Calibri" w:cs="Calibri"/>
          <w:szCs w:val="24"/>
        </w:rPr>
      </w:pPr>
      <w:r w:rsidRPr="00CA5FD5">
        <w:rPr>
          <w:rFonts w:ascii="Calibri" w:hAnsi="Calibri" w:cs="Calibri"/>
          <w:szCs w:val="24"/>
        </w:rPr>
        <w:t>Enforcement officers and visitors to food handling areas</w:t>
      </w:r>
    </w:p>
    <w:p w14:paraId="3BECA588" w14:textId="77777777" w:rsidR="00BF3B5C" w:rsidRPr="00CA5FD5" w:rsidRDefault="00BF3B5C" w:rsidP="00BF3B5C">
      <w:pPr>
        <w:rPr>
          <w:rFonts w:ascii="Calibri" w:hAnsi="Calibri" w:cs="Calibri"/>
          <w:szCs w:val="24"/>
        </w:rPr>
      </w:pPr>
      <w:r w:rsidRPr="00CA5FD5">
        <w:rPr>
          <w:rFonts w:ascii="Calibri" w:hAnsi="Calibri" w:cs="Calibri"/>
          <w:szCs w:val="24"/>
        </w:rPr>
        <w:t xml:space="preserve">Employees who handle pre-wrapped, canned or bottled food are </w:t>
      </w:r>
      <w:r w:rsidRPr="00CA5FD5">
        <w:rPr>
          <w:rFonts w:ascii="Calibri" w:hAnsi="Calibri" w:cs="Calibri"/>
          <w:b/>
          <w:szCs w:val="24"/>
        </w:rPr>
        <w:t>not</w:t>
      </w:r>
      <w:r w:rsidRPr="00CA5FD5">
        <w:rPr>
          <w:rFonts w:ascii="Calibri" w:hAnsi="Calibri" w:cs="Calibri"/>
          <w:szCs w:val="24"/>
        </w:rPr>
        <w:t xml:space="preserve"> considered food handlers.</w:t>
      </w:r>
    </w:p>
    <w:p w14:paraId="00972AAD" w14:textId="77777777" w:rsidR="00BF3B5C" w:rsidRPr="00CA5FD5" w:rsidRDefault="00BF3B5C" w:rsidP="00BF3B5C">
      <w:pPr>
        <w:rPr>
          <w:rFonts w:ascii="Calibri" w:hAnsi="Calibri" w:cs="Calibri"/>
          <w:b/>
          <w:szCs w:val="24"/>
        </w:rPr>
      </w:pPr>
    </w:p>
    <w:p w14:paraId="424CE146" w14:textId="77777777" w:rsidR="00BF3B5C" w:rsidRPr="00CA5FD5" w:rsidRDefault="00BF3B5C" w:rsidP="00BF3B5C">
      <w:pPr>
        <w:rPr>
          <w:rFonts w:ascii="Calibri" w:hAnsi="Calibri" w:cs="Calibri"/>
          <w:b/>
          <w:szCs w:val="24"/>
        </w:rPr>
      </w:pPr>
      <w:r w:rsidRPr="00CA5FD5">
        <w:rPr>
          <w:rFonts w:ascii="Calibri" w:hAnsi="Calibri" w:cs="Calibri"/>
          <w:b/>
          <w:szCs w:val="24"/>
        </w:rPr>
        <w:t xml:space="preserve">OTHER </w:t>
      </w:r>
    </w:p>
    <w:p w14:paraId="1A6B1DA3" w14:textId="77777777" w:rsidR="00BF3B5C" w:rsidRPr="00CA5FD5" w:rsidRDefault="00BF3B5C" w:rsidP="00BF3B5C">
      <w:pPr>
        <w:rPr>
          <w:rFonts w:ascii="Calibri" w:hAnsi="Calibri" w:cs="Calibri"/>
          <w:b/>
          <w:szCs w:val="24"/>
        </w:rPr>
      </w:pPr>
      <w:r w:rsidRPr="00CA5FD5">
        <w:rPr>
          <w:rFonts w:ascii="Calibri" w:hAnsi="Calibri" w:cs="Calibri"/>
          <w:szCs w:val="24"/>
        </w:rPr>
        <w:t xml:space="preserve">Any other risks where the individual may benefit from OH advice and guidance, i.e.an individual with an underlying health problem / ongoing medical treatment who may be required in their work to work at height or use mechanical equipment. </w:t>
      </w:r>
    </w:p>
    <w:p w14:paraId="1A5CC80A" w14:textId="77777777" w:rsidR="00BF3B5C" w:rsidRPr="00CA5FD5" w:rsidRDefault="00BF3B5C" w:rsidP="00BF3B5C">
      <w:pPr>
        <w:rPr>
          <w:rFonts w:ascii="Calibri" w:hAnsi="Calibri" w:cs="Calibri"/>
          <w:szCs w:val="24"/>
        </w:rPr>
      </w:pPr>
    </w:p>
    <w:p w14:paraId="7472E898" w14:textId="77777777" w:rsidR="00BF3B5C" w:rsidRPr="00CA5FD5" w:rsidRDefault="00BF3B5C" w:rsidP="00BF3B5C">
      <w:pPr>
        <w:rPr>
          <w:rFonts w:ascii="Calibri" w:hAnsi="Calibri" w:cs="Calibri"/>
          <w:szCs w:val="24"/>
        </w:rPr>
      </w:pPr>
    </w:p>
    <w:p w14:paraId="42A719E9" w14:textId="77777777" w:rsidR="00BF3B5C" w:rsidRDefault="00BF3B5C" w:rsidP="003927D7">
      <w:pPr>
        <w:ind w:left="-567"/>
      </w:pPr>
    </w:p>
    <w:sectPr w:rsidR="00BF3B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0C248" w14:textId="77777777" w:rsidR="00F57F1C" w:rsidRDefault="00F57F1C" w:rsidP="00F57F1C">
      <w:pPr>
        <w:spacing w:after="0" w:line="240" w:lineRule="auto"/>
      </w:pPr>
      <w:r>
        <w:separator/>
      </w:r>
    </w:p>
  </w:endnote>
  <w:endnote w:type="continuationSeparator" w:id="0">
    <w:p w14:paraId="33FD9BB6" w14:textId="77777777" w:rsidR="00F57F1C" w:rsidRDefault="00F57F1C" w:rsidP="00F5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9B67" w14:textId="77777777" w:rsidR="00F57F1C" w:rsidRDefault="00F57F1C" w:rsidP="00F57F1C">
      <w:pPr>
        <w:spacing w:after="0" w:line="240" w:lineRule="auto"/>
      </w:pPr>
      <w:r>
        <w:separator/>
      </w:r>
    </w:p>
  </w:footnote>
  <w:footnote w:type="continuationSeparator" w:id="0">
    <w:p w14:paraId="40390CE0" w14:textId="77777777" w:rsidR="00F57F1C" w:rsidRDefault="00F57F1C" w:rsidP="00F5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A375" w14:textId="77777777" w:rsidR="00F57F1C" w:rsidRDefault="00F57F1C">
    <w:pPr>
      <w:pStyle w:val="Header"/>
    </w:pPr>
    <w:r>
      <w:rPr>
        <w:noProof/>
      </w:rPr>
      <mc:AlternateContent>
        <mc:Choice Requires="wps">
          <w:drawing>
            <wp:anchor distT="0" distB="0" distL="114300" distR="114300" simplePos="0" relativeHeight="251658240" behindDoc="0" locked="0" layoutInCell="0" allowOverlap="1" wp14:anchorId="444CDAD9" wp14:editId="537496AA">
              <wp:simplePos x="0" y="0"/>
              <wp:positionH relativeFrom="page">
                <wp:posOffset>0</wp:posOffset>
              </wp:positionH>
              <wp:positionV relativeFrom="page">
                <wp:posOffset>190500</wp:posOffset>
              </wp:positionV>
              <wp:extent cx="7560310" cy="266700"/>
              <wp:effectExtent l="0" t="0" r="0" b="0"/>
              <wp:wrapNone/>
              <wp:docPr id="1" name="MSIPCMe2364c54a78a5259e3f8d92d"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4DDD0" w14:textId="77777777" w:rsidR="00F57F1C" w:rsidRPr="00F57F1C" w:rsidRDefault="00F57F1C" w:rsidP="00F57F1C">
                          <w:pPr>
                            <w:spacing w:after="0"/>
                            <w:rPr>
                              <w:rFonts w:ascii="Calibri" w:hAnsi="Calibri" w:cs="Calibri"/>
                              <w:color w:val="000000"/>
                              <w:sz w:val="20"/>
                            </w:rPr>
                          </w:pPr>
                          <w:r w:rsidRPr="00F57F1C">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4CDAD9" id="_x0000_t202" coordsize="21600,21600" o:spt="202" path="m,l,21600r21600,l21600,xe">
              <v:stroke joinstyle="miter"/>
              <v:path gradientshapeok="t" o:connecttype="rect"/>
            </v:shapetype>
            <v:shape id="MSIPCMe2364c54a78a5259e3f8d92d" o:spid="_x0000_s1026" type="#_x0000_t202" alt="{&quot;HashCode&quot;:1844345984,&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FmmGBbICAABHBQAADgAA&#10;AAAAAAAAAAAAAAAuAgAAZHJzL2Uyb0RvYy54bWxQSwECLQAUAAYACAAAACEALzq5RtwAAAAHAQAA&#10;DwAAAAAAAAAAAAAAAAAMBQAAZHJzL2Rvd25yZXYueG1sUEsFBgAAAAAEAAQA8wAAABUGAAAAAA==&#10;" o:allowincell="f" filled="f" stroked="f" strokeweight=".5pt">
              <v:textbox inset="20pt,0,,0">
                <w:txbxContent>
                  <w:p w14:paraId="3AC4DDD0" w14:textId="77777777" w:rsidR="00F57F1C" w:rsidRPr="00F57F1C" w:rsidRDefault="00F57F1C" w:rsidP="00F57F1C">
                    <w:pPr>
                      <w:spacing w:after="0"/>
                      <w:rPr>
                        <w:rFonts w:ascii="Calibri" w:hAnsi="Calibri" w:cs="Calibri"/>
                        <w:color w:val="000000"/>
                        <w:sz w:val="20"/>
                      </w:rPr>
                    </w:pPr>
                    <w:r w:rsidRPr="00F57F1C">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B20C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115E"/>
    <w:lvl w:ilvl="0">
      <w:numFmt w:val="decimal"/>
      <w:lvlText w:val="*"/>
      <w:lvlJc w:val="left"/>
    </w:lvl>
  </w:abstractNum>
  <w:abstractNum w:abstractNumId="2" w15:restartNumberingAfterBreak="0">
    <w:nsid w:val="00382451"/>
    <w:multiLevelType w:val="hybridMultilevel"/>
    <w:tmpl w:val="473C441A"/>
    <w:lvl w:ilvl="0" w:tplc="BD64587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A61E97"/>
    <w:multiLevelType w:val="hybridMultilevel"/>
    <w:tmpl w:val="8BE68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931D0"/>
    <w:multiLevelType w:val="hybridMultilevel"/>
    <w:tmpl w:val="79D0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2FA"/>
    <w:multiLevelType w:val="hybridMultilevel"/>
    <w:tmpl w:val="08C0F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E02AC"/>
    <w:multiLevelType w:val="hybridMultilevel"/>
    <w:tmpl w:val="5E66F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63ED8"/>
    <w:multiLevelType w:val="singleLevel"/>
    <w:tmpl w:val="3A30B3E8"/>
    <w:lvl w:ilvl="0">
      <w:start w:val="1"/>
      <w:numFmt w:val="decimal"/>
      <w:lvlText w:val="%1."/>
      <w:legacy w:legacy="1" w:legacySpace="120" w:legacyIndent="360"/>
      <w:lvlJc w:val="left"/>
      <w:pPr>
        <w:ind w:left="720" w:hanging="360"/>
      </w:pPr>
    </w:lvl>
  </w:abstractNum>
  <w:abstractNum w:abstractNumId="8" w15:restartNumberingAfterBreak="0">
    <w:nsid w:val="4EFD0374"/>
    <w:multiLevelType w:val="singleLevel"/>
    <w:tmpl w:val="3A30B3E8"/>
    <w:lvl w:ilvl="0">
      <w:start w:val="1"/>
      <w:numFmt w:val="decimal"/>
      <w:lvlText w:val="%1."/>
      <w:legacy w:legacy="1" w:legacySpace="120" w:legacyIndent="360"/>
      <w:lvlJc w:val="left"/>
      <w:pPr>
        <w:ind w:left="720" w:hanging="360"/>
      </w:pPr>
    </w:lvl>
  </w:abstractNum>
  <w:abstractNum w:abstractNumId="9" w15:restartNumberingAfterBreak="0">
    <w:nsid w:val="4F332A92"/>
    <w:multiLevelType w:val="multilevel"/>
    <w:tmpl w:val="A0E4FD36"/>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7"/>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8"/>
  </w:num>
  <w:num w:numId="4">
    <w:abstractNumId w:val="9"/>
  </w:num>
  <w:num w:numId="5">
    <w:abstractNumId w:val="3"/>
  </w:num>
  <w:num w:numId="6">
    <w:abstractNumId w:val="6"/>
  </w:num>
  <w:num w:numId="7">
    <w:abstractNumId w:val="5"/>
  </w:num>
  <w:num w:numId="8">
    <w:abstractNumId w:val="4"/>
  </w:num>
  <w:num w:numId="9">
    <w:abstractNumId w:val="0"/>
    <w:lvlOverride w:ilv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7D7"/>
    <w:rsid w:val="003927D7"/>
    <w:rsid w:val="00496A27"/>
    <w:rsid w:val="00B525EB"/>
    <w:rsid w:val="00BB7965"/>
    <w:rsid w:val="00BF3B5C"/>
    <w:rsid w:val="00C1393D"/>
    <w:rsid w:val="00EA3684"/>
    <w:rsid w:val="00F5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11CC1"/>
  <w15:docId w15:val="{C604874B-ACF4-47F3-B34A-382A0AC5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84"/>
    <w:pPr>
      <w:ind w:left="720"/>
      <w:contextualSpacing/>
    </w:pPr>
  </w:style>
  <w:style w:type="paragraph" w:styleId="Header">
    <w:name w:val="header"/>
    <w:basedOn w:val="Normal"/>
    <w:link w:val="HeaderChar"/>
    <w:uiPriority w:val="99"/>
    <w:unhideWhenUsed/>
    <w:rsid w:val="00F57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F1C"/>
  </w:style>
  <w:style w:type="paragraph" w:styleId="Footer">
    <w:name w:val="footer"/>
    <w:basedOn w:val="Normal"/>
    <w:link w:val="FooterChar"/>
    <w:uiPriority w:val="99"/>
    <w:unhideWhenUsed/>
    <w:rsid w:val="00F57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F1C"/>
  </w:style>
  <w:style w:type="paragraph" w:styleId="ListBullet">
    <w:name w:val="List Bullet"/>
    <w:basedOn w:val="Normal"/>
    <w:unhideWhenUsed/>
    <w:rsid w:val="00BF3B5C"/>
    <w:pPr>
      <w:numPr>
        <w:numId w:val="9"/>
      </w:numPr>
      <w:tabs>
        <w:tab w:val="clear" w:pos="360"/>
        <w:tab w:val="num" w:pos="720"/>
      </w:tabs>
      <w:overflowPunct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Bloomer</dc:creator>
  <cp:lastModifiedBy>Emma Wilson</cp:lastModifiedBy>
  <cp:revision>6</cp:revision>
  <dcterms:created xsi:type="dcterms:W3CDTF">2017-08-03T08:11:00Z</dcterms:created>
  <dcterms:modified xsi:type="dcterms:W3CDTF">2021-07-29T13:57:00Z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2021-07-29T13:57:43Z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2bd99e02-6b04-4be2-bde8-2b90501aa44c</vt:lpwstr>
  </property>
  <property fmtid="{D5CDD505-2E9C-101B-9397-08002B2CF9AE}" pid="8" name="MSIP_Label_b0959cb5-d6fa-43bd-af65-dd08ea55ea38_ContentBits">
    <vt:lpwstr>1</vt:lpwstr>
  </property>
</Properties>
</file>