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64B55B3E" w:rsidR="00F44B6C" w:rsidRPr="00C676CB" w:rsidRDefault="004C1B06" w:rsidP="007F19DA">
            <w:pPr>
              <w:rPr>
                <w:rFonts w:cs="Arial"/>
                <w:szCs w:val="24"/>
              </w:rPr>
            </w:pPr>
            <w:r>
              <w:rPr>
                <w:rFonts w:cs="Arial"/>
                <w:szCs w:val="24"/>
              </w:rPr>
              <w:t>Lead Advisor Governance Support and Assessment of School</w:t>
            </w:r>
            <w:r w:rsidR="00450697">
              <w:rPr>
                <w:rFonts w:cs="Arial"/>
                <w:szCs w:val="24"/>
              </w:rPr>
              <w:t xml:space="preserve"> Performance</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1FC76088" w:rsidR="00F44B6C" w:rsidRPr="00C676CB" w:rsidRDefault="004C1B06" w:rsidP="007F19DA">
            <w:pPr>
              <w:rPr>
                <w:rFonts w:cs="Arial"/>
                <w:szCs w:val="24"/>
              </w:rPr>
            </w:pPr>
            <w:r>
              <w:rPr>
                <w:rFonts w:cs="Arial"/>
                <w:szCs w:val="24"/>
              </w:rPr>
              <w:t>N/A</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579E6E9" w:rsidR="00F44B6C" w:rsidRPr="00C676CB" w:rsidRDefault="004C1B06" w:rsidP="007F19DA">
            <w:pPr>
              <w:rPr>
                <w:rFonts w:cs="Arial"/>
                <w:szCs w:val="24"/>
              </w:rPr>
            </w:pPr>
            <w:r>
              <w:rPr>
                <w:rFonts w:cs="Arial"/>
                <w:szCs w:val="24"/>
              </w:rPr>
              <w:t>Soulbury 18 – 20 plus 3 SPA points</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B5BB15D" w:rsidR="00F44B6C" w:rsidRPr="00C676CB" w:rsidRDefault="004C1B06"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1AE43392" w:rsidR="00F44B6C" w:rsidRPr="00C676CB" w:rsidRDefault="004C1B06" w:rsidP="007F19DA">
            <w:pPr>
              <w:rPr>
                <w:rFonts w:cs="Arial"/>
                <w:szCs w:val="24"/>
              </w:rPr>
            </w:pPr>
            <w:r>
              <w:rPr>
                <w:rFonts w:cs="Arial"/>
                <w:szCs w:val="24"/>
              </w:rPr>
              <w:t>Education &amp; Skills – Performance &amp; Standards</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0FC57C83" w:rsidR="00F44B6C" w:rsidRPr="00C676CB" w:rsidRDefault="004C1B06" w:rsidP="004C1B06">
            <w:pPr>
              <w:spacing w:before="120" w:after="120"/>
              <w:rPr>
                <w:rFonts w:cs="Arial"/>
                <w:szCs w:val="24"/>
              </w:rPr>
            </w:pPr>
            <w:r w:rsidRPr="004C1B06">
              <w:rPr>
                <w:rFonts w:cs="Arial"/>
                <w:szCs w:val="24"/>
              </w:rPr>
              <w:t>The post holder will report directly to the Performance Lead Officer but will also be required to work closely with other members of the leadership team as required</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6D876D6A" w:rsidR="00F44B6C" w:rsidRPr="00E14818" w:rsidRDefault="004C1B06" w:rsidP="00341086">
            <w:pPr>
              <w:spacing w:before="120" w:after="120"/>
              <w:rPr>
                <w:rFonts w:cs="Arial"/>
                <w:szCs w:val="24"/>
              </w:rPr>
            </w:pPr>
            <w:r w:rsidRPr="004C1B06">
              <w:rPr>
                <w:rFonts w:cs="Arial"/>
                <w:szCs w:val="24"/>
              </w:rPr>
              <w:t>Your normal place of work will be Green Lane. However, you may be required to work at any council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6F066570" w:rsidR="00F44B6C" w:rsidRPr="00C676CB" w:rsidRDefault="00E460DD" w:rsidP="00E460DD">
            <w:pPr>
              <w:rPr>
                <w:rFonts w:cs="Arial"/>
                <w:szCs w:val="24"/>
              </w:rPr>
            </w:pPr>
            <w:r w:rsidRPr="00E460DD">
              <w:rPr>
                <w:rFonts w:cs="Arial"/>
                <w:szCs w:val="24"/>
              </w:rPr>
              <w:t>This post is subject to a</w:t>
            </w:r>
            <w:r w:rsidR="006C1FED">
              <w:rPr>
                <w:rFonts w:cs="Arial"/>
                <w:szCs w:val="24"/>
              </w:rPr>
              <w:t>n</w:t>
            </w:r>
            <w:r w:rsidRPr="00E460DD">
              <w:rPr>
                <w:rFonts w:cs="Arial"/>
                <w:szCs w:val="24"/>
              </w:rPr>
              <w:t xml:space="preserve"> </w:t>
            </w:r>
            <w:r w:rsidRPr="00E460DD">
              <w:rPr>
                <w:rFonts w:cs="Arial"/>
                <w:b/>
                <w:bCs/>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08708FF0" w:rsidR="00F44B6C" w:rsidRPr="00C676CB"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0FE1693E" w:rsidR="00F44B6C" w:rsidRDefault="00F44B6C" w:rsidP="007F19DA">
            <w:pPr>
              <w:rPr>
                <w:rFonts w:cs="Arial"/>
                <w:szCs w:val="24"/>
              </w:rPr>
            </w:pPr>
            <w:r>
              <w:rPr>
                <w:rFonts w:cs="Arial"/>
                <w:szCs w:val="24"/>
              </w:rPr>
              <w:t>This post</w:t>
            </w:r>
            <w:r w:rsidR="004C1B06">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361E44AC" w:rsidR="00946D40" w:rsidRDefault="004C1B06" w:rsidP="004C1B06">
      <w:pPr>
        <w:rPr>
          <w:rFonts w:cs="Arial"/>
          <w:bCs/>
          <w:szCs w:val="24"/>
        </w:rPr>
      </w:pPr>
      <w:r w:rsidRPr="004C1B06">
        <w:rPr>
          <w:rFonts w:cs="Arial"/>
          <w:bCs/>
          <w:szCs w:val="24"/>
        </w:rPr>
        <w:t>To work effectively with Performance Lead Officers and the School Governance Review Manager, to provide both strategic input and practical support which will enhance the quality of provision across schools and settings.</w:t>
      </w:r>
    </w:p>
    <w:p w14:paraId="13C7E844" w14:textId="105AAC85" w:rsidR="000B7B82" w:rsidRDefault="000B7B82" w:rsidP="00E84624">
      <w:pPr>
        <w:jc w:val="both"/>
        <w:rPr>
          <w:rFonts w:cs="Arial"/>
          <w:b/>
          <w:szCs w:val="24"/>
        </w:rPr>
      </w:pPr>
    </w:p>
    <w:p w14:paraId="01991E05" w14:textId="77777777" w:rsidR="004C1B06" w:rsidRDefault="004C1B06"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224280D2" w14:textId="77777777" w:rsidR="004C1B06" w:rsidRPr="004C1B06" w:rsidRDefault="004C1B06" w:rsidP="004C1B06">
      <w:pPr>
        <w:rPr>
          <w:rFonts w:cs="Arial"/>
          <w:bCs/>
          <w:szCs w:val="24"/>
        </w:rPr>
      </w:pPr>
      <w:r w:rsidRPr="004C1B06">
        <w:rPr>
          <w:rFonts w:cs="Arial"/>
          <w:bCs/>
          <w:szCs w:val="24"/>
        </w:rPr>
        <w:t>Listed below are the responsibilities this role will be primarily responsible for:</w:t>
      </w:r>
    </w:p>
    <w:p w14:paraId="27D5C064" w14:textId="3E1A4D95" w:rsidR="004C1B06" w:rsidRPr="004C1B06" w:rsidRDefault="004C1B06" w:rsidP="004C1B06">
      <w:pPr>
        <w:rPr>
          <w:rFonts w:cs="Arial"/>
          <w:bCs/>
          <w:szCs w:val="24"/>
        </w:rPr>
      </w:pPr>
    </w:p>
    <w:p w14:paraId="4E427BDE" w14:textId="0793F820" w:rsidR="004C1B06" w:rsidRDefault="004C1B06" w:rsidP="004C1B06">
      <w:pPr>
        <w:rPr>
          <w:rFonts w:cs="Arial"/>
          <w:bCs/>
          <w:szCs w:val="24"/>
        </w:rPr>
      </w:pPr>
      <w:r>
        <w:rPr>
          <w:rFonts w:cs="Arial"/>
          <w:bCs/>
          <w:szCs w:val="24"/>
        </w:rPr>
        <w:t xml:space="preserve">As Lead Advisor – Governance Support and Assessment of School Performance you will </w:t>
      </w:r>
      <w:r w:rsidRPr="004C1B06">
        <w:rPr>
          <w:rFonts w:cs="Arial"/>
          <w:bCs/>
          <w:szCs w:val="24"/>
        </w:rPr>
        <w:t>work effectively with Performance Lead Officers to:</w:t>
      </w:r>
    </w:p>
    <w:p w14:paraId="7820DBB6" w14:textId="77777777" w:rsidR="004C1B06" w:rsidRPr="004C1B06" w:rsidRDefault="004C1B06" w:rsidP="004C1B06">
      <w:pPr>
        <w:rPr>
          <w:rFonts w:cs="Arial"/>
          <w:bCs/>
          <w:szCs w:val="24"/>
        </w:rPr>
      </w:pPr>
    </w:p>
    <w:p w14:paraId="6796CEAF" w14:textId="6D120BAB" w:rsidR="004C1B06" w:rsidRPr="004C1B06" w:rsidRDefault="004C1B06" w:rsidP="004C1B06">
      <w:pPr>
        <w:pStyle w:val="ListParagraph"/>
        <w:numPr>
          <w:ilvl w:val="0"/>
          <w:numId w:val="32"/>
        </w:numPr>
        <w:spacing w:after="120"/>
        <w:ind w:left="426" w:hanging="426"/>
        <w:contextualSpacing w:val="0"/>
        <w:rPr>
          <w:rFonts w:cs="Arial"/>
          <w:bCs/>
          <w:szCs w:val="24"/>
        </w:rPr>
      </w:pPr>
      <w:r w:rsidRPr="004C1B06">
        <w:rPr>
          <w:rFonts w:cs="Arial"/>
          <w:bCs/>
          <w:szCs w:val="24"/>
        </w:rPr>
        <w:lastRenderedPageBreak/>
        <w:t>initiate professional partnerships through the Local Authority Monitoring for Improvement and Intervention Policy (MII) with and between schools, settings and other organisations, to the benefit of all children and young people</w:t>
      </w:r>
      <w:r>
        <w:rPr>
          <w:rFonts w:cs="Arial"/>
          <w:bCs/>
          <w:szCs w:val="24"/>
        </w:rPr>
        <w:t>.</w:t>
      </w:r>
    </w:p>
    <w:p w14:paraId="1F840404" w14:textId="685683AC" w:rsidR="004C1B06" w:rsidRPr="004C1B06" w:rsidRDefault="004C1B06" w:rsidP="004C1B06">
      <w:pPr>
        <w:pStyle w:val="ListParagraph"/>
        <w:numPr>
          <w:ilvl w:val="0"/>
          <w:numId w:val="32"/>
        </w:numPr>
        <w:spacing w:after="120"/>
        <w:ind w:left="426" w:hanging="426"/>
        <w:contextualSpacing w:val="0"/>
        <w:rPr>
          <w:rFonts w:cs="Arial"/>
          <w:bCs/>
          <w:szCs w:val="24"/>
        </w:rPr>
      </w:pPr>
      <w:r w:rsidRPr="004C1B06">
        <w:rPr>
          <w:rFonts w:cs="Arial"/>
          <w:bCs/>
          <w:szCs w:val="24"/>
        </w:rPr>
        <w:t>provide challenge to schools identified through MII, particularly on their capacity to improve and whether a school is focusing on the most important priorities for improvement and development</w:t>
      </w:r>
      <w:r>
        <w:rPr>
          <w:rFonts w:cs="Arial"/>
          <w:bCs/>
          <w:szCs w:val="24"/>
        </w:rPr>
        <w:t>.</w:t>
      </w:r>
    </w:p>
    <w:p w14:paraId="269ACB45" w14:textId="3FEC0A21" w:rsidR="004C1B06" w:rsidRPr="004C1B06" w:rsidRDefault="004C1B06" w:rsidP="004C1B06">
      <w:pPr>
        <w:pStyle w:val="ListParagraph"/>
        <w:numPr>
          <w:ilvl w:val="0"/>
          <w:numId w:val="32"/>
        </w:numPr>
        <w:spacing w:after="120"/>
        <w:ind w:left="426" w:hanging="426"/>
        <w:contextualSpacing w:val="0"/>
        <w:rPr>
          <w:rFonts w:cs="Arial"/>
          <w:bCs/>
          <w:szCs w:val="24"/>
        </w:rPr>
      </w:pPr>
      <w:r w:rsidRPr="004C1B06">
        <w:rPr>
          <w:rFonts w:cs="Arial"/>
          <w:bCs/>
          <w:szCs w:val="24"/>
        </w:rPr>
        <w:t>discuss various packages of support and challenge for individual schools (provided both by the LA and/or external sources) and ensuring that this is appropriately managed to give the school maximum value (particularly in the case of complex arrangements for schools in difficulties)</w:t>
      </w:r>
      <w:r>
        <w:rPr>
          <w:rFonts w:cs="Arial"/>
          <w:bCs/>
          <w:szCs w:val="24"/>
        </w:rPr>
        <w:t>.</w:t>
      </w:r>
    </w:p>
    <w:p w14:paraId="1B74EA4A" w14:textId="7DC8F7B4" w:rsidR="004C1B06" w:rsidRPr="004C1B06" w:rsidRDefault="004C1B06" w:rsidP="004C1B06">
      <w:pPr>
        <w:pStyle w:val="ListParagraph"/>
        <w:numPr>
          <w:ilvl w:val="0"/>
          <w:numId w:val="32"/>
        </w:numPr>
        <w:spacing w:after="120"/>
        <w:ind w:left="426" w:hanging="426"/>
        <w:contextualSpacing w:val="0"/>
        <w:rPr>
          <w:rFonts w:cs="Arial"/>
          <w:bCs/>
          <w:szCs w:val="24"/>
        </w:rPr>
      </w:pPr>
      <w:r w:rsidRPr="004C1B06">
        <w:rPr>
          <w:rFonts w:cs="Arial"/>
          <w:bCs/>
          <w:szCs w:val="24"/>
        </w:rPr>
        <w:t>monitor the performance of schools and settings and to arrange appropriate intervention to address identified needs and risks through the implementation of School Scrutiny Group meetings</w:t>
      </w:r>
      <w:r>
        <w:rPr>
          <w:rFonts w:cs="Arial"/>
          <w:bCs/>
          <w:szCs w:val="24"/>
        </w:rPr>
        <w:t>.</w:t>
      </w:r>
    </w:p>
    <w:p w14:paraId="6F4CD2A6" w14:textId="4FBE943E" w:rsidR="004C1B06" w:rsidRPr="004C1B06" w:rsidRDefault="004C1B06" w:rsidP="004C1B06">
      <w:pPr>
        <w:pStyle w:val="ListParagraph"/>
        <w:numPr>
          <w:ilvl w:val="0"/>
          <w:numId w:val="32"/>
        </w:numPr>
        <w:spacing w:after="120"/>
        <w:ind w:left="426" w:hanging="426"/>
        <w:contextualSpacing w:val="0"/>
        <w:rPr>
          <w:rFonts w:cs="Arial"/>
          <w:bCs/>
          <w:szCs w:val="24"/>
        </w:rPr>
      </w:pPr>
      <w:r w:rsidRPr="004C1B06">
        <w:rPr>
          <w:rFonts w:cs="Arial"/>
          <w:bCs/>
          <w:szCs w:val="24"/>
        </w:rPr>
        <w:t>provide challenge, advice and guidance to governing bodies to secure school improvement, outcomes and attainment</w:t>
      </w:r>
      <w:r>
        <w:rPr>
          <w:rFonts w:cs="Arial"/>
          <w:bCs/>
          <w:szCs w:val="24"/>
        </w:rPr>
        <w:t>.</w:t>
      </w:r>
    </w:p>
    <w:p w14:paraId="5FBFAC12" w14:textId="7A4C87F5" w:rsidR="004C1B06" w:rsidRPr="004C1B06" w:rsidRDefault="004C1B06" w:rsidP="004C1B06">
      <w:pPr>
        <w:pStyle w:val="ListParagraph"/>
        <w:numPr>
          <w:ilvl w:val="0"/>
          <w:numId w:val="32"/>
        </w:numPr>
        <w:spacing w:after="120"/>
        <w:ind w:left="426" w:hanging="426"/>
        <w:contextualSpacing w:val="0"/>
        <w:rPr>
          <w:rFonts w:cs="Arial"/>
          <w:bCs/>
          <w:szCs w:val="24"/>
        </w:rPr>
      </w:pPr>
      <w:r w:rsidRPr="004C1B06">
        <w:rPr>
          <w:rFonts w:cs="Arial"/>
          <w:bCs/>
          <w:szCs w:val="24"/>
        </w:rPr>
        <w:t>identify where under-achievement or standards are unacceptably low and develop with school strategic leadership action plans to rapidly address this</w:t>
      </w:r>
      <w:r>
        <w:rPr>
          <w:rFonts w:cs="Arial"/>
          <w:bCs/>
          <w:szCs w:val="24"/>
        </w:rPr>
        <w:t>.</w:t>
      </w:r>
    </w:p>
    <w:p w14:paraId="57392A3F" w14:textId="1D0391EF" w:rsidR="004C1B06" w:rsidRPr="004C1B06" w:rsidRDefault="004C1B06" w:rsidP="004C1B06">
      <w:pPr>
        <w:pStyle w:val="ListParagraph"/>
        <w:numPr>
          <w:ilvl w:val="0"/>
          <w:numId w:val="32"/>
        </w:numPr>
        <w:spacing w:after="120"/>
        <w:ind w:left="426" w:hanging="426"/>
        <w:contextualSpacing w:val="0"/>
        <w:rPr>
          <w:rFonts w:cs="Arial"/>
          <w:bCs/>
          <w:szCs w:val="24"/>
        </w:rPr>
      </w:pPr>
      <w:r w:rsidRPr="004C1B06">
        <w:rPr>
          <w:rFonts w:cs="Arial"/>
          <w:bCs/>
          <w:szCs w:val="24"/>
        </w:rPr>
        <w:t>maintain appropriate links and draw upon the expertise of other services to support improving the quality of outcomes and provision within all schools and settings</w:t>
      </w:r>
      <w:r>
        <w:rPr>
          <w:rFonts w:cs="Arial"/>
          <w:bCs/>
          <w:szCs w:val="24"/>
        </w:rPr>
        <w:t>.</w:t>
      </w:r>
    </w:p>
    <w:p w14:paraId="47168874" w14:textId="1FB24B29" w:rsidR="004C1B06" w:rsidRPr="004C1B06" w:rsidRDefault="004C1B06" w:rsidP="004C1B06">
      <w:pPr>
        <w:pStyle w:val="ListParagraph"/>
        <w:numPr>
          <w:ilvl w:val="0"/>
          <w:numId w:val="32"/>
        </w:numPr>
        <w:spacing w:after="120"/>
        <w:ind w:left="426" w:hanging="426"/>
        <w:contextualSpacing w:val="0"/>
        <w:rPr>
          <w:rFonts w:cs="Arial"/>
          <w:bCs/>
          <w:szCs w:val="24"/>
        </w:rPr>
      </w:pPr>
      <w:r w:rsidRPr="004C1B06">
        <w:rPr>
          <w:rFonts w:cs="Arial"/>
          <w:bCs/>
          <w:szCs w:val="24"/>
        </w:rPr>
        <w:t xml:space="preserve">attend training, and actively seek opportunities to support own professional development needs, in order to stay abreast of current trends and developments in pupil outcomes. </w:t>
      </w:r>
    </w:p>
    <w:p w14:paraId="467DB49D" w14:textId="77777777" w:rsidR="004C1B06" w:rsidRPr="004C1B06" w:rsidRDefault="004C1B06" w:rsidP="004C1B06">
      <w:pPr>
        <w:rPr>
          <w:rFonts w:cs="Arial"/>
          <w:bCs/>
          <w:szCs w:val="24"/>
        </w:rPr>
      </w:pPr>
    </w:p>
    <w:p w14:paraId="5F86C925" w14:textId="60C8A364" w:rsidR="004C1B06" w:rsidRPr="004C1B06" w:rsidRDefault="004C1B06" w:rsidP="004C1B06">
      <w:pPr>
        <w:rPr>
          <w:rFonts w:cs="Arial"/>
          <w:bCs/>
          <w:szCs w:val="24"/>
        </w:rPr>
      </w:pPr>
      <w:r w:rsidRPr="004C1B06">
        <w:rPr>
          <w:rFonts w:cs="Arial"/>
          <w:bCs/>
          <w:szCs w:val="24"/>
        </w:rPr>
        <w:t>As a Lead Advis</w:t>
      </w:r>
      <w:r w:rsidR="0061396F">
        <w:rPr>
          <w:rFonts w:cs="Arial"/>
          <w:bCs/>
          <w:szCs w:val="24"/>
        </w:rPr>
        <w:t>o</w:t>
      </w:r>
      <w:r w:rsidRPr="004C1B06">
        <w:rPr>
          <w:rFonts w:cs="Arial"/>
          <w:bCs/>
          <w:szCs w:val="24"/>
        </w:rPr>
        <w:t>r working more generally as a senior officer supporting school performance and governance in schools.</w:t>
      </w:r>
    </w:p>
    <w:p w14:paraId="50DF6FAD" w14:textId="77777777" w:rsidR="004C1B06" w:rsidRPr="004C1B06" w:rsidRDefault="004C1B06" w:rsidP="004C1B06">
      <w:pPr>
        <w:rPr>
          <w:rFonts w:cs="Arial"/>
          <w:bCs/>
          <w:szCs w:val="24"/>
        </w:rPr>
      </w:pPr>
    </w:p>
    <w:p w14:paraId="26CC1485" w14:textId="2E760C0A" w:rsidR="004C1B06" w:rsidRPr="004C1B06" w:rsidRDefault="004C1B06" w:rsidP="004C1B06">
      <w:pPr>
        <w:pStyle w:val="ListParagraph"/>
        <w:numPr>
          <w:ilvl w:val="0"/>
          <w:numId w:val="33"/>
        </w:numPr>
        <w:spacing w:after="120"/>
        <w:ind w:left="425" w:hanging="425"/>
        <w:contextualSpacing w:val="0"/>
        <w:rPr>
          <w:rFonts w:cs="Arial"/>
          <w:bCs/>
          <w:szCs w:val="24"/>
        </w:rPr>
      </w:pPr>
      <w:r w:rsidRPr="004C1B06">
        <w:rPr>
          <w:rFonts w:cs="Arial"/>
          <w:bCs/>
          <w:szCs w:val="24"/>
        </w:rPr>
        <w:t>planning, taking part in and delivering training and development programmes county-wide, with individual schools or clusters;</w:t>
      </w:r>
    </w:p>
    <w:p w14:paraId="7E3BEF88" w14:textId="7702BFC1" w:rsidR="004C1B06" w:rsidRPr="004C1B06" w:rsidRDefault="004C1B06" w:rsidP="004C1B06">
      <w:pPr>
        <w:pStyle w:val="ListParagraph"/>
        <w:numPr>
          <w:ilvl w:val="0"/>
          <w:numId w:val="33"/>
        </w:numPr>
        <w:spacing w:after="120"/>
        <w:ind w:left="425" w:hanging="425"/>
        <w:contextualSpacing w:val="0"/>
        <w:rPr>
          <w:rFonts w:cs="Arial"/>
          <w:bCs/>
          <w:szCs w:val="24"/>
        </w:rPr>
      </w:pPr>
      <w:r w:rsidRPr="004C1B06">
        <w:rPr>
          <w:rFonts w:cs="Arial"/>
          <w:bCs/>
          <w:szCs w:val="24"/>
        </w:rPr>
        <w:t xml:space="preserve">providing, where appropriate, general governor support and training; </w:t>
      </w:r>
    </w:p>
    <w:p w14:paraId="5C611D9B" w14:textId="08F67114" w:rsidR="004C1B06" w:rsidRPr="004C1B06" w:rsidRDefault="004C1B06" w:rsidP="004C1B06">
      <w:pPr>
        <w:pStyle w:val="ListParagraph"/>
        <w:numPr>
          <w:ilvl w:val="0"/>
          <w:numId w:val="33"/>
        </w:numPr>
        <w:spacing w:after="120"/>
        <w:ind w:left="425" w:hanging="425"/>
        <w:contextualSpacing w:val="0"/>
        <w:rPr>
          <w:rFonts w:cs="Arial"/>
          <w:bCs/>
          <w:szCs w:val="24"/>
        </w:rPr>
      </w:pPr>
      <w:r w:rsidRPr="004C1B06">
        <w:rPr>
          <w:rFonts w:cs="Arial"/>
          <w:bCs/>
          <w:szCs w:val="24"/>
        </w:rPr>
        <w:t>contributing to courses, networks and development programmes;</w:t>
      </w:r>
    </w:p>
    <w:p w14:paraId="14B99E0D" w14:textId="411B5ED0" w:rsidR="004C1B06" w:rsidRPr="004C1B06" w:rsidRDefault="004C1B06" w:rsidP="004C1B06">
      <w:pPr>
        <w:pStyle w:val="ListParagraph"/>
        <w:numPr>
          <w:ilvl w:val="0"/>
          <w:numId w:val="33"/>
        </w:numPr>
        <w:spacing w:after="120"/>
        <w:ind w:left="425" w:hanging="425"/>
        <w:contextualSpacing w:val="0"/>
        <w:rPr>
          <w:rFonts w:cs="Arial"/>
          <w:bCs/>
          <w:szCs w:val="24"/>
        </w:rPr>
      </w:pPr>
      <w:r w:rsidRPr="004C1B06">
        <w:rPr>
          <w:rFonts w:cs="Arial"/>
          <w:bCs/>
          <w:szCs w:val="24"/>
        </w:rPr>
        <w:t>taking part in evidence-based research with partners or in areas of priority identified within the service;</w:t>
      </w:r>
    </w:p>
    <w:p w14:paraId="2FF10AED" w14:textId="0060DFA4" w:rsidR="004C1B06" w:rsidRPr="004C1B06" w:rsidRDefault="004C1B06" w:rsidP="004C1B06">
      <w:pPr>
        <w:pStyle w:val="ListParagraph"/>
        <w:numPr>
          <w:ilvl w:val="0"/>
          <w:numId w:val="33"/>
        </w:numPr>
        <w:spacing w:after="120"/>
        <w:ind w:left="425" w:hanging="425"/>
        <w:contextualSpacing w:val="0"/>
        <w:rPr>
          <w:rFonts w:cs="Arial"/>
          <w:bCs/>
          <w:szCs w:val="24"/>
        </w:rPr>
      </w:pPr>
      <w:r w:rsidRPr="004C1B06">
        <w:rPr>
          <w:rFonts w:cs="Arial"/>
          <w:bCs/>
          <w:szCs w:val="24"/>
        </w:rPr>
        <w:t>participate in or, on occasions, lead local authority reviews and associated health checks;</w:t>
      </w:r>
    </w:p>
    <w:p w14:paraId="4D3CF466" w14:textId="1C9D6A01" w:rsidR="004C1B06" w:rsidRPr="004C1B06" w:rsidRDefault="004C1B06" w:rsidP="004C1B06">
      <w:pPr>
        <w:pStyle w:val="ListParagraph"/>
        <w:numPr>
          <w:ilvl w:val="0"/>
          <w:numId w:val="33"/>
        </w:numPr>
        <w:spacing w:after="120"/>
        <w:ind w:left="425" w:hanging="425"/>
        <w:contextualSpacing w:val="0"/>
        <w:rPr>
          <w:rFonts w:cs="Arial"/>
          <w:bCs/>
          <w:szCs w:val="24"/>
        </w:rPr>
      </w:pPr>
      <w:r w:rsidRPr="004C1B06">
        <w:rPr>
          <w:rFonts w:cs="Arial"/>
          <w:bCs/>
          <w:szCs w:val="24"/>
        </w:rPr>
        <w:t>contribute to the ongoing evaluation and further development of Durham County Council’s school improvement priorities.</w:t>
      </w:r>
    </w:p>
    <w:p w14:paraId="3678BFC7" w14:textId="77777777" w:rsidR="004C1B06" w:rsidRPr="004C1B06" w:rsidRDefault="004C1B06" w:rsidP="004C1B06">
      <w:pPr>
        <w:ind w:left="426" w:hanging="426"/>
        <w:rPr>
          <w:rFonts w:cs="Arial"/>
          <w:bCs/>
          <w:szCs w:val="24"/>
        </w:rPr>
      </w:pPr>
    </w:p>
    <w:p w14:paraId="5161FD26" w14:textId="77777777" w:rsidR="004C1B06" w:rsidRPr="004C1B06" w:rsidRDefault="004C1B06" w:rsidP="004C1B06">
      <w:pPr>
        <w:rPr>
          <w:rFonts w:cs="Arial"/>
          <w:bCs/>
          <w:szCs w:val="24"/>
        </w:rPr>
      </w:pPr>
      <w:r w:rsidRPr="004C1B06">
        <w:rPr>
          <w:rFonts w:cs="Arial"/>
          <w:bCs/>
          <w:szCs w:val="24"/>
        </w:rPr>
        <w:t>The post-holder will represent Performance Lead Officers, as required, at local, regional or national platforms, and be a strong advocate for the work of Education Durham in all settings.</w:t>
      </w:r>
    </w:p>
    <w:p w14:paraId="37397C10" w14:textId="77777777" w:rsidR="004C1B06" w:rsidRPr="004C1B06" w:rsidRDefault="004C1B06" w:rsidP="004C1B06">
      <w:pPr>
        <w:rPr>
          <w:rFonts w:cs="Arial"/>
          <w:bCs/>
          <w:szCs w:val="24"/>
        </w:rPr>
      </w:pPr>
    </w:p>
    <w:p w14:paraId="335942D0" w14:textId="77777777" w:rsidR="004C1B06" w:rsidRPr="004C1B06" w:rsidRDefault="004C1B06" w:rsidP="004C1B06">
      <w:pPr>
        <w:rPr>
          <w:rFonts w:cs="Arial"/>
          <w:bCs/>
          <w:szCs w:val="24"/>
        </w:rPr>
      </w:pPr>
      <w:r w:rsidRPr="004C1B06">
        <w:rPr>
          <w:rFonts w:cs="Arial"/>
          <w:bCs/>
          <w:szCs w:val="24"/>
        </w:rPr>
        <w:t>The post-holder will use their expert knowledge of schools and settings to support the work of the Head of Education and Skills in the ongoing review of education provision across County Durham.</w:t>
      </w:r>
    </w:p>
    <w:p w14:paraId="0264E69B" w14:textId="77777777" w:rsidR="004C1B06" w:rsidRPr="004C1B06" w:rsidRDefault="004C1B06" w:rsidP="004C1B06">
      <w:pPr>
        <w:rPr>
          <w:rFonts w:cs="Arial"/>
          <w:bCs/>
          <w:szCs w:val="24"/>
        </w:rPr>
      </w:pPr>
    </w:p>
    <w:p w14:paraId="73EF6EE5" w14:textId="65B9897D" w:rsidR="004C1B06" w:rsidRPr="004C1B06" w:rsidRDefault="004C1B06" w:rsidP="004C1B06">
      <w:pPr>
        <w:rPr>
          <w:rFonts w:cs="Arial"/>
          <w:bCs/>
          <w:szCs w:val="24"/>
        </w:rPr>
      </w:pPr>
      <w:r w:rsidRPr="004C1B06">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781DB72C" w14:textId="77262488" w:rsidR="0063274D" w:rsidRDefault="0063274D" w:rsidP="003115A0">
      <w:pPr>
        <w:jc w:val="both"/>
        <w:rPr>
          <w:rFonts w:cs="Arial"/>
          <w:bCs/>
          <w:szCs w:val="24"/>
        </w:rPr>
      </w:pPr>
    </w:p>
    <w:p w14:paraId="0D547F94" w14:textId="77777777" w:rsidR="000B7B82" w:rsidRPr="003115A0" w:rsidRDefault="000B7B82" w:rsidP="003115A0">
      <w:pPr>
        <w:jc w:val="both"/>
        <w:rPr>
          <w:rFonts w:cs="Arial"/>
          <w:b/>
          <w:szCs w:val="24"/>
        </w:rPr>
      </w:pPr>
    </w:p>
    <w:p w14:paraId="2708FF7B" w14:textId="6A216607" w:rsidR="00681A84" w:rsidRDefault="00681A84" w:rsidP="00E84624">
      <w:pPr>
        <w:jc w:val="both"/>
        <w:rPr>
          <w:rFonts w:cs="Arial"/>
          <w:b/>
          <w:szCs w:val="24"/>
        </w:rPr>
      </w:pPr>
    </w:p>
    <w:p w14:paraId="1E540DF0" w14:textId="19A764A4" w:rsidR="004C1B06" w:rsidRDefault="004C1B06" w:rsidP="00E84624">
      <w:pPr>
        <w:jc w:val="both"/>
        <w:rPr>
          <w:rFonts w:cs="Arial"/>
          <w:b/>
          <w:szCs w:val="24"/>
        </w:rPr>
      </w:pPr>
    </w:p>
    <w:p w14:paraId="45CCA0C0" w14:textId="77777777" w:rsidR="004C1B06" w:rsidRDefault="004C1B06"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4C1B06" w14:paraId="4FF8591D" w14:textId="77777777" w:rsidTr="000668F4">
        <w:trPr>
          <w:trHeight w:val="1923"/>
        </w:trPr>
        <w:tc>
          <w:tcPr>
            <w:tcW w:w="1671" w:type="dxa"/>
            <w:shd w:val="clear" w:color="auto" w:fill="F2F2F2" w:themeFill="background1" w:themeFillShade="F2"/>
          </w:tcPr>
          <w:p w14:paraId="4A9CC9B5" w14:textId="77777777" w:rsidR="004C1B06" w:rsidRPr="00845787" w:rsidRDefault="004C1B06" w:rsidP="004C1B06">
            <w:pPr>
              <w:pStyle w:val="aTitle"/>
              <w:tabs>
                <w:tab w:val="clear" w:pos="4513"/>
              </w:tabs>
              <w:rPr>
                <w:rFonts w:cs="Arial"/>
                <w:noProof/>
                <w:color w:val="auto"/>
                <w:sz w:val="22"/>
                <w:lang w:eastAsia="en-GB"/>
              </w:rPr>
            </w:pPr>
          </w:p>
          <w:p w14:paraId="7BF312D2" w14:textId="77777777" w:rsidR="004C1B06" w:rsidRPr="00845787" w:rsidRDefault="004C1B06" w:rsidP="004C1B0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382230B5" w14:textId="77777777" w:rsidR="004C1B06" w:rsidRPr="004C1B06" w:rsidRDefault="004C1B06" w:rsidP="004C1B06">
            <w:pPr>
              <w:numPr>
                <w:ilvl w:val="0"/>
                <w:numId w:val="36"/>
              </w:numPr>
              <w:ind w:left="341" w:hanging="425"/>
              <w:rPr>
                <w:szCs w:val="24"/>
              </w:rPr>
            </w:pPr>
            <w:r w:rsidRPr="004C1B06">
              <w:rPr>
                <w:szCs w:val="24"/>
              </w:rPr>
              <w:t xml:space="preserve">Qualified Teacher Status or degree level in a related discipline plus education professional qualification.  </w:t>
            </w:r>
          </w:p>
          <w:p w14:paraId="12B35EE2" w14:textId="77777777" w:rsidR="004C1B06" w:rsidRPr="004C1B06" w:rsidRDefault="004C1B06" w:rsidP="004C1B06">
            <w:pPr>
              <w:numPr>
                <w:ilvl w:val="0"/>
                <w:numId w:val="36"/>
              </w:numPr>
              <w:ind w:left="341" w:hanging="425"/>
              <w:rPr>
                <w:szCs w:val="24"/>
              </w:rPr>
            </w:pPr>
            <w:r w:rsidRPr="004C1B06">
              <w:rPr>
                <w:szCs w:val="24"/>
              </w:rPr>
              <w:t>Professional development or further qualification in this specialist area.</w:t>
            </w:r>
          </w:p>
          <w:p w14:paraId="72C8766B" w14:textId="2AC2267C" w:rsidR="004C1B06" w:rsidRPr="004C1B06" w:rsidRDefault="004C1B06" w:rsidP="004C1B06">
            <w:pPr>
              <w:pStyle w:val="aTitle"/>
              <w:tabs>
                <w:tab w:val="clear" w:pos="4513"/>
                <w:tab w:val="clear" w:pos="9026"/>
              </w:tabs>
              <w:ind w:left="341" w:hanging="425"/>
              <w:rPr>
                <w:rFonts w:cs="Arial"/>
                <w:b w:val="0"/>
                <w:iCs/>
                <w:noProof/>
                <w:color w:val="auto"/>
                <w:sz w:val="24"/>
                <w:szCs w:val="24"/>
                <w:lang w:eastAsia="en-GB"/>
              </w:rPr>
            </w:pPr>
          </w:p>
        </w:tc>
        <w:tc>
          <w:tcPr>
            <w:tcW w:w="4961" w:type="dxa"/>
          </w:tcPr>
          <w:p w14:paraId="064BB063" w14:textId="77777777" w:rsidR="004C1B06" w:rsidRPr="004C1B06" w:rsidRDefault="004C1B06" w:rsidP="004C1B06">
            <w:pPr>
              <w:numPr>
                <w:ilvl w:val="0"/>
                <w:numId w:val="36"/>
              </w:numPr>
              <w:ind w:left="341" w:hanging="425"/>
              <w:rPr>
                <w:szCs w:val="24"/>
              </w:rPr>
            </w:pPr>
            <w:r w:rsidRPr="004C1B06">
              <w:rPr>
                <w:szCs w:val="24"/>
              </w:rPr>
              <w:t>Either evidence of further study or further professional qualifications.</w:t>
            </w:r>
          </w:p>
          <w:p w14:paraId="6A440ECA" w14:textId="5CE5874D" w:rsidR="004C1B06" w:rsidRPr="004C1B06" w:rsidRDefault="004C1B06" w:rsidP="004C1B06">
            <w:pPr>
              <w:pStyle w:val="aTitle"/>
              <w:tabs>
                <w:tab w:val="clear" w:pos="4513"/>
              </w:tabs>
              <w:ind w:left="341" w:hanging="425"/>
              <w:rPr>
                <w:rFonts w:cs="Arial"/>
                <w:b w:val="0"/>
                <w:iCs/>
                <w:noProof/>
                <w:color w:val="auto"/>
                <w:sz w:val="24"/>
                <w:szCs w:val="24"/>
                <w:lang w:eastAsia="en-GB"/>
              </w:rPr>
            </w:pPr>
          </w:p>
        </w:tc>
      </w:tr>
      <w:tr w:rsidR="004C1B06" w14:paraId="1760C13B" w14:textId="77777777" w:rsidTr="000668F4">
        <w:trPr>
          <w:trHeight w:val="1712"/>
        </w:trPr>
        <w:tc>
          <w:tcPr>
            <w:tcW w:w="1671" w:type="dxa"/>
            <w:shd w:val="clear" w:color="auto" w:fill="F2F2F2" w:themeFill="background1" w:themeFillShade="F2"/>
          </w:tcPr>
          <w:p w14:paraId="057F7F70" w14:textId="77777777" w:rsidR="004C1B06" w:rsidRPr="00845787" w:rsidRDefault="004C1B06" w:rsidP="004C1B06">
            <w:pPr>
              <w:pStyle w:val="aTitle"/>
              <w:tabs>
                <w:tab w:val="clear" w:pos="4513"/>
              </w:tabs>
              <w:rPr>
                <w:rFonts w:cs="Arial"/>
                <w:noProof/>
                <w:color w:val="auto"/>
                <w:sz w:val="22"/>
                <w:lang w:eastAsia="en-GB"/>
              </w:rPr>
            </w:pPr>
          </w:p>
          <w:p w14:paraId="07488D42" w14:textId="77777777" w:rsidR="004C1B06" w:rsidRPr="00845787" w:rsidRDefault="004C1B06" w:rsidP="004C1B0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20BA86DB" w14:textId="77777777" w:rsidR="004C1B06" w:rsidRPr="004C1B06" w:rsidRDefault="004C1B06" w:rsidP="004C1B06">
            <w:pPr>
              <w:numPr>
                <w:ilvl w:val="0"/>
                <w:numId w:val="36"/>
              </w:numPr>
              <w:ind w:left="341" w:hanging="425"/>
              <w:rPr>
                <w:szCs w:val="24"/>
              </w:rPr>
            </w:pPr>
            <w:r w:rsidRPr="004C1B06">
              <w:rPr>
                <w:szCs w:val="24"/>
              </w:rPr>
              <w:t>Extensive and proven experience of leading a school or setting</w:t>
            </w:r>
          </w:p>
          <w:p w14:paraId="2ED43E93" w14:textId="77777777" w:rsidR="004C1B06" w:rsidRPr="004C1B06" w:rsidRDefault="004C1B06" w:rsidP="004C1B06">
            <w:pPr>
              <w:numPr>
                <w:ilvl w:val="0"/>
                <w:numId w:val="36"/>
              </w:numPr>
              <w:ind w:left="341" w:hanging="425"/>
              <w:jc w:val="both"/>
              <w:rPr>
                <w:szCs w:val="24"/>
              </w:rPr>
            </w:pPr>
            <w:r w:rsidRPr="004C1B06">
              <w:rPr>
                <w:szCs w:val="24"/>
              </w:rPr>
              <w:t>Extensive and proven experience of the successful promotion of attainment and achievement of children/young people</w:t>
            </w:r>
          </w:p>
          <w:p w14:paraId="1F715E07" w14:textId="77777777" w:rsidR="004C1B06" w:rsidRPr="004C1B06" w:rsidRDefault="004C1B06" w:rsidP="004C1B06">
            <w:pPr>
              <w:numPr>
                <w:ilvl w:val="0"/>
                <w:numId w:val="36"/>
              </w:numPr>
              <w:ind w:left="341" w:hanging="425"/>
              <w:rPr>
                <w:szCs w:val="24"/>
              </w:rPr>
            </w:pPr>
            <w:r w:rsidRPr="004C1B06">
              <w:rPr>
                <w:szCs w:val="24"/>
              </w:rPr>
              <w:t>Will have a proven track record of developing effective assessment systems to support school improvement.</w:t>
            </w:r>
          </w:p>
          <w:p w14:paraId="5B30F71A" w14:textId="77777777" w:rsidR="004C1B06" w:rsidRPr="004C1B06" w:rsidRDefault="004C1B06" w:rsidP="004C1B06">
            <w:pPr>
              <w:numPr>
                <w:ilvl w:val="0"/>
                <w:numId w:val="36"/>
              </w:numPr>
              <w:ind w:left="341" w:hanging="425"/>
              <w:jc w:val="both"/>
              <w:rPr>
                <w:szCs w:val="24"/>
              </w:rPr>
            </w:pPr>
            <w:r w:rsidRPr="004C1B06">
              <w:rPr>
                <w:szCs w:val="24"/>
              </w:rPr>
              <w:t>Evidence of high quality and efficient service delivery, especially in relation to supporting schools through inspection with positive outcomes and in situations where standards and outcomes for disadvantaged pupils need improvement</w:t>
            </w:r>
          </w:p>
          <w:p w14:paraId="04BF14CD" w14:textId="754B1E03" w:rsidR="004C1B06" w:rsidRPr="004C1B06" w:rsidRDefault="004C1B06" w:rsidP="004C1B06">
            <w:pPr>
              <w:pStyle w:val="aTitle"/>
              <w:tabs>
                <w:tab w:val="clear" w:pos="4513"/>
                <w:tab w:val="clear" w:pos="9026"/>
              </w:tabs>
              <w:ind w:left="341" w:hanging="425"/>
              <w:rPr>
                <w:rFonts w:cs="Arial"/>
                <w:b w:val="0"/>
                <w:iCs/>
                <w:noProof/>
                <w:color w:val="auto"/>
                <w:sz w:val="24"/>
                <w:szCs w:val="24"/>
                <w:lang w:eastAsia="en-GB"/>
              </w:rPr>
            </w:pPr>
          </w:p>
        </w:tc>
        <w:tc>
          <w:tcPr>
            <w:tcW w:w="4961" w:type="dxa"/>
          </w:tcPr>
          <w:p w14:paraId="00848202" w14:textId="77777777" w:rsidR="004C1B06" w:rsidRPr="004C1B06" w:rsidRDefault="004C1B06" w:rsidP="004C1B06">
            <w:pPr>
              <w:numPr>
                <w:ilvl w:val="0"/>
                <w:numId w:val="36"/>
              </w:numPr>
              <w:ind w:left="341" w:hanging="425"/>
              <w:rPr>
                <w:szCs w:val="24"/>
              </w:rPr>
            </w:pPr>
            <w:r w:rsidRPr="004C1B06">
              <w:rPr>
                <w:szCs w:val="24"/>
              </w:rPr>
              <w:t>Experience of providing training or disseminating information to colleagues, particularly in specialist area.</w:t>
            </w:r>
          </w:p>
          <w:p w14:paraId="23AF4E6F" w14:textId="6C84703C" w:rsidR="004C1B06" w:rsidRPr="004C1B06" w:rsidRDefault="004C1B06" w:rsidP="004C1B06">
            <w:pPr>
              <w:pStyle w:val="aTitle"/>
              <w:tabs>
                <w:tab w:val="clear" w:pos="4513"/>
              </w:tabs>
              <w:ind w:left="341" w:hanging="425"/>
              <w:rPr>
                <w:rFonts w:cs="Arial"/>
                <w:b w:val="0"/>
                <w:iCs/>
                <w:noProof/>
                <w:color w:val="auto"/>
                <w:sz w:val="24"/>
                <w:szCs w:val="24"/>
                <w:lang w:eastAsia="en-GB"/>
              </w:rPr>
            </w:pPr>
          </w:p>
        </w:tc>
      </w:tr>
      <w:tr w:rsidR="004C1B06" w14:paraId="549735C0" w14:textId="77777777" w:rsidTr="000668F4">
        <w:trPr>
          <w:trHeight w:val="1962"/>
        </w:trPr>
        <w:tc>
          <w:tcPr>
            <w:tcW w:w="1671" w:type="dxa"/>
            <w:shd w:val="clear" w:color="auto" w:fill="F2F2F2" w:themeFill="background1" w:themeFillShade="F2"/>
          </w:tcPr>
          <w:p w14:paraId="75E1C428" w14:textId="77777777" w:rsidR="004C1B06" w:rsidRPr="00845787" w:rsidRDefault="004C1B06" w:rsidP="004C1B06">
            <w:pPr>
              <w:pStyle w:val="aTitle"/>
              <w:tabs>
                <w:tab w:val="clear" w:pos="4513"/>
              </w:tabs>
              <w:rPr>
                <w:rFonts w:cs="Arial"/>
                <w:noProof/>
                <w:color w:val="auto"/>
                <w:sz w:val="22"/>
                <w:lang w:eastAsia="en-GB"/>
              </w:rPr>
            </w:pPr>
          </w:p>
          <w:p w14:paraId="712F168F" w14:textId="77777777" w:rsidR="004C1B06" w:rsidRPr="00845787" w:rsidRDefault="004C1B06" w:rsidP="004C1B0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767C26DE" w14:textId="77777777" w:rsidR="004C1B06" w:rsidRPr="004C1B06" w:rsidRDefault="004C1B06" w:rsidP="004C1B06">
            <w:pPr>
              <w:numPr>
                <w:ilvl w:val="0"/>
                <w:numId w:val="36"/>
              </w:numPr>
              <w:ind w:left="341" w:hanging="425"/>
              <w:rPr>
                <w:szCs w:val="24"/>
              </w:rPr>
            </w:pPr>
            <w:r w:rsidRPr="004C1B06">
              <w:rPr>
                <w:szCs w:val="24"/>
              </w:rPr>
              <w:t>Experience of raising standards through the quality assurance of programme delivery, through observations, work scrutiny, assessing programme compliance and through stakeholder discussions.</w:t>
            </w:r>
          </w:p>
          <w:p w14:paraId="13EC0FEF" w14:textId="77777777" w:rsidR="004C1B06" w:rsidRPr="004C1B06" w:rsidRDefault="004C1B06" w:rsidP="004C1B06">
            <w:pPr>
              <w:numPr>
                <w:ilvl w:val="0"/>
                <w:numId w:val="36"/>
              </w:numPr>
              <w:ind w:left="341" w:hanging="425"/>
              <w:rPr>
                <w:szCs w:val="24"/>
              </w:rPr>
            </w:pPr>
            <w:r w:rsidRPr="004C1B06">
              <w:rPr>
                <w:szCs w:val="24"/>
              </w:rPr>
              <w:t>Understanding of the OfSTED inspection framework.</w:t>
            </w:r>
          </w:p>
          <w:p w14:paraId="622BF773" w14:textId="77777777" w:rsidR="004C1B06" w:rsidRPr="004C1B06" w:rsidRDefault="004C1B06" w:rsidP="004C1B06">
            <w:pPr>
              <w:numPr>
                <w:ilvl w:val="0"/>
                <w:numId w:val="36"/>
              </w:numPr>
              <w:ind w:left="341" w:hanging="425"/>
              <w:rPr>
                <w:szCs w:val="24"/>
              </w:rPr>
            </w:pPr>
            <w:r w:rsidRPr="004C1B06">
              <w:rPr>
                <w:szCs w:val="24"/>
              </w:rPr>
              <w:t>Highly developed communication skills</w:t>
            </w:r>
          </w:p>
          <w:p w14:paraId="4BC0D663" w14:textId="77777777" w:rsidR="004C1B06" w:rsidRPr="004C1B06" w:rsidRDefault="004C1B06" w:rsidP="004C1B06">
            <w:pPr>
              <w:numPr>
                <w:ilvl w:val="0"/>
                <w:numId w:val="36"/>
              </w:numPr>
              <w:ind w:left="341" w:hanging="425"/>
              <w:rPr>
                <w:szCs w:val="24"/>
              </w:rPr>
            </w:pPr>
            <w:r w:rsidRPr="004C1B06">
              <w:rPr>
                <w:szCs w:val="24"/>
              </w:rPr>
              <w:t>Detailed understanding of the Ofsted inspection framework</w:t>
            </w:r>
          </w:p>
          <w:p w14:paraId="3FED651D" w14:textId="77777777" w:rsidR="004C1B06" w:rsidRPr="004C1B06" w:rsidRDefault="004C1B06" w:rsidP="004C1B06">
            <w:pPr>
              <w:numPr>
                <w:ilvl w:val="0"/>
                <w:numId w:val="36"/>
              </w:numPr>
              <w:ind w:left="341" w:hanging="425"/>
              <w:rPr>
                <w:szCs w:val="24"/>
              </w:rPr>
            </w:pPr>
            <w:r w:rsidRPr="004C1B06">
              <w:rPr>
                <w:szCs w:val="24"/>
              </w:rPr>
              <w:t>Effective inter-personal skills</w:t>
            </w:r>
          </w:p>
          <w:p w14:paraId="114CD883" w14:textId="77777777" w:rsidR="004C1B06" w:rsidRPr="004C1B06" w:rsidRDefault="004C1B06" w:rsidP="004C1B06">
            <w:pPr>
              <w:numPr>
                <w:ilvl w:val="0"/>
                <w:numId w:val="36"/>
              </w:numPr>
              <w:ind w:left="341" w:hanging="425"/>
              <w:rPr>
                <w:szCs w:val="24"/>
              </w:rPr>
            </w:pPr>
            <w:r w:rsidRPr="004C1B06">
              <w:rPr>
                <w:szCs w:val="24"/>
              </w:rPr>
              <w:t>Effective personal organisation including time management</w:t>
            </w:r>
          </w:p>
          <w:p w14:paraId="4C1ADE4C" w14:textId="77777777" w:rsidR="004C1B06" w:rsidRPr="004C1B06" w:rsidRDefault="004C1B06" w:rsidP="004C1B06">
            <w:pPr>
              <w:numPr>
                <w:ilvl w:val="0"/>
                <w:numId w:val="36"/>
              </w:numPr>
              <w:ind w:left="341" w:hanging="425"/>
              <w:rPr>
                <w:szCs w:val="24"/>
              </w:rPr>
            </w:pPr>
            <w:r w:rsidRPr="004C1B06">
              <w:rPr>
                <w:szCs w:val="24"/>
              </w:rPr>
              <w:t>Ability to lead, engage, support and motivate staff</w:t>
            </w:r>
          </w:p>
          <w:p w14:paraId="3DCEF91A" w14:textId="77777777" w:rsidR="004C1B06" w:rsidRPr="004C1B06" w:rsidRDefault="004C1B06" w:rsidP="004C1B06">
            <w:pPr>
              <w:numPr>
                <w:ilvl w:val="0"/>
                <w:numId w:val="36"/>
              </w:numPr>
              <w:ind w:left="341" w:hanging="425"/>
              <w:rPr>
                <w:szCs w:val="24"/>
              </w:rPr>
            </w:pPr>
            <w:r w:rsidRPr="004C1B06">
              <w:rPr>
                <w:szCs w:val="24"/>
              </w:rPr>
              <w:t>Ability to analyse and interpret qualitative and quantitative information</w:t>
            </w:r>
          </w:p>
          <w:p w14:paraId="48373F13" w14:textId="77777777" w:rsidR="004C1B06" w:rsidRPr="004C1B06" w:rsidRDefault="004C1B06" w:rsidP="004C1B06">
            <w:pPr>
              <w:numPr>
                <w:ilvl w:val="0"/>
                <w:numId w:val="36"/>
              </w:numPr>
              <w:ind w:left="341" w:hanging="425"/>
              <w:rPr>
                <w:szCs w:val="24"/>
              </w:rPr>
            </w:pPr>
            <w:r w:rsidRPr="004C1B06">
              <w:rPr>
                <w:szCs w:val="24"/>
              </w:rPr>
              <w:t>Ability to work with others to achieve shared goals</w:t>
            </w:r>
          </w:p>
          <w:p w14:paraId="0A7B9392" w14:textId="77777777" w:rsidR="004C1B06" w:rsidRPr="004C1B06" w:rsidRDefault="004C1B06" w:rsidP="004C1B06">
            <w:pPr>
              <w:numPr>
                <w:ilvl w:val="0"/>
                <w:numId w:val="36"/>
              </w:numPr>
              <w:ind w:left="341" w:hanging="425"/>
              <w:rPr>
                <w:szCs w:val="24"/>
              </w:rPr>
            </w:pPr>
            <w:r w:rsidRPr="004C1B06">
              <w:rPr>
                <w:szCs w:val="24"/>
              </w:rPr>
              <w:t>Up to date knowledge of national agenda</w:t>
            </w:r>
          </w:p>
          <w:p w14:paraId="3AD2DFCD" w14:textId="41D90F72" w:rsidR="004C1B06" w:rsidRPr="004C1B06" w:rsidRDefault="004C1B06" w:rsidP="004C1B06">
            <w:pPr>
              <w:pStyle w:val="aTitle"/>
              <w:numPr>
                <w:ilvl w:val="0"/>
                <w:numId w:val="36"/>
              </w:numPr>
              <w:tabs>
                <w:tab w:val="clear" w:pos="4513"/>
                <w:tab w:val="clear" w:pos="9026"/>
              </w:tabs>
              <w:ind w:left="341" w:hanging="425"/>
              <w:rPr>
                <w:rFonts w:cs="Arial"/>
                <w:b w:val="0"/>
                <w:iCs/>
                <w:noProof/>
                <w:color w:val="auto"/>
                <w:sz w:val="24"/>
                <w:szCs w:val="24"/>
                <w:lang w:eastAsia="en-GB"/>
              </w:rPr>
            </w:pPr>
            <w:r w:rsidRPr="004C1B06">
              <w:rPr>
                <w:b w:val="0"/>
                <w:color w:val="auto"/>
                <w:sz w:val="24"/>
                <w:szCs w:val="24"/>
              </w:rPr>
              <w:t>Experience of working with governors to support school improvement.</w:t>
            </w:r>
          </w:p>
        </w:tc>
        <w:tc>
          <w:tcPr>
            <w:tcW w:w="4961" w:type="dxa"/>
          </w:tcPr>
          <w:p w14:paraId="3F32663A" w14:textId="77777777" w:rsidR="004C1B06" w:rsidRPr="004C1B06" w:rsidRDefault="004C1B06" w:rsidP="004C1B06">
            <w:pPr>
              <w:numPr>
                <w:ilvl w:val="0"/>
                <w:numId w:val="36"/>
              </w:numPr>
              <w:ind w:left="341" w:hanging="425"/>
              <w:rPr>
                <w:szCs w:val="24"/>
              </w:rPr>
            </w:pPr>
            <w:r w:rsidRPr="004C1B06">
              <w:rPr>
                <w:szCs w:val="24"/>
              </w:rPr>
              <w:t>Detailed knowledge of leadership, management, observation, planning and assessment in schools and settings.</w:t>
            </w:r>
          </w:p>
          <w:p w14:paraId="31EC62CE" w14:textId="2FD290C7" w:rsidR="004C1B06" w:rsidRPr="004C1B06" w:rsidRDefault="004C1B06" w:rsidP="004C1B06">
            <w:pPr>
              <w:pStyle w:val="aTitle"/>
              <w:tabs>
                <w:tab w:val="clear" w:pos="4513"/>
              </w:tabs>
              <w:ind w:left="341" w:hanging="425"/>
              <w:rPr>
                <w:rFonts w:cs="Arial"/>
                <w:b w:val="0"/>
                <w:iCs/>
                <w:noProof/>
                <w:color w:val="auto"/>
                <w:sz w:val="24"/>
                <w:szCs w:val="24"/>
                <w:lang w:eastAsia="en-GB"/>
              </w:rPr>
            </w:pPr>
          </w:p>
        </w:tc>
      </w:tr>
      <w:tr w:rsidR="004C1B06" w14:paraId="076151B7" w14:textId="77777777" w:rsidTr="000668F4">
        <w:trPr>
          <w:trHeight w:val="2794"/>
        </w:trPr>
        <w:tc>
          <w:tcPr>
            <w:tcW w:w="1671" w:type="dxa"/>
            <w:shd w:val="clear" w:color="auto" w:fill="F2F2F2" w:themeFill="background1" w:themeFillShade="F2"/>
          </w:tcPr>
          <w:p w14:paraId="47F5FA70" w14:textId="77777777" w:rsidR="004C1B06" w:rsidRPr="00845787" w:rsidRDefault="004C1B06" w:rsidP="004C1B06">
            <w:pPr>
              <w:pStyle w:val="aTitle"/>
              <w:tabs>
                <w:tab w:val="clear" w:pos="4513"/>
              </w:tabs>
              <w:rPr>
                <w:rFonts w:cs="Arial"/>
                <w:noProof/>
                <w:color w:val="auto"/>
                <w:sz w:val="22"/>
                <w:lang w:eastAsia="en-GB"/>
              </w:rPr>
            </w:pPr>
          </w:p>
          <w:p w14:paraId="429585E9" w14:textId="77777777" w:rsidR="004C1B06" w:rsidRPr="00845787" w:rsidRDefault="004C1B06" w:rsidP="004C1B0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0B88826F" w14:textId="77777777" w:rsidR="004C1B06" w:rsidRPr="004C1B06" w:rsidRDefault="004C1B06" w:rsidP="004C1B06">
            <w:pPr>
              <w:numPr>
                <w:ilvl w:val="0"/>
                <w:numId w:val="36"/>
              </w:numPr>
              <w:ind w:left="341" w:hanging="425"/>
              <w:rPr>
                <w:szCs w:val="24"/>
              </w:rPr>
            </w:pPr>
            <w:r w:rsidRPr="004C1B06">
              <w:rPr>
                <w:szCs w:val="24"/>
              </w:rPr>
              <w:t>Ability to work under pressure, weighing competing demands and adjusting priorities.</w:t>
            </w:r>
          </w:p>
          <w:p w14:paraId="0F009B1E" w14:textId="77777777" w:rsidR="004C1B06" w:rsidRPr="004C1B06" w:rsidRDefault="004C1B06" w:rsidP="004C1B06">
            <w:pPr>
              <w:numPr>
                <w:ilvl w:val="0"/>
                <w:numId w:val="36"/>
              </w:numPr>
              <w:ind w:left="341" w:hanging="425"/>
              <w:rPr>
                <w:szCs w:val="24"/>
              </w:rPr>
            </w:pPr>
            <w:r w:rsidRPr="004C1B06">
              <w:rPr>
                <w:szCs w:val="24"/>
              </w:rPr>
              <w:t>Reliability, consistency and integrity</w:t>
            </w:r>
          </w:p>
          <w:p w14:paraId="254B899E" w14:textId="77777777" w:rsidR="004C1B06" w:rsidRPr="004C1B06" w:rsidRDefault="004C1B06" w:rsidP="004C1B06">
            <w:pPr>
              <w:numPr>
                <w:ilvl w:val="0"/>
                <w:numId w:val="36"/>
              </w:numPr>
              <w:ind w:left="341" w:hanging="425"/>
              <w:rPr>
                <w:szCs w:val="24"/>
              </w:rPr>
            </w:pPr>
            <w:r w:rsidRPr="004C1B06">
              <w:rPr>
                <w:szCs w:val="24"/>
              </w:rPr>
              <w:t>Commitment and enthusiasm</w:t>
            </w:r>
          </w:p>
          <w:p w14:paraId="5DEB4352" w14:textId="77777777" w:rsidR="004C1B06" w:rsidRPr="004C1B06" w:rsidRDefault="004C1B06" w:rsidP="004C1B06">
            <w:pPr>
              <w:numPr>
                <w:ilvl w:val="0"/>
                <w:numId w:val="36"/>
              </w:numPr>
              <w:ind w:left="341" w:hanging="425"/>
              <w:rPr>
                <w:szCs w:val="24"/>
              </w:rPr>
            </w:pPr>
            <w:r w:rsidRPr="004C1B06">
              <w:rPr>
                <w:szCs w:val="24"/>
              </w:rPr>
              <w:t>Drive for continuous improvement</w:t>
            </w:r>
          </w:p>
          <w:p w14:paraId="25828139" w14:textId="77777777" w:rsidR="004C1B06" w:rsidRPr="004C1B06" w:rsidRDefault="004C1B06" w:rsidP="004C1B06">
            <w:pPr>
              <w:numPr>
                <w:ilvl w:val="0"/>
                <w:numId w:val="36"/>
              </w:numPr>
              <w:ind w:left="341" w:hanging="425"/>
              <w:rPr>
                <w:szCs w:val="24"/>
              </w:rPr>
            </w:pPr>
            <w:r w:rsidRPr="004C1B06">
              <w:rPr>
                <w:szCs w:val="24"/>
              </w:rPr>
              <w:t>Innovative and creative</w:t>
            </w:r>
          </w:p>
          <w:p w14:paraId="1AA438C8" w14:textId="77777777" w:rsidR="004C1B06" w:rsidRPr="004C1B06" w:rsidRDefault="004C1B06" w:rsidP="004C1B06">
            <w:pPr>
              <w:numPr>
                <w:ilvl w:val="0"/>
                <w:numId w:val="36"/>
              </w:numPr>
              <w:ind w:left="341" w:hanging="425"/>
              <w:rPr>
                <w:szCs w:val="24"/>
              </w:rPr>
            </w:pPr>
            <w:r w:rsidRPr="004C1B06">
              <w:rPr>
                <w:szCs w:val="24"/>
              </w:rPr>
              <w:t>Excellent interpersonal skills and the ability to develop effective working relationships.</w:t>
            </w:r>
          </w:p>
          <w:p w14:paraId="292318AA" w14:textId="77777777" w:rsidR="004C1B06" w:rsidRPr="004C1B06" w:rsidRDefault="004C1B06" w:rsidP="004C1B06">
            <w:pPr>
              <w:numPr>
                <w:ilvl w:val="0"/>
                <w:numId w:val="36"/>
              </w:numPr>
              <w:ind w:left="341" w:hanging="425"/>
              <w:rPr>
                <w:szCs w:val="24"/>
              </w:rPr>
            </w:pPr>
            <w:r w:rsidRPr="004C1B06">
              <w:rPr>
                <w:szCs w:val="24"/>
              </w:rPr>
              <w:t>Ability to work as part of a team.</w:t>
            </w:r>
          </w:p>
          <w:p w14:paraId="4275FA97" w14:textId="77777777" w:rsidR="004C1B06" w:rsidRPr="004C1B06" w:rsidRDefault="004C1B06" w:rsidP="004C1B06">
            <w:pPr>
              <w:numPr>
                <w:ilvl w:val="0"/>
                <w:numId w:val="36"/>
              </w:numPr>
              <w:ind w:left="341" w:hanging="425"/>
              <w:rPr>
                <w:szCs w:val="24"/>
              </w:rPr>
            </w:pPr>
            <w:r w:rsidRPr="004C1B06">
              <w:rPr>
                <w:szCs w:val="24"/>
              </w:rPr>
              <w:t>A willingness to work co-operatively with a range of professionals.</w:t>
            </w:r>
          </w:p>
          <w:p w14:paraId="431B3B9C" w14:textId="77777777" w:rsidR="004C1B06" w:rsidRPr="004C1B06" w:rsidRDefault="004C1B06" w:rsidP="004C1B06">
            <w:pPr>
              <w:numPr>
                <w:ilvl w:val="0"/>
                <w:numId w:val="36"/>
              </w:numPr>
              <w:ind w:left="341" w:hanging="425"/>
              <w:rPr>
                <w:szCs w:val="24"/>
              </w:rPr>
            </w:pPr>
            <w:r w:rsidRPr="004C1B06">
              <w:rPr>
                <w:szCs w:val="24"/>
              </w:rPr>
              <w:t>The ability to communicate and negotiate with leaders from a broad range of institutions and organisations.</w:t>
            </w:r>
          </w:p>
          <w:p w14:paraId="06CAB7D3" w14:textId="77777777" w:rsidR="004C1B06" w:rsidRPr="004C1B06" w:rsidRDefault="004C1B06" w:rsidP="004C1B06">
            <w:pPr>
              <w:numPr>
                <w:ilvl w:val="0"/>
                <w:numId w:val="36"/>
              </w:numPr>
              <w:ind w:left="341" w:hanging="425"/>
              <w:rPr>
                <w:szCs w:val="24"/>
              </w:rPr>
            </w:pPr>
            <w:r w:rsidRPr="004C1B06">
              <w:rPr>
                <w:szCs w:val="24"/>
              </w:rPr>
              <w:t>Highly motivated and able to demonstrate initiative.</w:t>
            </w:r>
          </w:p>
          <w:p w14:paraId="29FADF90" w14:textId="77777777" w:rsidR="004C1B06" w:rsidRPr="004C1B06" w:rsidRDefault="004C1B06" w:rsidP="004C1B06">
            <w:pPr>
              <w:numPr>
                <w:ilvl w:val="0"/>
                <w:numId w:val="36"/>
              </w:numPr>
              <w:ind w:left="341" w:hanging="425"/>
              <w:rPr>
                <w:szCs w:val="24"/>
              </w:rPr>
            </w:pPr>
            <w:r w:rsidRPr="004C1B06">
              <w:rPr>
                <w:szCs w:val="24"/>
              </w:rPr>
              <w:t>Effective organisational skills.</w:t>
            </w:r>
          </w:p>
          <w:p w14:paraId="61CA4336" w14:textId="185F5CD9" w:rsidR="004C1B06" w:rsidRPr="004C1B06" w:rsidRDefault="004C1B06" w:rsidP="004C1B06">
            <w:pPr>
              <w:pStyle w:val="aTitle"/>
              <w:numPr>
                <w:ilvl w:val="0"/>
                <w:numId w:val="36"/>
              </w:numPr>
              <w:tabs>
                <w:tab w:val="clear" w:pos="4513"/>
                <w:tab w:val="clear" w:pos="9026"/>
              </w:tabs>
              <w:ind w:left="341" w:hanging="425"/>
              <w:rPr>
                <w:rFonts w:cs="Arial"/>
                <w:b w:val="0"/>
                <w:iCs/>
                <w:noProof/>
                <w:color w:val="auto"/>
                <w:sz w:val="24"/>
                <w:szCs w:val="24"/>
                <w:lang w:eastAsia="en-GB"/>
              </w:rPr>
            </w:pPr>
            <w:r w:rsidRPr="004C1B06">
              <w:rPr>
                <w:b w:val="0"/>
                <w:color w:val="auto"/>
                <w:sz w:val="24"/>
                <w:szCs w:val="24"/>
              </w:rPr>
              <w:t>High standard of professionalism.</w:t>
            </w:r>
          </w:p>
        </w:tc>
        <w:tc>
          <w:tcPr>
            <w:tcW w:w="4961" w:type="dxa"/>
          </w:tcPr>
          <w:p w14:paraId="1D79B9E4" w14:textId="77777777" w:rsidR="004C1B06" w:rsidRPr="004C1B06" w:rsidRDefault="004C1B06" w:rsidP="004C1B06">
            <w:pPr>
              <w:numPr>
                <w:ilvl w:val="0"/>
                <w:numId w:val="36"/>
              </w:numPr>
              <w:ind w:left="341" w:hanging="425"/>
              <w:rPr>
                <w:szCs w:val="24"/>
              </w:rPr>
            </w:pPr>
            <w:r w:rsidRPr="004C1B06">
              <w:rPr>
                <w:szCs w:val="24"/>
              </w:rPr>
              <w:t>Flexible approach to work and able to give a commitment to the requirements of the role.</w:t>
            </w:r>
          </w:p>
          <w:p w14:paraId="61DD1720" w14:textId="77777777" w:rsidR="004C1B06" w:rsidRPr="004C1B06" w:rsidRDefault="004C1B06" w:rsidP="004C1B06">
            <w:pPr>
              <w:numPr>
                <w:ilvl w:val="0"/>
                <w:numId w:val="36"/>
              </w:numPr>
              <w:ind w:left="341" w:hanging="425"/>
              <w:rPr>
                <w:szCs w:val="24"/>
              </w:rPr>
            </w:pPr>
            <w:r w:rsidRPr="004C1B06">
              <w:rPr>
                <w:szCs w:val="24"/>
              </w:rPr>
              <w:t>Ability to work outside normal hours from time to time.</w:t>
            </w:r>
          </w:p>
          <w:p w14:paraId="2701B3F4" w14:textId="79CD0269" w:rsidR="004C1B06" w:rsidRPr="004C1B06" w:rsidRDefault="004C1B06" w:rsidP="004C1B06">
            <w:pPr>
              <w:pStyle w:val="aTitle"/>
              <w:numPr>
                <w:ilvl w:val="0"/>
                <w:numId w:val="36"/>
              </w:numPr>
              <w:tabs>
                <w:tab w:val="clear" w:pos="4513"/>
                <w:tab w:val="clear" w:pos="9026"/>
              </w:tabs>
              <w:ind w:left="341" w:hanging="425"/>
              <w:rPr>
                <w:rFonts w:cs="Arial"/>
                <w:b w:val="0"/>
                <w:iCs/>
                <w:noProof/>
                <w:color w:val="auto"/>
                <w:sz w:val="24"/>
                <w:szCs w:val="24"/>
                <w:lang w:eastAsia="en-GB"/>
              </w:rPr>
            </w:pPr>
            <w:r w:rsidRPr="004C1B06">
              <w:rPr>
                <w:b w:val="0"/>
                <w:color w:val="auto"/>
                <w:sz w:val="24"/>
                <w:szCs w:val="24"/>
              </w:rPr>
              <w:t>The ability to travel to, and between, various sites within the County to meet the deadlines of the role.</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8253B"/>
    <w:multiLevelType w:val="hybridMultilevel"/>
    <w:tmpl w:val="111844BC"/>
    <w:lvl w:ilvl="0" w:tplc="50ECD7E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93682"/>
    <w:multiLevelType w:val="hybridMultilevel"/>
    <w:tmpl w:val="B916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62DC7"/>
    <w:multiLevelType w:val="hybridMultilevel"/>
    <w:tmpl w:val="BAB8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D5BE7"/>
    <w:multiLevelType w:val="hybridMultilevel"/>
    <w:tmpl w:val="E2D2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A372B"/>
    <w:multiLevelType w:val="hybridMultilevel"/>
    <w:tmpl w:val="5AA6072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A740E"/>
    <w:multiLevelType w:val="hybridMultilevel"/>
    <w:tmpl w:val="20D6FEA6"/>
    <w:lvl w:ilvl="0" w:tplc="58BEE3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6"/>
  </w:num>
  <w:num w:numId="4">
    <w:abstractNumId w:val="21"/>
  </w:num>
  <w:num w:numId="5">
    <w:abstractNumId w:val="3"/>
  </w:num>
  <w:num w:numId="6">
    <w:abstractNumId w:val="29"/>
  </w:num>
  <w:num w:numId="7">
    <w:abstractNumId w:val="33"/>
  </w:num>
  <w:num w:numId="8">
    <w:abstractNumId w:val="9"/>
  </w:num>
  <w:num w:numId="9">
    <w:abstractNumId w:val="32"/>
  </w:num>
  <w:num w:numId="10">
    <w:abstractNumId w:val="24"/>
  </w:num>
  <w:num w:numId="11">
    <w:abstractNumId w:val="7"/>
  </w:num>
  <w:num w:numId="12">
    <w:abstractNumId w:val="31"/>
  </w:num>
  <w:num w:numId="13">
    <w:abstractNumId w:val="30"/>
  </w:num>
  <w:num w:numId="14">
    <w:abstractNumId w:val="26"/>
  </w:num>
  <w:num w:numId="15">
    <w:abstractNumId w:val="17"/>
  </w:num>
  <w:num w:numId="16">
    <w:abstractNumId w:val="14"/>
  </w:num>
  <w:num w:numId="17">
    <w:abstractNumId w:val="4"/>
  </w:num>
  <w:num w:numId="18">
    <w:abstractNumId w:val="1"/>
  </w:num>
  <w:num w:numId="19">
    <w:abstractNumId w:val="11"/>
  </w:num>
  <w:num w:numId="20">
    <w:abstractNumId w:val="23"/>
  </w:num>
  <w:num w:numId="21">
    <w:abstractNumId w:val="12"/>
  </w:num>
  <w:num w:numId="22">
    <w:abstractNumId w:val="12"/>
  </w:num>
  <w:num w:numId="23">
    <w:abstractNumId w:val="16"/>
  </w:num>
  <w:num w:numId="24">
    <w:abstractNumId w:val="18"/>
  </w:num>
  <w:num w:numId="25">
    <w:abstractNumId w:val="22"/>
  </w:num>
  <w:num w:numId="26">
    <w:abstractNumId w:val="28"/>
  </w:num>
  <w:num w:numId="27">
    <w:abstractNumId w:val="34"/>
  </w:num>
  <w:num w:numId="28">
    <w:abstractNumId w:val="13"/>
  </w:num>
  <w:num w:numId="29">
    <w:abstractNumId w:val="5"/>
  </w:num>
  <w:num w:numId="30">
    <w:abstractNumId w:val="19"/>
  </w:num>
  <w:num w:numId="31">
    <w:abstractNumId w:val="25"/>
  </w:num>
  <w:num w:numId="32">
    <w:abstractNumId w:val="20"/>
  </w:num>
  <w:num w:numId="33">
    <w:abstractNumId w:val="8"/>
  </w:num>
  <w:num w:numId="34">
    <w:abstractNumId w:val="2"/>
  </w:num>
  <w:num w:numId="35">
    <w:abstractNumId w:val="0"/>
    <w:lvlOverride w:ilvl="0">
      <w:lvl w:ilvl="0">
        <w:start w:val="1"/>
        <w:numFmt w:val="bullet"/>
        <w:lvlText w:val=""/>
        <w:legacy w:legacy="1" w:legacySpace="0" w:legacyIndent="288"/>
        <w:lvlJc w:val="left"/>
        <w:pPr>
          <w:ind w:left="288" w:hanging="288"/>
        </w:pPr>
        <w:rPr>
          <w:rFonts w:ascii="Symbol" w:hAnsi="Symbol" w:hint="default"/>
          <w:sz w:val="10"/>
        </w:rPr>
      </w:lvl>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6B3"/>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1086"/>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0697"/>
    <w:rsid w:val="00452BE6"/>
    <w:rsid w:val="00454EF4"/>
    <w:rsid w:val="00454FBF"/>
    <w:rsid w:val="0046742B"/>
    <w:rsid w:val="00484C90"/>
    <w:rsid w:val="0049235B"/>
    <w:rsid w:val="004A02C2"/>
    <w:rsid w:val="004A5A24"/>
    <w:rsid w:val="004C1B06"/>
    <w:rsid w:val="004C40B7"/>
    <w:rsid w:val="004D2FBE"/>
    <w:rsid w:val="004D319D"/>
    <w:rsid w:val="00510347"/>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396F"/>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1FED"/>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66CC7"/>
    <w:rsid w:val="00C761B2"/>
    <w:rsid w:val="00C77FCE"/>
    <w:rsid w:val="00C839E2"/>
    <w:rsid w:val="00C86B50"/>
    <w:rsid w:val="00CC2879"/>
    <w:rsid w:val="00CE186A"/>
    <w:rsid w:val="00D0359E"/>
    <w:rsid w:val="00D151A4"/>
    <w:rsid w:val="00D17DF6"/>
    <w:rsid w:val="00D25915"/>
    <w:rsid w:val="00D32419"/>
    <w:rsid w:val="00D63DC6"/>
    <w:rsid w:val="00D720CC"/>
    <w:rsid w:val="00D810B3"/>
    <w:rsid w:val="00D8718F"/>
    <w:rsid w:val="00D94B67"/>
    <w:rsid w:val="00DA7401"/>
    <w:rsid w:val="00DE17BA"/>
    <w:rsid w:val="00DE1999"/>
    <w:rsid w:val="00DE41CE"/>
    <w:rsid w:val="00DE46D4"/>
    <w:rsid w:val="00DF49C8"/>
    <w:rsid w:val="00E017D3"/>
    <w:rsid w:val="00E078AA"/>
    <w:rsid w:val="00E25BE9"/>
    <w:rsid w:val="00E460DD"/>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864FC6-B590-4DB8-88E9-18E07C46B076}">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10196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4</cp:revision>
  <cp:lastPrinted>2018-08-31T10:37:00Z</cp:lastPrinted>
  <dcterms:created xsi:type="dcterms:W3CDTF">2021-10-01T08:58:00Z</dcterms:created>
  <dcterms:modified xsi:type="dcterms:W3CDTF">2021-10-01T14:11:00Z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