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3330"/>
        <w:gridCol w:w="6390"/>
      </w:tblGrid>
      <w:tr w:rsidR="002E5D4D" w:rsidRPr="00674534" w14:paraId="0F3F6E5C" w14:textId="77777777">
        <w:tblPrEx>
          <w:tblCellMar>
            <w:top w:w="0" w:type="dxa"/>
            <w:bottom w:w="0" w:type="dxa"/>
          </w:tblCellMar>
        </w:tblPrEx>
        <w:tc>
          <w:tcPr>
            <w:tcW w:w="9720" w:type="dxa"/>
            <w:gridSpan w:val="2"/>
            <w:shd w:val="clear" w:color="auto" w:fill="E0E0E0"/>
          </w:tcPr>
          <w:p w14:paraId="094144FA" w14:textId="77777777" w:rsidR="002E5D4D" w:rsidRPr="00674534" w:rsidRDefault="00674534">
            <w:pPr>
              <w:pStyle w:val="Heading2"/>
              <w:rPr>
                <w:rFonts w:ascii="Arial" w:hAnsi="Arial" w:cs="Arial"/>
                <w:sz w:val="24"/>
              </w:rPr>
            </w:pPr>
            <w:r w:rsidRPr="00674534">
              <w:rPr>
                <w:rFonts w:ascii="Arial" w:hAnsi="Arial" w:cs="Arial"/>
                <w:sz w:val="24"/>
              </w:rPr>
              <w:t xml:space="preserve">County Durham </w:t>
            </w:r>
            <w:r>
              <w:rPr>
                <w:rFonts w:ascii="Arial" w:hAnsi="Arial" w:cs="Arial"/>
                <w:sz w:val="24"/>
              </w:rPr>
              <w:t>a</w:t>
            </w:r>
            <w:r w:rsidRPr="00674534">
              <w:rPr>
                <w:rFonts w:ascii="Arial" w:hAnsi="Arial" w:cs="Arial"/>
                <w:sz w:val="24"/>
              </w:rPr>
              <w:t xml:space="preserve">nd Darlington </w:t>
            </w:r>
          </w:p>
          <w:p w14:paraId="27FFCF2A" w14:textId="77777777" w:rsidR="003319DC" w:rsidRPr="00674534" w:rsidRDefault="00674534">
            <w:pPr>
              <w:pStyle w:val="Heading2"/>
              <w:overflowPunct w:val="0"/>
              <w:autoSpaceDE w:val="0"/>
              <w:autoSpaceDN w:val="0"/>
              <w:adjustRightInd w:val="0"/>
              <w:textAlignment w:val="baseline"/>
              <w:rPr>
                <w:rFonts w:ascii="Arial" w:hAnsi="Arial" w:cs="Arial"/>
                <w:sz w:val="24"/>
              </w:rPr>
            </w:pPr>
            <w:r w:rsidRPr="00674534">
              <w:rPr>
                <w:rFonts w:ascii="Arial" w:hAnsi="Arial" w:cs="Arial"/>
                <w:sz w:val="24"/>
              </w:rPr>
              <w:t xml:space="preserve">Fire </w:t>
            </w:r>
            <w:r>
              <w:rPr>
                <w:rFonts w:ascii="Arial" w:hAnsi="Arial" w:cs="Arial"/>
                <w:sz w:val="24"/>
              </w:rPr>
              <w:t>a</w:t>
            </w:r>
            <w:r w:rsidRPr="00674534">
              <w:rPr>
                <w:rFonts w:ascii="Arial" w:hAnsi="Arial" w:cs="Arial"/>
                <w:sz w:val="24"/>
              </w:rPr>
              <w:t>nd Rescue Service</w:t>
            </w:r>
          </w:p>
          <w:p w14:paraId="1BBB3568" w14:textId="77777777" w:rsidR="002E5D4D" w:rsidRPr="00674534" w:rsidRDefault="002E5D4D">
            <w:pPr>
              <w:pStyle w:val="Heading2"/>
              <w:overflowPunct w:val="0"/>
              <w:autoSpaceDE w:val="0"/>
              <w:autoSpaceDN w:val="0"/>
              <w:adjustRightInd w:val="0"/>
              <w:textAlignment w:val="baseline"/>
              <w:rPr>
                <w:rFonts w:ascii="Arial" w:hAnsi="Arial" w:cs="Arial"/>
                <w:sz w:val="24"/>
              </w:rPr>
            </w:pPr>
            <w:r w:rsidRPr="00674534">
              <w:rPr>
                <w:rFonts w:ascii="Arial" w:hAnsi="Arial" w:cs="Arial"/>
                <w:sz w:val="24"/>
              </w:rPr>
              <w:t xml:space="preserve"> </w:t>
            </w:r>
          </w:p>
          <w:p w14:paraId="77FCA4A1" w14:textId="77777777" w:rsidR="002E5D4D" w:rsidRPr="00674534" w:rsidRDefault="00674534">
            <w:pPr>
              <w:pStyle w:val="Heading2"/>
              <w:overflowPunct w:val="0"/>
              <w:autoSpaceDE w:val="0"/>
              <w:autoSpaceDN w:val="0"/>
              <w:adjustRightInd w:val="0"/>
              <w:textAlignment w:val="baseline"/>
              <w:rPr>
                <w:rFonts w:ascii="Arial" w:hAnsi="Arial" w:cs="Arial"/>
                <w:sz w:val="24"/>
              </w:rPr>
            </w:pPr>
            <w:r w:rsidRPr="00674534">
              <w:rPr>
                <w:rFonts w:ascii="Arial" w:hAnsi="Arial" w:cs="Arial"/>
                <w:sz w:val="24"/>
              </w:rPr>
              <w:t>Job description</w:t>
            </w:r>
          </w:p>
          <w:p w14:paraId="3244AA20" w14:textId="77777777" w:rsidR="002E5D4D" w:rsidRPr="00674534" w:rsidRDefault="002E5D4D">
            <w:pPr>
              <w:rPr>
                <w:szCs w:val="22"/>
              </w:rPr>
            </w:pPr>
          </w:p>
        </w:tc>
      </w:tr>
      <w:tr w:rsidR="002E5D4D" w:rsidRPr="00674534" w14:paraId="7D5CE113" w14:textId="77777777">
        <w:tblPrEx>
          <w:shd w:val="clear" w:color="auto" w:fill="auto"/>
          <w:tblCellMar>
            <w:top w:w="0" w:type="dxa"/>
            <w:bottom w:w="0" w:type="dxa"/>
          </w:tblCellMar>
        </w:tblPrEx>
        <w:tc>
          <w:tcPr>
            <w:tcW w:w="3330" w:type="dxa"/>
          </w:tcPr>
          <w:p w14:paraId="0F798602" w14:textId="77777777" w:rsidR="002E5D4D" w:rsidRPr="00674534" w:rsidRDefault="002E5D4D">
            <w:pPr>
              <w:rPr>
                <w:b/>
                <w:bCs/>
                <w:szCs w:val="22"/>
                <w:u w:val="single"/>
              </w:rPr>
            </w:pPr>
          </w:p>
          <w:p w14:paraId="4416B240" w14:textId="77777777" w:rsidR="002E5D4D" w:rsidRPr="00674534" w:rsidRDefault="00674534">
            <w:pPr>
              <w:rPr>
                <w:szCs w:val="22"/>
              </w:rPr>
            </w:pPr>
            <w:r w:rsidRPr="00674534">
              <w:rPr>
                <w:b/>
                <w:bCs/>
                <w:szCs w:val="22"/>
              </w:rPr>
              <w:t>Job title:</w:t>
            </w:r>
            <w:r w:rsidRPr="00674534">
              <w:rPr>
                <w:szCs w:val="22"/>
              </w:rPr>
              <w:t xml:space="preserve">   </w:t>
            </w:r>
          </w:p>
          <w:p w14:paraId="35C10B94" w14:textId="77777777" w:rsidR="002E5D4D" w:rsidRPr="00674534" w:rsidRDefault="002E5D4D">
            <w:pPr>
              <w:rPr>
                <w:b/>
                <w:bCs/>
                <w:szCs w:val="22"/>
              </w:rPr>
            </w:pPr>
          </w:p>
        </w:tc>
        <w:tc>
          <w:tcPr>
            <w:tcW w:w="6390" w:type="dxa"/>
          </w:tcPr>
          <w:p w14:paraId="49E60DCC" w14:textId="77777777" w:rsidR="002E5D4D" w:rsidRPr="00674534" w:rsidRDefault="002E5D4D">
            <w:pPr>
              <w:pStyle w:val="Heading3"/>
              <w:rPr>
                <w:rFonts w:ascii="Arial" w:hAnsi="Arial" w:cs="Arial"/>
                <w:sz w:val="22"/>
                <w:szCs w:val="22"/>
              </w:rPr>
            </w:pPr>
          </w:p>
          <w:p w14:paraId="19AC2D91" w14:textId="77777777" w:rsidR="002E5D4D" w:rsidRPr="00674534" w:rsidRDefault="00056B74">
            <w:pPr>
              <w:pStyle w:val="Heading3"/>
              <w:rPr>
                <w:rFonts w:ascii="Arial" w:hAnsi="Arial" w:cs="Arial"/>
                <w:b/>
                <w:i/>
                <w:sz w:val="22"/>
                <w:szCs w:val="22"/>
                <w:u w:val="none"/>
              </w:rPr>
            </w:pPr>
            <w:r w:rsidRPr="00056B74">
              <w:rPr>
                <w:rFonts w:ascii="Arial" w:hAnsi="Arial" w:cs="Arial"/>
                <w:b/>
                <w:i/>
                <w:sz w:val="22"/>
                <w:szCs w:val="22"/>
                <w:u w:val="none"/>
              </w:rPr>
              <w:t xml:space="preserve">Project Assurance Manager </w:t>
            </w:r>
            <w:r w:rsidR="000C2D8A">
              <w:rPr>
                <w:rFonts w:ascii="Arial" w:hAnsi="Arial" w:cs="Arial"/>
                <w:b/>
                <w:i/>
                <w:sz w:val="22"/>
                <w:szCs w:val="22"/>
                <w:u w:val="none"/>
              </w:rPr>
              <w:t xml:space="preserve"> </w:t>
            </w:r>
          </w:p>
        </w:tc>
      </w:tr>
      <w:tr w:rsidR="002E5D4D" w:rsidRPr="00674534" w14:paraId="344D30B3" w14:textId="77777777">
        <w:tblPrEx>
          <w:shd w:val="clear" w:color="auto" w:fill="auto"/>
          <w:tblCellMar>
            <w:top w:w="0" w:type="dxa"/>
            <w:bottom w:w="0" w:type="dxa"/>
          </w:tblCellMar>
        </w:tblPrEx>
        <w:tc>
          <w:tcPr>
            <w:tcW w:w="3330" w:type="dxa"/>
          </w:tcPr>
          <w:p w14:paraId="6F338817" w14:textId="77777777" w:rsidR="002E5D4D" w:rsidRPr="00674534" w:rsidRDefault="002E5D4D">
            <w:pPr>
              <w:rPr>
                <w:b/>
                <w:bCs/>
                <w:szCs w:val="22"/>
                <w:u w:val="single"/>
              </w:rPr>
            </w:pPr>
          </w:p>
          <w:p w14:paraId="26F8D3AB" w14:textId="77777777" w:rsidR="002E5D4D" w:rsidRPr="00674534" w:rsidRDefault="00674534">
            <w:pPr>
              <w:rPr>
                <w:b/>
                <w:bCs/>
                <w:szCs w:val="22"/>
              </w:rPr>
            </w:pPr>
            <w:r w:rsidRPr="00674534">
              <w:rPr>
                <w:b/>
                <w:bCs/>
                <w:szCs w:val="22"/>
              </w:rPr>
              <w:t>Directorate:</w:t>
            </w:r>
          </w:p>
          <w:p w14:paraId="32DCFD98" w14:textId="77777777" w:rsidR="002E5D4D" w:rsidRPr="00674534" w:rsidRDefault="002E5D4D">
            <w:pPr>
              <w:rPr>
                <w:b/>
                <w:bCs/>
                <w:szCs w:val="22"/>
              </w:rPr>
            </w:pPr>
          </w:p>
        </w:tc>
        <w:tc>
          <w:tcPr>
            <w:tcW w:w="6390" w:type="dxa"/>
          </w:tcPr>
          <w:p w14:paraId="62F98C14" w14:textId="77777777" w:rsidR="002E5D4D" w:rsidRPr="00674534" w:rsidRDefault="002E5D4D">
            <w:pPr>
              <w:rPr>
                <w:szCs w:val="22"/>
                <w:u w:val="single"/>
              </w:rPr>
            </w:pPr>
          </w:p>
          <w:p w14:paraId="1A7FCFA2" w14:textId="77777777" w:rsidR="002E5D4D" w:rsidRPr="00674534" w:rsidRDefault="000C2D8A">
            <w:pPr>
              <w:rPr>
                <w:b/>
                <w:i/>
                <w:szCs w:val="22"/>
              </w:rPr>
            </w:pPr>
            <w:r>
              <w:rPr>
                <w:b/>
                <w:i/>
                <w:szCs w:val="22"/>
              </w:rPr>
              <w:t>Assets and Assurance</w:t>
            </w:r>
          </w:p>
        </w:tc>
      </w:tr>
      <w:tr w:rsidR="002E5D4D" w:rsidRPr="00674534" w14:paraId="1B7A7C67" w14:textId="77777777">
        <w:tblPrEx>
          <w:shd w:val="clear" w:color="auto" w:fill="auto"/>
          <w:tblCellMar>
            <w:top w:w="0" w:type="dxa"/>
            <w:bottom w:w="0" w:type="dxa"/>
          </w:tblCellMar>
        </w:tblPrEx>
        <w:tc>
          <w:tcPr>
            <w:tcW w:w="3330" w:type="dxa"/>
          </w:tcPr>
          <w:p w14:paraId="10521B5F" w14:textId="77777777" w:rsidR="002E5D4D" w:rsidRPr="00674534" w:rsidRDefault="002E5D4D">
            <w:pPr>
              <w:rPr>
                <w:b/>
                <w:bCs/>
                <w:szCs w:val="22"/>
                <w:u w:val="single"/>
              </w:rPr>
            </w:pPr>
          </w:p>
          <w:p w14:paraId="38F0C4E8" w14:textId="77777777" w:rsidR="002E5D4D" w:rsidRPr="00674534" w:rsidRDefault="00674534">
            <w:pPr>
              <w:rPr>
                <w:b/>
                <w:bCs/>
                <w:szCs w:val="22"/>
              </w:rPr>
            </w:pPr>
            <w:r w:rsidRPr="00674534">
              <w:rPr>
                <w:b/>
                <w:bCs/>
                <w:szCs w:val="22"/>
              </w:rPr>
              <w:t>Responsible to:</w:t>
            </w:r>
          </w:p>
          <w:p w14:paraId="07BED75E" w14:textId="77777777" w:rsidR="002E5D4D" w:rsidRPr="00674534" w:rsidRDefault="002E5D4D">
            <w:pPr>
              <w:rPr>
                <w:b/>
                <w:bCs/>
                <w:szCs w:val="22"/>
                <w:u w:val="single"/>
              </w:rPr>
            </w:pPr>
          </w:p>
        </w:tc>
        <w:tc>
          <w:tcPr>
            <w:tcW w:w="6390" w:type="dxa"/>
          </w:tcPr>
          <w:p w14:paraId="3F58F7E2" w14:textId="77777777" w:rsidR="002E5D4D" w:rsidRPr="00674534" w:rsidRDefault="002E5D4D">
            <w:pPr>
              <w:rPr>
                <w:szCs w:val="22"/>
                <w:u w:val="single"/>
              </w:rPr>
            </w:pPr>
          </w:p>
          <w:p w14:paraId="532A5E8F" w14:textId="77777777" w:rsidR="002E5D4D" w:rsidRPr="00674534" w:rsidRDefault="000C2D8A">
            <w:pPr>
              <w:pStyle w:val="Heading6"/>
              <w:rPr>
                <w:bCs w:val="0"/>
                <w:i/>
                <w:szCs w:val="22"/>
              </w:rPr>
            </w:pPr>
            <w:r>
              <w:rPr>
                <w:bCs w:val="0"/>
                <w:i/>
                <w:szCs w:val="22"/>
              </w:rPr>
              <w:t xml:space="preserve">Group Manager </w:t>
            </w:r>
            <w:r w:rsidR="00351F79">
              <w:rPr>
                <w:bCs w:val="0"/>
                <w:i/>
                <w:szCs w:val="22"/>
              </w:rPr>
              <w:t>–</w:t>
            </w:r>
            <w:r>
              <w:rPr>
                <w:bCs w:val="0"/>
                <w:i/>
                <w:szCs w:val="22"/>
              </w:rPr>
              <w:t xml:space="preserve"> </w:t>
            </w:r>
            <w:r w:rsidRPr="000C2D8A">
              <w:rPr>
                <w:bCs w:val="0"/>
                <w:i/>
                <w:szCs w:val="22"/>
              </w:rPr>
              <w:t>Assets</w:t>
            </w:r>
            <w:r w:rsidR="00351F79">
              <w:rPr>
                <w:bCs w:val="0"/>
                <w:i/>
                <w:szCs w:val="22"/>
              </w:rPr>
              <w:t xml:space="preserve"> </w:t>
            </w:r>
            <w:r w:rsidRPr="000C2D8A">
              <w:rPr>
                <w:bCs w:val="0"/>
                <w:i/>
                <w:szCs w:val="22"/>
              </w:rPr>
              <w:t>and Assurance</w:t>
            </w:r>
          </w:p>
        </w:tc>
      </w:tr>
      <w:tr w:rsidR="002E5D4D" w:rsidRPr="00674534" w14:paraId="16C1FEE9" w14:textId="77777777">
        <w:tblPrEx>
          <w:shd w:val="clear" w:color="auto" w:fill="auto"/>
          <w:tblCellMar>
            <w:top w:w="0" w:type="dxa"/>
            <w:bottom w:w="0" w:type="dxa"/>
          </w:tblCellMar>
        </w:tblPrEx>
        <w:tc>
          <w:tcPr>
            <w:tcW w:w="3330" w:type="dxa"/>
          </w:tcPr>
          <w:p w14:paraId="450336D6" w14:textId="77777777" w:rsidR="002E5D4D" w:rsidRPr="00674534" w:rsidRDefault="002E5D4D">
            <w:pPr>
              <w:rPr>
                <w:b/>
                <w:bCs/>
                <w:szCs w:val="22"/>
                <w:u w:val="single"/>
              </w:rPr>
            </w:pPr>
          </w:p>
          <w:p w14:paraId="275B8B28" w14:textId="77777777" w:rsidR="002E5D4D" w:rsidRPr="00674534" w:rsidRDefault="00674534">
            <w:pPr>
              <w:tabs>
                <w:tab w:val="center" w:pos="1968"/>
              </w:tabs>
              <w:rPr>
                <w:b/>
                <w:bCs/>
                <w:szCs w:val="22"/>
              </w:rPr>
            </w:pPr>
            <w:r w:rsidRPr="00674534">
              <w:rPr>
                <w:b/>
                <w:bCs/>
                <w:szCs w:val="22"/>
              </w:rPr>
              <w:t>Location:</w:t>
            </w:r>
            <w:r w:rsidRPr="00674534">
              <w:rPr>
                <w:b/>
                <w:bCs/>
                <w:szCs w:val="22"/>
              </w:rPr>
              <w:tab/>
            </w:r>
          </w:p>
          <w:p w14:paraId="7DF64815" w14:textId="77777777" w:rsidR="002E5D4D" w:rsidRPr="00674534" w:rsidRDefault="002E5D4D">
            <w:pPr>
              <w:rPr>
                <w:b/>
                <w:bCs/>
                <w:szCs w:val="22"/>
                <w:u w:val="single"/>
              </w:rPr>
            </w:pPr>
          </w:p>
        </w:tc>
        <w:tc>
          <w:tcPr>
            <w:tcW w:w="6390" w:type="dxa"/>
          </w:tcPr>
          <w:p w14:paraId="6C384390" w14:textId="77777777" w:rsidR="002E5D4D" w:rsidRPr="00674534" w:rsidRDefault="002E5D4D">
            <w:pPr>
              <w:rPr>
                <w:szCs w:val="22"/>
                <w:u w:val="single"/>
              </w:rPr>
            </w:pPr>
          </w:p>
          <w:p w14:paraId="4584E7EB" w14:textId="77777777" w:rsidR="002E5D4D" w:rsidRPr="00674534" w:rsidRDefault="000C2D8A">
            <w:pPr>
              <w:pStyle w:val="Heading6"/>
              <w:rPr>
                <w:b w:val="0"/>
                <w:bCs w:val="0"/>
                <w:szCs w:val="22"/>
              </w:rPr>
            </w:pPr>
            <w:r w:rsidRPr="000C2D8A">
              <w:rPr>
                <w:bCs w:val="0"/>
                <w:i/>
                <w:szCs w:val="22"/>
              </w:rPr>
              <w:t>Service Headquarters</w:t>
            </w:r>
            <w:r w:rsidR="00EB7682" w:rsidRPr="00674534">
              <w:rPr>
                <w:b w:val="0"/>
                <w:bCs w:val="0"/>
                <w:szCs w:val="22"/>
              </w:rPr>
              <w:t xml:space="preserve"> (However you may be required to serve at any location as so directed)</w:t>
            </w:r>
          </w:p>
        </w:tc>
      </w:tr>
      <w:tr w:rsidR="002E5D4D" w:rsidRPr="00674534" w14:paraId="60A98F14" w14:textId="77777777">
        <w:tblPrEx>
          <w:shd w:val="clear" w:color="auto" w:fill="auto"/>
          <w:tblCellMar>
            <w:top w:w="0" w:type="dxa"/>
            <w:bottom w:w="0" w:type="dxa"/>
          </w:tblCellMar>
        </w:tblPrEx>
        <w:tc>
          <w:tcPr>
            <w:tcW w:w="9720" w:type="dxa"/>
            <w:gridSpan w:val="2"/>
          </w:tcPr>
          <w:p w14:paraId="2B5CF0A3" w14:textId="77777777" w:rsidR="002E5D4D" w:rsidRPr="00674534" w:rsidRDefault="002E5D4D">
            <w:pPr>
              <w:rPr>
                <w:b/>
                <w:bCs/>
                <w:szCs w:val="22"/>
                <w:u w:val="single"/>
              </w:rPr>
            </w:pPr>
          </w:p>
          <w:p w14:paraId="27885557" w14:textId="77777777" w:rsidR="000C2D8A" w:rsidRDefault="00674534" w:rsidP="00F23674">
            <w:pPr>
              <w:rPr>
                <w:b/>
                <w:bCs/>
                <w:szCs w:val="22"/>
              </w:rPr>
            </w:pPr>
            <w:r w:rsidRPr="00674534">
              <w:rPr>
                <w:b/>
                <w:bCs/>
                <w:szCs w:val="22"/>
              </w:rPr>
              <w:t>Purpose of the job</w:t>
            </w:r>
            <w:r w:rsidR="002E5D4D" w:rsidRPr="00674534">
              <w:rPr>
                <w:b/>
                <w:bCs/>
                <w:szCs w:val="22"/>
              </w:rPr>
              <w:t>:</w:t>
            </w:r>
            <w:r w:rsidR="00F23674" w:rsidRPr="00674534">
              <w:rPr>
                <w:b/>
                <w:bCs/>
                <w:szCs w:val="22"/>
              </w:rPr>
              <w:t xml:space="preserve"> </w:t>
            </w:r>
          </w:p>
          <w:p w14:paraId="343E9FF5" w14:textId="77777777" w:rsidR="000C2D8A" w:rsidRDefault="000C2D8A" w:rsidP="00F23674">
            <w:pPr>
              <w:rPr>
                <w:b/>
                <w:bCs/>
                <w:szCs w:val="22"/>
              </w:rPr>
            </w:pPr>
          </w:p>
          <w:p w14:paraId="618B3A11" w14:textId="77777777" w:rsidR="00EB7682" w:rsidRDefault="000C2D8A" w:rsidP="005430DE">
            <w:pPr>
              <w:jc w:val="both"/>
              <w:rPr>
                <w:szCs w:val="22"/>
              </w:rPr>
            </w:pPr>
            <w:r w:rsidRPr="000C2D8A">
              <w:rPr>
                <w:szCs w:val="22"/>
              </w:rPr>
              <w:t xml:space="preserve">To </w:t>
            </w:r>
            <w:bookmarkStart w:id="0" w:name="_Hlk76044171"/>
            <w:r w:rsidRPr="000C2D8A">
              <w:rPr>
                <w:szCs w:val="22"/>
              </w:rPr>
              <w:t xml:space="preserve">be responsible for the </w:t>
            </w:r>
            <w:r w:rsidR="00056B74">
              <w:rPr>
                <w:szCs w:val="22"/>
              </w:rPr>
              <w:t xml:space="preserve">assurance of the </w:t>
            </w:r>
            <w:r w:rsidR="005430DE">
              <w:rPr>
                <w:szCs w:val="22"/>
              </w:rPr>
              <w:t>S</w:t>
            </w:r>
            <w:r w:rsidR="00056B74" w:rsidRPr="005D43E3">
              <w:rPr>
                <w:szCs w:val="22"/>
              </w:rPr>
              <w:t>ervice’s approach to programme ma</w:t>
            </w:r>
            <w:r w:rsidR="00056B74">
              <w:rPr>
                <w:szCs w:val="22"/>
              </w:rPr>
              <w:t xml:space="preserve">nagement. This will involve working with </w:t>
            </w:r>
            <w:r w:rsidR="00753DB0">
              <w:rPr>
                <w:szCs w:val="22"/>
              </w:rPr>
              <w:t>S</w:t>
            </w:r>
            <w:r w:rsidR="00056B74">
              <w:rPr>
                <w:szCs w:val="22"/>
              </w:rPr>
              <w:t xml:space="preserve">ervice managers to support </w:t>
            </w:r>
            <w:r w:rsidRPr="000C2D8A">
              <w:rPr>
                <w:szCs w:val="22"/>
              </w:rPr>
              <w:t>co-</w:t>
            </w:r>
            <w:r w:rsidR="005D43E3" w:rsidRPr="000C2D8A">
              <w:rPr>
                <w:szCs w:val="22"/>
              </w:rPr>
              <w:t>ordination</w:t>
            </w:r>
            <w:r w:rsidR="005D43E3">
              <w:rPr>
                <w:szCs w:val="22"/>
              </w:rPr>
              <w:t>, development</w:t>
            </w:r>
            <w:r w:rsidR="005D43E3" w:rsidRPr="000C2D8A">
              <w:rPr>
                <w:szCs w:val="22"/>
              </w:rPr>
              <w:t xml:space="preserve"> and supervision of </w:t>
            </w:r>
            <w:r w:rsidR="005D43E3">
              <w:rPr>
                <w:szCs w:val="22"/>
              </w:rPr>
              <w:t>project</w:t>
            </w:r>
            <w:r w:rsidR="00056B74">
              <w:rPr>
                <w:szCs w:val="22"/>
              </w:rPr>
              <w:t>s</w:t>
            </w:r>
            <w:r w:rsidR="005D43E3">
              <w:rPr>
                <w:szCs w:val="22"/>
              </w:rPr>
              <w:t xml:space="preserve"> within the </w:t>
            </w:r>
            <w:r w:rsidR="00753DB0">
              <w:rPr>
                <w:szCs w:val="22"/>
              </w:rPr>
              <w:t>S</w:t>
            </w:r>
            <w:r w:rsidR="005D43E3">
              <w:rPr>
                <w:szCs w:val="22"/>
              </w:rPr>
              <w:t>ervice</w:t>
            </w:r>
            <w:r w:rsidR="00056B74">
              <w:rPr>
                <w:szCs w:val="22"/>
              </w:rPr>
              <w:t xml:space="preserve">. Through their role the postholder will support </w:t>
            </w:r>
            <w:r w:rsidR="005D43E3" w:rsidRPr="000C2D8A">
              <w:rPr>
                <w:szCs w:val="22"/>
              </w:rPr>
              <w:t xml:space="preserve">improvement of </w:t>
            </w:r>
            <w:r w:rsidR="00753DB0">
              <w:rPr>
                <w:szCs w:val="22"/>
              </w:rPr>
              <w:t>S</w:t>
            </w:r>
            <w:r w:rsidR="005D43E3" w:rsidRPr="000C2D8A">
              <w:rPr>
                <w:szCs w:val="22"/>
              </w:rPr>
              <w:t xml:space="preserve">ervice </w:t>
            </w:r>
            <w:r w:rsidR="005D43E3">
              <w:rPr>
                <w:szCs w:val="22"/>
              </w:rPr>
              <w:t>proc</w:t>
            </w:r>
            <w:r>
              <w:rPr>
                <w:szCs w:val="22"/>
              </w:rPr>
              <w:t>esses,</w:t>
            </w:r>
            <w:r w:rsidRPr="000C2D8A">
              <w:rPr>
                <w:szCs w:val="22"/>
              </w:rPr>
              <w:t xml:space="preserve"> reviewing </w:t>
            </w:r>
            <w:r>
              <w:rPr>
                <w:szCs w:val="22"/>
              </w:rPr>
              <w:t xml:space="preserve">and evaluating </w:t>
            </w:r>
            <w:r w:rsidRPr="000C2D8A">
              <w:rPr>
                <w:szCs w:val="22"/>
              </w:rPr>
              <w:t>existing working practices</w:t>
            </w:r>
            <w:r w:rsidR="00056B74">
              <w:rPr>
                <w:szCs w:val="22"/>
              </w:rPr>
              <w:t xml:space="preserve">, contributing to </w:t>
            </w:r>
            <w:r w:rsidRPr="000C2D8A">
              <w:rPr>
                <w:szCs w:val="22"/>
              </w:rPr>
              <w:t>the development of new processes leading to organisational improvement.</w:t>
            </w:r>
            <w:bookmarkEnd w:id="0"/>
          </w:p>
          <w:p w14:paraId="353F83A1" w14:textId="77777777" w:rsidR="00662EC4" w:rsidRPr="00674534" w:rsidRDefault="00662EC4" w:rsidP="00447214">
            <w:pPr>
              <w:rPr>
                <w:szCs w:val="22"/>
              </w:rPr>
            </w:pPr>
          </w:p>
        </w:tc>
      </w:tr>
      <w:tr w:rsidR="002E5D4D" w:rsidRPr="00674534" w14:paraId="276AC5C1" w14:textId="77777777" w:rsidTr="00753DB0">
        <w:tblPrEx>
          <w:shd w:val="clear" w:color="auto" w:fill="auto"/>
          <w:tblCellMar>
            <w:top w:w="0" w:type="dxa"/>
            <w:bottom w:w="0" w:type="dxa"/>
          </w:tblCellMar>
        </w:tblPrEx>
        <w:tc>
          <w:tcPr>
            <w:tcW w:w="9720" w:type="dxa"/>
            <w:gridSpan w:val="2"/>
          </w:tcPr>
          <w:p w14:paraId="63E2D911" w14:textId="77777777" w:rsidR="002E5D4D" w:rsidRPr="00674534" w:rsidRDefault="002E5D4D">
            <w:pPr>
              <w:rPr>
                <w:b/>
                <w:bCs/>
                <w:szCs w:val="22"/>
                <w:u w:val="single"/>
              </w:rPr>
            </w:pPr>
          </w:p>
          <w:p w14:paraId="10AE431C" w14:textId="77777777" w:rsidR="002E5D4D" w:rsidRPr="00674534" w:rsidRDefault="00674534">
            <w:pPr>
              <w:rPr>
                <w:b/>
                <w:bCs/>
                <w:i/>
                <w:iCs/>
                <w:szCs w:val="22"/>
              </w:rPr>
            </w:pPr>
            <w:r w:rsidRPr="00674534">
              <w:rPr>
                <w:b/>
                <w:bCs/>
                <w:szCs w:val="22"/>
              </w:rPr>
              <w:t xml:space="preserve">Context of the role: </w:t>
            </w:r>
          </w:p>
          <w:p w14:paraId="08514C29" w14:textId="77777777" w:rsidR="002E5D4D" w:rsidRPr="00674534" w:rsidRDefault="002E5D4D">
            <w:pPr>
              <w:rPr>
                <w:b/>
                <w:bCs/>
                <w:szCs w:val="22"/>
              </w:rPr>
            </w:pPr>
          </w:p>
          <w:p w14:paraId="31E38335" w14:textId="77777777" w:rsidR="00455CD5" w:rsidRPr="00674534" w:rsidRDefault="00455CD5" w:rsidP="00753DB0">
            <w:pPr>
              <w:numPr>
                <w:ilvl w:val="0"/>
                <w:numId w:val="1"/>
              </w:numPr>
              <w:tabs>
                <w:tab w:val="clear" w:pos="4680"/>
                <w:tab w:val="num" w:pos="321"/>
              </w:tabs>
              <w:ind w:left="360"/>
              <w:jc w:val="both"/>
              <w:rPr>
                <w:i/>
                <w:iCs/>
                <w:szCs w:val="22"/>
              </w:rPr>
            </w:pPr>
            <w:r w:rsidRPr="00674534">
              <w:rPr>
                <w:szCs w:val="22"/>
              </w:rPr>
              <w:t xml:space="preserve">County Durham and Darlington Fire and Rescue Service </w:t>
            </w:r>
            <w:r w:rsidR="00753DB0">
              <w:rPr>
                <w:szCs w:val="22"/>
              </w:rPr>
              <w:t>is</w:t>
            </w:r>
            <w:r w:rsidRPr="00674534">
              <w:rPr>
                <w:szCs w:val="22"/>
              </w:rPr>
              <w:t xml:space="preserve"> working to protect and improve our Communities.</w:t>
            </w:r>
          </w:p>
          <w:p w14:paraId="002D5895" w14:textId="77777777" w:rsidR="002E5D4D" w:rsidRPr="00674534" w:rsidRDefault="002E5D4D" w:rsidP="00753DB0">
            <w:pPr>
              <w:tabs>
                <w:tab w:val="num" w:pos="72"/>
                <w:tab w:val="num" w:pos="321"/>
              </w:tabs>
              <w:ind w:left="252" w:hanging="252"/>
              <w:jc w:val="both"/>
              <w:rPr>
                <w:szCs w:val="22"/>
              </w:rPr>
            </w:pPr>
          </w:p>
          <w:p w14:paraId="66ABF4D0" w14:textId="77777777" w:rsidR="00CA6594" w:rsidRDefault="00EB7682" w:rsidP="00753DB0">
            <w:pPr>
              <w:numPr>
                <w:ilvl w:val="0"/>
                <w:numId w:val="7"/>
              </w:numPr>
              <w:tabs>
                <w:tab w:val="clear" w:pos="720"/>
                <w:tab w:val="num" w:pos="321"/>
              </w:tabs>
              <w:ind w:left="252" w:hanging="252"/>
              <w:jc w:val="both"/>
              <w:rPr>
                <w:szCs w:val="22"/>
              </w:rPr>
            </w:pPr>
            <w:r w:rsidRPr="006614A5">
              <w:rPr>
                <w:szCs w:val="22"/>
              </w:rPr>
              <w:t>The</w:t>
            </w:r>
            <w:r w:rsidR="0097523B" w:rsidRPr="006614A5">
              <w:rPr>
                <w:szCs w:val="22"/>
              </w:rPr>
              <w:t xml:space="preserve"> </w:t>
            </w:r>
            <w:r w:rsidR="00056B74" w:rsidRPr="006614A5">
              <w:rPr>
                <w:b/>
                <w:i/>
                <w:szCs w:val="22"/>
              </w:rPr>
              <w:t xml:space="preserve">Project Assurance Manager </w:t>
            </w:r>
            <w:r w:rsidR="002E5D4D" w:rsidRPr="006614A5">
              <w:rPr>
                <w:szCs w:val="22"/>
              </w:rPr>
              <w:t xml:space="preserve">forms part of </w:t>
            </w:r>
            <w:r w:rsidR="00361D86" w:rsidRPr="006614A5">
              <w:rPr>
                <w:szCs w:val="22"/>
              </w:rPr>
              <w:t>the</w:t>
            </w:r>
            <w:r w:rsidR="0097523B" w:rsidRPr="006614A5">
              <w:rPr>
                <w:szCs w:val="22"/>
              </w:rPr>
              <w:t xml:space="preserve"> </w:t>
            </w:r>
            <w:r w:rsidR="00D7539F" w:rsidRPr="006614A5">
              <w:rPr>
                <w:b/>
                <w:i/>
                <w:szCs w:val="22"/>
              </w:rPr>
              <w:t>Assets and Assurance</w:t>
            </w:r>
            <w:r w:rsidR="00D7539F" w:rsidRPr="006614A5">
              <w:rPr>
                <w:szCs w:val="22"/>
              </w:rPr>
              <w:t xml:space="preserve"> </w:t>
            </w:r>
            <w:r w:rsidR="00753DB0">
              <w:rPr>
                <w:szCs w:val="22"/>
              </w:rPr>
              <w:t>Team</w:t>
            </w:r>
            <w:r w:rsidR="002E5D4D" w:rsidRPr="006614A5">
              <w:rPr>
                <w:szCs w:val="22"/>
              </w:rPr>
              <w:t xml:space="preserve"> and is</w:t>
            </w:r>
            <w:r w:rsidR="00753DB0">
              <w:rPr>
                <w:szCs w:val="22"/>
              </w:rPr>
              <w:t xml:space="preserve"> </w:t>
            </w:r>
            <w:r w:rsidR="002E5D4D" w:rsidRPr="006614A5">
              <w:rPr>
                <w:szCs w:val="22"/>
              </w:rPr>
              <w:t xml:space="preserve">responsible </w:t>
            </w:r>
            <w:r w:rsidR="00056B74" w:rsidRPr="006614A5">
              <w:rPr>
                <w:szCs w:val="22"/>
              </w:rPr>
              <w:t xml:space="preserve">for </w:t>
            </w:r>
            <w:r w:rsidR="009E03A9" w:rsidRPr="006614A5">
              <w:rPr>
                <w:szCs w:val="22"/>
              </w:rPr>
              <w:t xml:space="preserve">having </w:t>
            </w:r>
            <w:r w:rsidR="00DE4B2D">
              <w:rPr>
                <w:szCs w:val="22"/>
              </w:rPr>
              <w:t xml:space="preserve">independent </w:t>
            </w:r>
            <w:r w:rsidR="009E03A9" w:rsidRPr="006614A5">
              <w:rPr>
                <w:szCs w:val="22"/>
              </w:rPr>
              <w:t>overview</w:t>
            </w:r>
            <w:r w:rsidR="00DE4B2D">
              <w:rPr>
                <w:szCs w:val="22"/>
              </w:rPr>
              <w:t xml:space="preserve"> and assurance</w:t>
            </w:r>
            <w:r w:rsidR="009E03A9" w:rsidRPr="006614A5">
              <w:rPr>
                <w:szCs w:val="22"/>
              </w:rPr>
              <w:t xml:space="preserve"> of</w:t>
            </w:r>
            <w:r w:rsidR="00DE4B2D">
              <w:rPr>
                <w:szCs w:val="22"/>
              </w:rPr>
              <w:t xml:space="preserve"> the</w:t>
            </w:r>
            <w:r w:rsidR="009E03A9" w:rsidRPr="006614A5">
              <w:rPr>
                <w:szCs w:val="22"/>
              </w:rPr>
              <w:t xml:space="preserve"> </w:t>
            </w:r>
            <w:r w:rsidR="00753DB0">
              <w:rPr>
                <w:szCs w:val="22"/>
              </w:rPr>
              <w:t>S</w:t>
            </w:r>
            <w:r w:rsidR="009E03A9" w:rsidRPr="006614A5">
              <w:rPr>
                <w:szCs w:val="22"/>
              </w:rPr>
              <w:t>ervice</w:t>
            </w:r>
            <w:r w:rsidR="00DE4B2D">
              <w:rPr>
                <w:szCs w:val="22"/>
              </w:rPr>
              <w:t>’s</w:t>
            </w:r>
            <w:r w:rsidR="009E03A9" w:rsidRPr="006614A5">
              <w:rPr>
                <w:szCs w:val="22"/>
              </w:rPr>
              <w:t xml:space="preserve"> programme management</w:t>
            </w:r>
            <w:r w:rsidR="00056B74" w:rsidRPr="006614A5">
              <w:rPr>
                <w:szCs w:val="22"/>
              </w:rPr>
              <w:t>.</w:t>
            </w:r>
            <w:r w:rsidR="006614A5" w:rsidRPr="006614A5">
              <w:rPr>
                <w:szCs w:val="22"/>
              </w:rPr>
              <w:t xml:space="preserve"> </w:t>
            </w:r>
          </w:p>
          <w:p w14:paraId="6DDBC19A" w14:textId="77777777" w:rsidR="00CA6594" w:rsidRDefault="00CA6594" w:rsidP="00CA6594">
            <w:pPr>
              <w:ind w:left="252"/>
              <w:jc w:val="both"/>
              <w:rPr>
                <w:szCs w:val="22"/>
              </w:rPr>
            </w:pPr>
          </w:p>
          <w:p w14:paraId="229F2AB5" w14:textId="77777777" w:rsidR="00056B74" w:rsidRPr="006614A5" w:rsidRDefault="00056B74" w:rsidP="00753DB0">
            <w:pPr>
              <w:numPr>
                <w:ilvl w:val="0"/>
                <w:numId w:val="7"/>
              </w:numPr>
              <w:tabs>
                <w:tab w:val="clear" w:pos="720"/>
                <w:tab w:val="num" w:pos="321"/>
              </w:tabs>
              <w:ind w:left="252" w:hanging="252"/>
              <w:jc w:val="both"/>
              <w:rPr>
                <w:szCs w:val="22"/>
              </w:rPr>
            </w:pPr>
            <w:r w:rsidRPr="006614A5">
              <w:rPr>
                <w:szCs w:val="22"/>
              </w:rPr>
              <w:t xml:space="preserve">The role will involve </w:t>
            </w:r>
            <w:r w:rsidR="00D7539F" w:rsidRPr="006614A5">
              <w:rPr>
                <w:szCs w:val="22"/>
              </w:rPr>
              <w:t xml:space="preserve">supporting </w:t>
            </w:r>
            <w:r w:rsidR="00753DB0">
              <w:rPr>
                <w:szCs w:val="22"/>
              </w:rPr>
              <w:t>S</w:t>
            </w:r>
            <w:r w:rsidRPr="006614A5">
              <w:rPr>
                <w:szCs w:val="22"/>
              </w:rPr>
              <w:t xml:space="preserve">ervice managers to manage </w:t>
            </w:r>
            <w:r w:rsidR="00D7539F" w:rsidRPr="006614A5">
              <w:rPr>
                <w:szCs w:val="22"/>
              </w:rPr>
              <w:t>project</w:t>
            </w:r>
            <w:r w:rsidRPr="006614A5">
              <w:rPr>
                <w:szCs w:val="22"/>
              </w:rPr>
              <w:t>s effectively and efficiently</w:t>
            </w:r>
            <w:r w:rsidR="00CA6594">
              <w:rPr>
                <w:szCs w:val="22"/>
              </w:rPr>
              <w:t xml:space="preserve">; identifying opportunities for business transformation to support </w:t>
            </w:r>
            <w:r w:rsidR="00CA6594">
              <w:t>continuous improvement across the Service</w:t>
            </w:r>
            <w:r w:rsidR="00351F79">
              <w:rPr>
                <w:szCs w:val="22"/>
              </w:rPr>
              <w:t>.</w:t>
            </w:r>
          </w:p>
          <w:p w14:paraId="4F361BAC" w14:textId="77777777" w:rsidR="00056B74" w:rsidRDefault="00056B74" w:rsidP="00753DB0">
            <w:pPr>
              <w:pStyle w:val="ListParagraph"/>
              <w:tabs>
                <w:tab w:val="num" w:pos="321"/>
              </w:tabs>
              <w:rPr>
                <w:szCs w:val="22"/>
              </w:rPr>
            </w:pPr>
          </w:p>
          <w:p w14:paraId="69D07EFB" w14:textId="77777777" w:rsidR="002E5D4D" w:rsidRPr="00674534" w:rsidRDefault="0097523B" w:rsidP="00753DB0">
            <w:pPr>
              <w:numPr>
                <w:ilvl w:val="0"/>
                <w:numId w:val="1"/>
              </w:numPr>
              <w:tabs>
                <w:tab w:val="clear" w:pos="4680"/>
                <w:tab w:val="num" w:pos="321"/>
              </w:tabs>
              <w:ind w:left="360"/>
              <w:jc w:val="both"/>
              <w:rPr>
                <w:i/>
                <w:iCs/>
                <w:szCs w:val="22"/>
              </w:rPr>
            </w:pPr>
            <w:r w:rsidRPr="00674534">
              <w:rPr>
                <w:szCs w:val="22"/>
              </w:rPr>
              <w:t xml:space="preserve">The </w:t>
            </w:r>
            <w:r w:rsidR="008B6293" w:rsidRPr="00674534">
              <w:rPr>
                <w:szCs w:val="22"/>
              </w:rPr>
              <w:t>post-holder</w:t>
            </w:r>
            <w:r w:rsidRPr="00674534">
              <w:rPr>
                <w:szCs w:val="22"/>
              </w:rPr>
              <w:t xml:space="preserve"> operates within a framework provided by the Service’s plans, policies and procedures and financial regulations. On a </w:t>
            </w:r>
            <w:r w:rsidR="00753DB0" w:rsidRPr="00674534">
              <w:rPr>
                <w:szCs w:val="22"/>
              </w:rPr>
              <w:t>day-to-day</w:t>
            </w:r>
            <w:r w:rsidRPr="00674534">
              <w:rPr>
                <w:szCs w:val="22"/>
              </w:rPr>
              <w:t xml:space="preserve"> basis the post holder is responsible for</w:t>
            </w:r>
            <w:r w:rsidR="00D7539F">
              <w:rPr>
                <w:szCs w:val="22"/>
              </w:rPr>
              <w:t xml:space="preserve"> </w:t>
            </w:r>
            <w:r w:rsidR="00D7539F" w:rsidRPr="00D7539F">
              <w:rPr>
                <w:szCs w:val="22"/>
              </w:rPr>
              <w:t xml:space="preserve">delivering activities such as: </w:t>
            </w:r>
            <w:r w:rsidR="00753DB0">
              <w:rPr>
                <w:szCs w:val="22"/>
              </w:rPr>
              <w:t>a</w:t>
            </w:r>
            <w:r w:rsidR="00056B74">
              <w:rPr>
                <w:szCs w:val="22"/>
              </w:rPr>
              <w:t xml:space="preserve">ssurance of </w:t>
            </w:r>
            <w:r w:rsidR="00753DB0">
              <w:rPr>
                <w:szCs w:val="22"/>
              </w:rPr>
              <w:t>p</w:t>
            </w:r>
            <w:r w:rsidR="00D7539F" w:rsidRPr="00D7539F">
              <w:rPr>
                <w:szCs w:val="22"/>
              </w:rPr>
              <w:t>roject</w:t>
            </w:r>
            <w:r w:rsidR="00351F79">
              <w:rPr>
                <w:szCs w:val="22"/>
              </w:rPr>
              <w:t>s;</w:t>
            </w:r>
            <w:r w:rsidR="00D7539F" w:rsidRPr="00D7539F">
              <w:rPr>
                <w:szCs w:val="22"/>
              </w:rPr>
              <w:t xml:space="preserve"> </w:t>
            </w:r>
            <w:r w:rsidR="00753DB0">
              <w:rPr>
                <w:szCs w:val="22"/>
              </w:rPr>
              <w:t>p</w:t>
            </w:r>
            <w:r w:rsidR="00056B74">
              <w:rPr>
                <w:szCs w:val="22"/>
              </w:rPr>
              <w:t>roject management</w:t>
            </w:r>
            <w:r w:rsidR="00753DB0">
              <w:rPr>
                <w:szCs w:val="22"/>
              </w:rPr>
              <w:t>,</w:t>
            </w:r>
            <w:r w:rsidR="00056B74">
              <w:rPr>
                <w:szCs w:val="22"/>
              </w:rPr>
              <w:t xml:space="preserve"> advice and support to </w:t>
            </w:r>
            <w:r w:rsidR="00753DB0">
              <w:rPr>
                <w:szCs w:val="22"/>
              </w:rPr>
              <w:t>S</w:t>
            </w:r>
            <w:r w:rsidR="00056B74">
              <w:rPr>
                <w:szCs w:val="22"/>
              </w:rPr>
              <w:t xml:space="preserve">ervice managers; </w:t>
            </w:r>
            <w:r w:rsidR="00753DB0">
              <w:rPr>
                <w:szCs w:val="22"/>
              </w:rPr>
              <w:t>b</w:t>
            </w:r>
            <w:r w:rsidR="00D7539F" w:rsidRPr="00D7539F">
              <w:rPr>
                <w:szCs w:val="22"/>
              </w:rPr>
              <w:t xml:space="preserve">usiness </w:t>
            </w:r>
            <w:r w:rsidR="00753DB0">
              <w:rPr>
                <w:szCs w:val="22"/>
              </w:rPr>
              <w:t>i</w:t>
            </w:r>
            <w:r w:rsidR="00D7539F" w:rsidRPr="00D7539F">
              <w:rPr>
                <w:szCs w:val="22"/>
              </w:rPr>
              <w:t xml:space="preserve">mprovement </w:t>
            </w:r>
            <w:r w:rsidR="00753DB0">
              <w:rPr>
                <w:szCs w:val="22"/>
              </w:rPr>
              <w:t>w</w:t>
            </w:r>
            <w:r w:rsidR="00D7539F" w:rsidRPr="00D7539F">
              <w:rPr>
                <w:szCs w:val="22"/>
              </w:rPr>
              <w:t>orkshops</w:t>
            </w:r>
            <w:r w:rsidR="00D7539F">
              <w:rPr>
                <w:szCs w:val="22"/>
              </w:rPr>
              <w:t xml:space="preserve"> and </w:t>
            </w:r>
            <w:r w:rsidR="00753DB0">
              <w:rPr>
                <w:szCs w:val="22"/>
              </w:rPr>
              <w:t>e</w:t>
            </w:r>
            <w:r w:rsidR="00D7539F">
              <w:rPr>
                <w:szCs w:val="22"/>
              </w:rPr>
              <w:t xml:space="preserve">valuation </w:t>
            </w:r>
            <w:r w:rsidR="00753DB0">
              <w:rPr>
                <w:szCs w:val="22"/>
              </w:rPr>
              <w:t>i</w:t>
            </w:r>
            <w:r w:rsidR="00D7539F" w:rsidRPr="00D7539F">
              <w:rPr>
                <w:szCs w:val="22"/>
              </w:rPr>
              <w:t xml:space="preserve">mprovement </w:t>
            </w:r>
            <w:r w:rsidR="00753DB0">
              <w:rPr>
                <w:szCs w:val="22"/>
              </w:rPr>
              <w:t>e</w:t>
            </w:r>
            <w:r w:rsidR="00D7539F" w:rsidRPr="00D7539F">
              <w:rPr>
                <w:szCs w:val="22"/>
              </w:rPr>
              <w:t xml:space="preserve">vents.  </w:t>
            </w:r>
          </w:p>
          <w:p w14:paraId="7EA459CB" w14:textId="77777777" w:rsidR="0097523B" w:rsidRPr="00674534" w:rsidRDefault="0097523B" w:rsidP="00753DB0">
            <w:pPr>
              <w:tabs>
                <w:tab w:val="num" w:pos="321"/>
              </w:tabs>
              <w:ind w:left="360"/>
              <w:jc w:val="both"/>
              <w:rPr>
                <w:i/>
                <w:iCs/>
                <w:szCs w:val="22"/>
              </w:rPr>
            </w:pPr>
          </w:p>
          <w:p w14:paraId="0215AF32" w14:textId="77777777" w:rsidR="002E5D4D" w:rsidRPr="00674534" w:rsidRDefault="002E5D4D" w:rsidP="00753DB0">
            <w:pPr>
              <w:numPr>
                <w:ilvl w:val="0"/>
                <w:numId w:val="7"/>
              </w:numPr>
              <w:tabs>
                <w:tab w:val="clear" w:pos="720"/>
                <w:tab w:val="num" w:pos="72"/>
                <w:tab w:val="num" w:pos="321"/>
              </w:tabs>
              <w:ind w:left="318" w:hanging="318"/>
              <w:jc w:val="both"/>
              <w:rPr>
                <w:szCs w:val="22"/>
              </w:rPr>
            </w:pPr>
            <w:r w:rsidRPr="00674534">
              <w:rPr>
                <w:szCs w:val="22"/>
              </w:rPr>
              <w:t xml:space="preserve">The </w:t>
            </w:r>
            <w:r w:rsidR="00455CD5" w:rsidRPr="00674534">
              <w:rPr>
                <w:szCs w:val="22"/>
              </w:rPr>
              <w:t>Service</w:t>
            </w:r>
            <w:r w:rsidRPr="00674534">
              <w:rPr>
                <w:szCs w:val="22"/>
              </w:rPr>
              <w:t xml:space="preserve"> expects the highest standard of communication and conduct from all staff.  Respect for confidentiality is essential</w:t>
            </w:r>
            <w:r w:rsidR="00130E31" w:rsidRPr="00674534">
              <w:rPr>
                <w:szCs w:val="22"/>
              </w:rPr>
              <w:t xml:space="preserve"> in this role</w:t>
            </w:r>
            <w:r w:rsidR="002230F7">
              <w:rPr>
                <w:szCs w:val="22"/>
              </w:rPr>
              <w:t xml:space="preserve">. </w:t>
            </w:r>
          </w:p>
          <w:p w14:paraId="14EEBAC1" w14:textId="77777777" w:rsidR="002E5D4D" w:rsidRPr="00674534" w:rsidRDefault="002E5D4D" w:rsidP="00753DB0">
            <w:pPr>
              <w:tabs>
                <w:tab w:val="num" w:pos="72"/>
                <w:tab w:val="num" w:pos="321"/>
              </w:tabs>
              <w:ind w:left="252" w:hanging="252"/>
              <w:jc w:val="both"/>
              <w:rPr>
                <w:i/>
                <w:iCs/>
                <w:szCs w:val="22"/>
              </w:rPr>
            </w:pPr>
          </w:p>
          <w:p w14:paraId="257F2A53" w14:textId="77777777" w:rsidR="002E5D4D" w:rsidRPr="00674534" w:rsidRDefault="002E5D4D" w:rsidP="00753DB0">
            <w:pPr>
              <w:numPr>
                <w:ilvl w:val="0"/>
                <w:numId w:val="7"/>
              </w:numPr>
              <w:tabs>
                <w:tab w:val="clear" w:pos="720"/>
                <w:tab w:val="num" w:pos="72"/>
                <w:tab w:val="num" w:pos="321"/>
              </w:tabs>
              <w:ind w:left="252" w:hanging="252"/>
              <w:jc w:val="both"/>
              <w:rPr>
                <w:szCs w:val="22"/>
              </w:rPr>
            </w:pPr>
            <w:r w:rsidRPr="00674534">
              <w:rPr>
                <w:szCs w:val="22"/>
              </w:rPr>
              <w:t xml:space="preserve">All personnel are expected to participate positively in the </w:t>
            </w:r>
            <w:r w:rsidR="002230F7">
              <w:rPr>
                <w:szCs w:val="22"/>
              </w:rPr>
              <w:t>a</w:t>
            </w:r>
            <w:r w:rsidR="00455CD5" w:rsidRPr="00674534">
              <w:rPr>
                <w:szCs w:val="22"/>
              </w:rPr>
              <w:t xml:space="preserve">ppraisal </w:t>
            </w:r>
            <w:r w:rsidR="002230F7">
              <w:rPr>
                <w:szCs w:val="22"/>
              </w:rPr>
              <w:t>p</w:t>
            </w:r>
            <w:r w:rsidRPr="00674534">
              <w:rPr>
                <w:szCs w:val="22"/>
              </w:rPr>
              <w:t>rocess, to undertake relevant training and development activities to improve their work performance, and to contribute to the training and development of others.</w:t>
            </w:r>
          </w:p>
          <w:p w14:paraId="1A878314" w14:textId="77777777" w:rsidR="002E5D4D" w:rsidRPr="00674534" w:rsidRDefault="002E5D4D" w:rsidP="00753DB0">
            <w:pPr>
              <w:tabs>
                <w:tab w:val="num" w:pos="72"/>
                <w:tab w:val="num" w:pos="321"/>
              </w:tabs>
              <w:ind w:left="252" w:hanging="252"/>
              <w:jc w:val="both"/>
              <w:rPr>
                <w:i/>
                <w:iCs/>
                <w:szCs w:val="22"/>
              </w:rPr>
            </w:pPr>
          </w:p>
          <w:p w14:paraId="5BBC5055" w14:textId="77777777" w:rsidR="002E5D4D" w:rsidRDefault="002E5D4D" w:rsidP="00753DB0">
            <w:pPr>
              <w:pStyle w:val="BodyText2"/>
              <w:numPr>
                <w:ilvl w:val="0"/>
                <w:numId w:val="7"/>
              </w:numPr>
              <w:tabs>
                <w:tab w:val="clear" w:pos="720"/>
                <w:tab w:val="num" w:pos="176"/>
                <w:tab w:val="num" w:pos="321"/>
              </w:tabs>
              <w:ind w:left="252" w:hanging="252"/>
              <w:jc w:val="both"/>
              <w:rPr>
                <w:rFonts w:ascii="Arial" w:hAnsi="Arial" w:cs="Arial"/>
                <w:szCs w:val="22"/>
              </w:rPr>
            </w:pPr>
            <w:r w:rsidRPr="00674534">
              <w:rPr>
                <w:rFonts w:ascii="Arial" w:hAnsi="Arial" w:cs="Arial"/>
                <w:szCs w:val="22"/>
              </w:rPr>
              <w:t xml:space="preserve"> The post-holder will be expected to promote </w:t>
            </w:r>
            <w:r w:rsidR="00455CD5" w:rsidRPr="00674534">
              <w:rPr>
                <w:rFonts w:ascii="Arial" w:hAnsi="Arial" w:cs="Arial"/>
                <w:szCs w:val="22"/>
              </w:rPr>
              <w:t>the Service’s</w:t>
            </w:r>
            <w:r w:rsidRPr="00674534">
              <w:rPr>
                <w:rFonts w:ascii="Arial" w:hAnsi="Arial" w:cs="Arial"/>
                <w:szCs w:val="22"/>
              </w:rPr>
              <w:t xml:space="preserve"> policy of equality and fairness, both within the </w:t>
            </w:r>
            <w:r w:rsidR="00753DB0">
              <w:rPr>
                <w:rFonts w:ascii="Arial" w:hAnsi="Arial" w:cs="Arial"/>
                <w:szCs w:val="22"/>
              </w:rPr>
              <w:t>S</w:t>
            </w:r>
            <w:r w:rsidR="00455CD5" w:rsidRPr="00674534">
              <w:rPr>
                <w:rFonts w:ascii="Arial" w:hAnsi="Arial" w:cs="Arial"/>
                <w:szCs w:val="22"/>
              </w:rPr>
              <w:t>ervice</w:t>
            </w:r>
            <w:r w:rsidRPr="00674534">
              <w:rPr>
                <w:rFonts w:ascii="Arial" w:hAnsi="Arial" w:cs="Arial"/>
                <w:szCs w:val="22"/>
              </w:rPr>
              <w:t xml:space="preserve"> and externa</w:t>
            </w:r>
            <w:r w:rsidR="0097523B" w:rsidRPr="00674534">
              <w:rPr>
                <w:rFonts w:ascii="Arial" w:hAnsi="Arial" w:cs="Arial"/>
                <w:szCs w:val="22"/>
              </w:rPr>
              <w:t>lly,</w:t>
            </w:r>
            <w:r w:rsidRPr="00674534">
              <w:rPr>
                <w:rFonts w:ascii="Arial" w:hAnsi="Arial" w:cs="Arial"/>
                <w:szCs w:val="22"/>
              </w:rPr>
              <w:t xml:space="preserve"> </w:t>
            </w:r>
            <w:r w:rsidR="002230F7" w:rsidRPr="00674534">
              <w:rPr>
                <w:rFonts w:ascii="Arial" w:hAnsi="Arial" w:cs="Arial"/>
                <w:szCs w:val="22"/>
              </w:rPr>
              <w:t>to</w:t>
            </w:r>
            <w:r w:rsidRPr="00674534">
              <w:rPr>
                <w:rFonts w:ascii="Arial" w:hAnsi="Arial" w:cs="Arial"/>
                <w:szCs w:val="22"/>
              </w:rPr>
              <w:t xml:space="preserve"> demonstrate commitment to anti discriminatory practice in all </w:t>
            </w:r>
            <w:r w:rsidR="0097523B" w:rsidRPr="00674534">
              <w:rPr>
                <w:rFonts w:ascii="Arial" w:hAnsi="Arial" w:cs="Arial"/>
                <w:szCs w:val="22"/>
              </w:rPr>
              <w:t xml:space="preserve">of </w:t>
            </w:r>
            <w:r w:rsidRPr="00674534">
              <w:rPr>
                <w:rFonts w:ascii="Arial" w:hAnsi="Arial" w:cs="Arial"/>
                <w:szCs w:val="22"/>
              </w:rPr>
              <w:t xml:space="preserve">the </w:t>
            </w:r>
            <w:r w:rsidR="00455CD5" w:rsidRPr="00674534">
              <w:rPr>
                <w:rFonts w:ascii="Arial" w:hAnsi="Arial" w:cs="Arial"/>
                <w:szCs w:val="22"/>
              </w:rPr>
              <w:t>Service’s</w:t>
            </w:r>
            <w:r w:rsidRPr="00674534">
              <w:rPr>
                <w:rFonts w:ascii="Arial" w:hAnsi="Arial" w:cs="Arial"/>
                <w:szCs w:val="22"/>
              </w:rPr>
              <w:t xml:space="preserve"> activities. </w:t>
            </w:r>
          </w:p>
          <w:p w14:paraId="6262C450" w14:textId="77777777" w:rsidR="005D43E3" w:rsidRDefault="005D43E3" w:rsidP="00753DB0">
            <w:pPr>
              <w:pStyle w:val="ListParagraph"/>
              <w:tabs>
                <w:tab w:val="num" w:pos="321"/>
              </w:tabs>
              <w:rPr>
                <w:szCs w:val="22"/>
              </w:rPr>
            </w:pPr>
          </w:p>
          <w:p w14:paraId="02121F70" w14:textId="77777777" w:rsidR="001A0C41" w:rsidRDefault="002E5D4D" w:rsidP="00753DB0">
            <w:pPr>
              <w:numPr>
                <w:ilvl w:val="0"/>
                <w:numId w:val="1"/>
              </w:numPr>
              <w:tabs>
                <w:tab w:val="clear" w:pos="4680"/>
                <w:tab w:val="num" w:pos="176"/>
                <w:tab w:val="num" w:pos="321"/>
              </w:tabs>
              <w:ind w:left="360"/>
              <w:jc w:val="both"/>
              <w:rPr>
                <w:szCs w:val="22"/>
              </w:rPr>
            </w:pPr>
            <w:r w:rsidRPr="00674534">
              <w:rPr>
                <w:szCs w:val="22"/>
              </w:rPr>
              <w:lastRenderedPageBreak/>
              <w:t xml:space="preserve"> </w:t>
            </w:r>
            <w:r w:rsidR="00130E31" w:rsidRPr="00674534">
              <w:rPr>
                <w:szCs w:val="22"/>
              </w:rPr>
              <w:t>The post holder will be expected t</w:t>
            </w:r>
            <w:r w:rsidRPr="00674534">
              <w:rPr>
                <w:szCs w:val="22"/>
              </w:rPr>
              <w:t>o practice an</w:t>
            </w:r>
            <w:r w:rsidR="0097523B" w:rsidRPr="00674534">
              <w:rPr>
                <w:szCs w:val="22"/>
              </w:rPr>
              <w:t xml:space="preserve">d promote the health and safety </w:t>
            </w:r>
            <w:r w:rsidRPr="00674534">
              <w:rPr>
                <w:szCs w:val="22"/>
              </w:rPr>
              <w:t>policies of the</w:t>
            </w:r>
            <w:r w:rsidR="00E56F1D">
              <w:rPr>
                <w:szCs w:val="22"/>
              </w:rPr>
              <w:t xml:space="preserve"> </w:t>
            </w:r>
            <w:r w:rsidR="00455CD5" w:rsidRPr="00674534">
              <w:rPr>
                <w:szCs w:val="22"/>
              </w:rPr>
              <w:t>Service</w:t>
            </w:r>
            <w:r w:rsidRPr="00674534">
              <w:rPr>
                <w:szCs w:val="22"/>
              </w:rPr>
              <w:t xml:space="preserve">.  </w:t>
            </w:r>
          </w:p>
          <w:p w14:paraId="0C4CAE28" w14:textId="77777777" w:rsidR="001A0C41" w:rsidRDefault="001A0C41" w:rsidP="00753DB0">
            <w:pPr>
              <w:tabs>
                <w:tab w:val="num" w:pos="321"/>
                <w:tab w:val="num" w:pos="4680"/>
              </w:tabs>
              <w:ind w:left="360"/>
              <w:jc w:val="both"/>
              <w:rPr>
                <w:szCs w:val="22"/>
              </w:rPr>
            </w:pPr>
          </w:p>
          <w:p w14:paraId="74C1FD49" w14:textId="77777777" w:rsidR="008B6293" w:rsidRPr="00351F79" w:rsidRDefault="001A0C41" w:rsidP="00753DB0">
            <w:pPr>
              <w:numPr>
                <w:ilvl w:val="0"/>
                <w:numId w:val="1"/>
              </w:numPr>
              <w:tabs>
                <w:tab w:val="clear" w:pos="4680"/>
                <w:tab w:val="num" w:pos="176"/>
                <w:tab w:val="num" w:pos="321"/>
              </w:tabs>
              <w:ind w:left="360"/>
              <w:jc w:val="both"/>
              <w:rPr>
                <w:szCs w:val="22"/>
              </w:rPr>
            </w:pPr>
            <w:r w:rsidRPr="00351F79">
              <w:rPr>
                <w:szCs w:val="22"/>
              </w:rPr>
              <w:t>The post-holder will be required to undertake a baseline personnel security standard check prior to confirmation of appointment.</w:t>
            </w:r>
          </w:p>
          <w:p w14:paraId="511ED8AA" w14:textId="77777777" w:rsidR="001A0C41" w:rsidRPr="002C0A6C" w:rsidRDefault="001A0C41" w:rsidP="001A0C41">
            <w:pPr>
              <w:rPr>
                <w:szCs w:val="22"/>
                <w:u w:val="single"/>
              </w:rPr>
            </w:pPr>
          </w:p>
        </w:tc>
      </w:tr>
    </w:tbl>
    <w:p w14:paraId="46314857" w14:textId="77777777" w:rsidR="002E5D4D" w:rsidRPr="00674534" w:rsidRDefault="002E5D4D">
      <w:pPr>
        <w:rPr>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551"/>
        <w:gridCol w:w="9169"/>
      </w:tblGrid>
      <w:tr w:rsidR="003C27E1" w:rsidRPr="00674534" w14:paraId="042D4DC7" w14:textId="77777777" w:rsidTr="00785762">
        <w:tblPrEx>
          <w:tblCellMar>
            <w:top w:w="0" w:type="dxa"/>
            <w:bottom w:w="0" w:type="dxa"/>
          </w:tblCellMar>
        </w:tblPrEx>
        <w:tc>
          <w:tcPr>
            <w:tcW w:w="9720" w:type="dxa"/>
            <w:gridSpan w:val="2"/>
            <w:shd w:val="clear" w:color="auto" w:fill="E0E0E0"/>
            <w:vAlign w:val="center"/>
          </w:tcPr>
          <w:p w14:paraId="6BB11987" w14:textId="77777777" w:rsidR="003C27E1" w:rsidRPr="00674534" w:rsidRDefault="00674534" w:rsidP="00D704A6">
            <w:pPr>
              <w:pStyle w:val="Heading6"/>
              <w:spacing w:line="360" w:lineRule="auto"/>
              <w:jc w:val="center"/>
              <w:rPr>
                <w:szCs w:val="22"/>
              </w:rPr>
            </w:pPr>
            <w:r w:rsidRPr="00674534">
              <w:rPr>
                <w:szCs w:val="22"/>
              </w:rPr>
              <w:t>Key responsibilities and duties</w:t>
            </w:r>
          </w:p>
        </w:tc>
      </w:tr>
      <w:tr w:rsidR="003C27E1" w:rsidRPr="00674534" w14:paraId="596481EB" w14:textId="77777777" w:rsidTr="00785762">
        <w:tblPrEx>
          <w:shd w:val="clear" w:color="auto" w:fill="auto"/>
          <w:tblCellMar>
            <w:top w:w="0" w:type="dxa"/>
            <w:bottom w:w="0" w:type="dxa"/>
          </w:tblCellMar>
        </w:tblPrEx>
        <w:tc>
          <w:tcPr>
            <w:tcW w:w="551" w:type="dxa"/>
          </w:tcPr>
          <w:p w14:paraId="590D76FA" w14:textId="77777777" w:rsidR="003C27E1" w:rsidRPr="00674534" w:rsidRDefault="003C27E1" w:rsidP="00596786">
            <w:pPr>
              <w:pStyle w:val="Header"/>
              <w:tabs>
                <w:tab w:val="clear" w:pos="4153"/>
                <w:tab w:val="clear" w:pos="8306"/>
              </w:tabs>
              <w:spacing w:before="240" w:after="240"/>
              <w:rPr>
                <w:szCs w:val="22"/>
              </w:rPr>
            </w:pPr>
            <w:r w:rsidRPr="00674534">
              <w:rPr>
                <w:szCs w:val="22"/>
              </w:rPr>
              <w:t>1</w:t>
            </w:r>
          </w:p>
        </w:tc>
        <w:tc>
          <w:tcPr>
            <w:tcW w:w="9169" w:type="dxa"/>
          </w:tcPr>
          <w:p w14:paraId="749A2AAF" w14:textId="77777777" w:rsidR="003C27E1" w:rsidRPr="00674534" w:rsidRDefault="00206F93" w:rsidP="00753DB0">
            <w:pPr>
              <w:pStyle w:val="Header"/>
              <w:tabs>
                <w:tab w:val="clear" w:pos="4153"/>
                <w:tab w:val="clear" w:pos="8306"/>
              </w:tabs>
              <w:spacing w:before="240" w:after="240"/>
              <w:jc w:val="both"/>
              <w:rPr>
                <w:szCs w:val="22"/>
              </w:rPr>
            </w:pPr>
            <w:r w:rsidRPr="00206F93">
              <w:rPr>
                <w:szCs w:val="22"/>
              </w:rPr>
              <w:t xml:space="preserve">To fully participate in decision making within the </w:t>
            </w:r>
            <w:r>
              <w:rPr>
                <w:szCs w:val="22"/>
              </w:rPr>
              <w:t>Assets and Assurance</w:t>
            </w:r>
            <w:r w:rsidRPr="00206F93">
              <w:rPr>
                <w:szCs w:val="22"/>
              </w:rPr>
              <w:t xml:space="preserve"> </w:t>
            </w:r>
            <w:r w:rsidR="00753DB0">
              <w:rPr>
                <w:szCs w:val="22"/>
              </w:rPr>
              <w:t>T</w:t>
            </w:r>
            <w:r w:rsidRPr="00206F93">
              <w:rPr>
                <w:szCs w:val="22"/>
              </w:rPr>
              <w:t>eam to enable the Service to deliver on its overall strategy of Safest People, Safest Places</w:t>
            </w:r>
            <w:r w:rsidR="00753DB0">
              <w:rPr>
                <w:szCs w:val="22"/>
              </w:rPr>
              <w:t>.</w:t>
            </w:r>
          </w:p>
        </w:tc>
      </w:tr>
      <w:tr w:rsidR="006614A5" w:rsidRPr="00674534" w14:paraId="6B943901" w14:textId="77777777" w:rsidTr="00785762">
        <w:tblPrEx>
          <w:shd w:val="clear" w:color="auto" w:fill="auto"/>
          <w:tblCellMar>
            <w:top w:w="0" w:type="dxa"/>
            <w:bottom w:w="0" w:type="dxa"/>
          </w:tblCellMar>
        </w:tblPrEx>
        <w:tc>
          <w:tcPr>
            <w:tcW w:w="551" w:type="dxa"/>
          </w:tcPr>
          <w:p w14:paraId="7FD9086E" w14:textId="77777777" w:rsidR="006614A5" w:rsidRPr="00674534" w:rsidRDefault="006614A5" w:rsidP="006614A5">
            <w:pPr>
              <w:pStyle w:val="Header"/>
              <w:tabs>
                <w:tab w:val="clear" w:pos="4153"/>
                <w:tab w:val="clear" w:pos="8306"/>
              </w:tabs>
              <w:spacing w:before="240" w:after="240"/>
              <w:rPr>
                <w:szCs w:val="22"/>
              </w:rPr>
            </w:pPr>
            <w:r w:rsidRPr="00674534">
              <w:rPr>
                <w:szCs w:val="22"/>
              </w:rPr>
              <w:t>2</w:t>
            </w:r>
          </w:p>
        </w:tc>
        <w:tc>
          <w:tcPr>
            <w:tcW w:w="9169" w:type="dxa"/>
          </w:tcPr>
          <w:p w14:paraId="44257206" w14:textId="77777777" w:rsidR="006614A5" w:rsidRPr="00FE0EDA" w:rsidRDefault="006614A5" w:rsidP="00753DB0">
            <w:pPr>
              <w:pStyle w:val="Header"/>
              <w:tabs>
                <w:tab w:val="clear" w:pos="4153"/>
                <w:tab w:val="clear" w:pos="8306"/>
              </w:tabs>
              <w:spacing w:before="240" w:after="240"/>
              <w:jc w:val="both"/>
              <w:rPr>
                <w:szCs w:val="22"/>
              </w:rPr>
            </w:pPr>
            <w:r w:rsidRPr="00FE0EDA">
              <w:rPr>
                <w:szCs w:val="22"/>
              </w:rPr>
              <w:t xml:space="preserve">To advise the Group Manager </w:t>
            </w:r>
            <w:r>
              <w:rPr>
                <w:szCs w:val="22"/>
              </w:rPr>
              <w:t xml:space="preserve">Assets and Assurance </w:t>
            </w:r>
            <w:r w:rsidRPr="00FE0EDA">
              <w:rPr>
                <w:szCs w:val="22"/>
              </w:rPr>
              <w:t xml:space="preserve">on policy matters relating to </w:t>
            </w:r>
            <w:r>
              <w:rPr>
                <w:szCs w:val="22"/>
              </w:rPr>
              <w:t xml:space="preserve">programme and project management and </w:t>
            </w:r>
            <w:r w:rsidRPr="00FE0EDA">
              <w:rPr>
                <w:szCs w:val="22"/>
              </w:rPr>
              <w:t>business improvement processes as necessary</w:t>
            </w:r>
            <w:r>
              <w:rPr>
                <w:szCs w:val="22"/>
              </w:rPr>
              <w:t>.</w:t>
            </w:r>
          </w:p>
        </w:tc>
      </w:tr>
      <w:tr w:rsidR="006614A5" w:rsidRPr="00674534" w14:paraId="22A95DFF" w14:textId="77777777" w:rsidTr="00785762">
        <w:tblPrEx>
          <w:shd w:val="clear" w:color="auto" w:fill="auto"/>
          <w:tblCellMar>
            <w:top w:w="0" w:type="dxa"/>
            <w:bottom w:w="0" w:type="dxa"/>
          </w:tblCellMar>
        </w:tblPrEx>
        <w:tc>
          <w:tcPr>
            <w:tcW w:w="551" w:type="dxa"/>
          </w:tcPr>
          <w:p w14:paraId="305BB9A0" w14:textId="77777777" w:rsidR="006614A5" w:rsidRPr="00674534" w:rsidRDefault="006614A5" w:rsidP="006614A5">
            <w:pPr>
              <w:pStyle w:val="Header"/>
              <w:tabs>
                <w:tab w:val="clear" w:pos="4153"/>
                <w:tab w:val="clear" w:pos="8306"/>
              </w:tabs>
              <w:spacing w:before="240" w:after="240"/>
              <w:rPr>
                <w:szCs w:val="22"/>
              </w:rPr>
            </w:pPr>
            <w:r w:rsidRPr="00674534">
              <w:rPr>
                <w:szCs w:val="22"/>
              </w:rPr>
              <w:t>3</w:t>
            </w:r>
          </w:p>
        </w:tc>
        <w:tc>
          <w:tcPr>
            <w:tcW w:w="9169" w:type="dxa"/>
          </w:tcPr>
          <w:p w14:paraId="49ECF615" w14:textId="77777777" w:rsidR="006614A5" w:rsidRPr="00FE0EDA" w:rsidRDefault="006614A5" w:rsidP="00753DB0">
            <w:pPr>
              <w:pStyle w:val="Header"/>
              <w:tabs>
                <w:tab w:val="clear" w:pos="4153"/>
                <w:tab w:val="clear" w:pos="8306"/>
              </w:tabs>
              <w:spacing w:before="240" w:after="240"/>
              <w:jc w:val="both"/>
              <w:rPr>
                <w:szCs w:val="22"/>
              </w:rPr>
            </w:pPr>
            <w:r w:rsidRPr="00AB2CAB">
              <w:rPr>
                <w:color w:val="333333"/>
                <w:szCs w:val="22"/>
                <w:shd w:val="clear" w:color="auto" w:fill="FFFFFF"/>
              </w:rPr>
              <w:t>Provide independent oversight and assurance to support the smooth, successful delivery of project</w:t>
            </w:r>
            <w:r w:rsidR="00753DB0">
              <w:rPr>
                <w:color w:val="333333"/>
                <w:szCs w:val="22"/>
                <w:shd w:val="clear" w:color="auto" w:fill="FFFFFF"/>
              </w:rPr>
              <w:t>s</w:t>
            </w:r>
            <w:r w:rsidRPr="00AB2CAB">
              <w:rPr>
                <w:color w:val="333333"/>
                <w:szCs w:val="22"/>
                <w:shd w:val="clear" w:color="auto" w:fill="FFFFFF"/>
              </w:rPr>
              <w:t xml:space="preserve"> and programmes, i</w:t>
            </w:r>
            <w:r w:rsidRPr="00AB2CAB">
              <w:rPr>
                <w:color w:val="333333"/>
                <w:szCs w:val="22"/>
                <w:lang w:eastAsia="en-GB"/>
              </w:rPr>
              <w:t>dentifying risks, issues and discrepancies and taking action accordingly</w:t>
            </w:r>
            <w:r>
              <w:rPr>
                <w:color w:val="333333"/>
                <w:szCs w:val="22"/>
                <w:lang w:eastAsia="en-GB"/>
              </w:rPr>
              <w:t>.</w:t>
            </w:r>
          </w:p>
        </w:tc>
      </w:tr>
      <w:tr w:rsidR="006614A5" w:rsidRPr="00674534" w14:paraId="1580005E" w14:textId="77777777" w:rsidTr="00785762">
        <w:tblPrEx>
          <w:shd w:val="clear" w:color="auto" w:fill="auto"/>
          <w:tblCellMar>
            <w:top w:w="0" w:type="dxa"/>
            <w:bottom w:w="0" w:type="dxa"/>
          </w:tblCellMar>
        </w:tblPrEx>
        <w:tc>
          <w:tcPr>
            <w:tcW w:w="551" w:type="dxa"/>
          </w:tcPr>
          <w:p w14:paraId="5687B55C" w14:textId="77777777" w:rsidR="006614A5" w:rsidRPr="00674534" w:rsidRDefault="006614A5" w:rsidP="006614A5">
            <w:pPr>
              <w:pStyle w:val="Header"/>
              <w:tabs>
                <w:tab w:val="clear" w:pos="4153"/>
                <w:tab w:val="clear" w:pos="8306"/>
              </w:tabs>
              <w:spacing w:before="240" w:after="240"/>
              <w:rPr>
                <w:szCs w:val="22"/>
              </w:rPr>
            </w:pPr>
            <w:r w:rsidRPr="00674534">
              <w:rPr>
                <w:szCs w:val="22"/>
              </w:rPr>
              <w:t>4</w:t>
            </w:r>
          </w:p>
        </w:tc>
        <w:tc>
          <w:tcPr>
            <w:tcW w:w="9169" w:type="dxa"/>
          </w:tcPr>
          <w:p w14:paraId="2F456D54" w14:textId="77777777" w:rsidR="006614A5" w:rsidRPr="00FE0EDA" w:rsidRDefault="006614A5" w:rsidP="00753DB0">
            <w:pPr>
              <w:pStyle w:val="Header"/>
              <w:tabs>
                <w:tab w:val="clear" w:pos="4153"/>
                <w:tab w:val="clear" w:pos="8306"/>
              </w:tabs>
              <w:spacing w:before="240" w:after="240"/>
              <w:jc w:val="both"/>
              <w:rPr>
                <w:szCs w:val="22"/>
              </w:rPr>
            </w:pPr>
            <w:r w:rsidRPr="00AB2CAB">
              <w:rPr>
                <w:color w:val="333333"/>
                <w:szCs w:val="22"/>
                <w:lang w:eastAsia="en-GB"/>
              </w:rPr>
              <w:t>Assist in the development and maintenance of project plans, including preparation of project reports, dashboards, tracking and analysis of budgetary information across the full project portfolio.</w:t>
            </w:r>
          </w:p>
        </w:tc>
      </w:tr>
      <w:tr w:rsidR="006614A5" w:rsidRPr="00674534" w14:paraId="3737EA0C" w14:textId="77777777" w:rsidTr="00785762">
        <w:tblPrEx>
          <w:shd w:val="clear" w:color="auto" w:fill="auto"/>
          <w:tblCellMar>
            <w:top w:w="0" w:type="dxa"/>
            <w:bottom w:w="0" w:type="dxa"/>
          </w:tblCellMar>
        </w:tblPrEx>
        <w:tc>
          <w:tcPr>
            <w:tcW w:w="551" w:type="dxa"/>
          </w:tcPr>
          <w:p w14:paraId="6A9AC93F" w14:textId="77777777" w:rsidR="006614A5" w:rsidRPr="00674534" w:rsidRDefault="006614A5" w:rsidP="006614A5">
            <w:pPr>
              <w:pStyle w:val="Header"/>
              <w:tabs>
                <w:tab w:val="clear" w:pos="4153"/>
                <w:tab w:val="clear" w:pos="8306"/>
              </w:tabs>
              <w:spacing w:before="240" w:after="240"/>
              <w:rPr>
                <w:szCs w:val="22"/>
              </w:rPr>
            </w:pPr>
            <w:r w:rsidRPr="00674534">
              <w:rPr>
                <w:szCs w:val="22"/>
              </w:rPr>
              <w:t>5</w:t>
            </w:r>
          </w:p>
        </w:tc>
        <w:tc>
          <w:tcPr>
            <w:tcW w:w="9169" w:type="dxa"/>
          </w:tcPr>
          <w:p w14:paraId="4F277171" w14:textId="77777777" w:rsidR="006614A5" w:rsidRPr="00FE0EDA" w:rsidRDefault="006614A5" w:rsidP="00753DB0">
            <w:pPr>
              <w:pStyle w:val="Header"/>
              <w:tabs>
                <w:tab w:val="clear" w:pos="4153"/>
                <w:tab w:val="clear" w:pos="8306"/>
              </w:tabs>
              <w:spacing w:before="240" w:after="240"/>
              <w:jc w:val="both"/>
              <w:rPr>
                <w:szCs w:val="22"/>
              </w:rPr>
            </w:pPr>
            <w:r w:rsidRPr="00AB2CAB">
              <w:rPr>
                <w:color w:val="333333"/>
                <w:szCs w:val="22"/>
                <w:shd w:val="clear" w:color="auto" w:fill="FFFFFF"/>
              </w:rPr>
              <w:t>Monitor projects such that cost, quality, time, and benefits realisation are controlled and achieved, through ensuring that all projects adhere to the best practices and standard approaches for project management.</w:t>
            </w:r>
          </w:p>
        </w:tc>
      </w:tr>
      <w:tr w:rsidR="006614A5" w:rsidRPr="00674534" w14:paraId="7B7ACFBE" w14:textId="77777777" w:rsidTr="00785762">
        <w:tblPrEx>
          <w:shd w:val="clear" w:color="auto" w:fill="auto"/>
          <w:tblCellMar>
            <w:top w:w="0" w:type="dxa"/>
            <w:bottom w:w="0" w:type="dxa"/>
          </w:tblCellMar>
        </w:tblPrEx>
        <w:tc>
          <w:tcPr>
            <w:tcW w:w="551" w:type="dxa"/>
          </w:tcPr>
          <w:p w14:paraId="771A9AB5" w14:textId="77777777" w:rsidR="006614A5" w:rsidRPr="00674534" w:rsidRDefault="006614A5" w:rsidP="006614A5">
            <w:pPr>
              <w:pStyle w:val="Header"/>
              <w:tabs>
                <w:tab w:val="clear" w:pos="4153"/>
                <w:tab w:val="clear" w:pos="8306"/>
              </w:tabs>
              <w:spacing w:before="240" w:after="240"/>
              <w:rPr>
                <w:szCs w:val="22"/>
              </w:rPr>
            </w:pPr>
            <w:r w:rsidRPr="00674534">
              <w:rPr>
                <w:szCs w:val="22"/>
              </w:rPr>
              <w:t>6</w:t>
            </w:r>
          </w:p>
        </w:tc>
        <w:tc>
          <w:tcPr>
            <w:tcW w:w="9169" w:type="dxa"/>
          </w:tcPr>
          <w:p w14:paraId="52AE157A" w14:textId="77777777" w:rsidR="006614A5" w:rsidRPr="00FE0EDA" w:rsidRDefault="006614A5" w:rsidP="00753DB0">
            <w:pPr>
              <w:pStyle w:val="Header"/>
              <w:tabs>
                <w:tab w:val="clear" w:pos="4153"/>
                <w:tab w:val="clear" w:pos="8306"/>
              </w:tabs>
              <w:spacing w:before="240" w:after="240"/>
              <w:jc w:val="both"/>
              <w:rPr>
                <w:szCs w:val="22"/>
              </w:rPr>
            </w:pPr>
            <w:r w:rsidRPr="00AB2CAB">
              <w:rPr>
                <w:color w:val="333333"/>
                <w:szCs w:val="22"/>
                <w:lang w:eastAsia="en-GB"/>
              </w:rPr>
              <w:t>Meet regularly with project leads to review metrics behind projects, in particular consistency of</w:t>
            </w:r>
            <w:r>
              <w:rPr>
                <w:color w:val="333333"/>
                <w:szCs w:val="22"/>
                <w:lang w:eastAsia="en-GB"/>
              </w:rPr>
              <w:t xml:space="preserve"> reporting including</w:t>
            </w:r>
            <w:r w:rsidRPr="00AB2CAB">
              <w:rPr>
                <w:color w:val="333333"/>
                <w:szCs w:val="22"/>
                <w:lang w:eastAsia="en-GB"/>
              </w:rPr>
              <w:t xml:space="preserve"> financial and resourcing data</w:t>
            </w:r>
            <w:r>
              <w:rPr>
                <w:color w:val="333333"/>
                <w:szCs w:val="22"/>
                <w:lang w:eastAsia="en-GB"/>
              </w:rPr>
              <w:t>.</w:t>
            </w:r>
          </w:p>
        </w:tc>
      </w:tr>
      <w:tr w:rsidR="006614A5" w:rsidRPr="00674534" w14:paraId="18F07536" w14:textId="77777777" w:rsidTr="00785762">
        <w:tblPrEx>
          <w:shd w:val="clear" w:color="auto" w:fill="auto"/>
          <w:tblCellMar>
            <w:top w:w="0" w:type="dxa"/>
            <w:bottom w:w="0" w:type="dxa"/>
          </w:tblCellMar>
        </w:tblPrEx>
        <w:tc>
          <w:tcPr>
            <w:tcW w:w="551" w:type="dxa"/>
          </w:tcPr>
          <w:p w14:paraId="3180B7D7" w14:textId="77777777" w:rsidR="006614A5" w:rsidRPr="00674534" w:rsidRDefault="006614A5" w:rsidP="006614A5">
            <w:pPr>
              <w:pStyle w:val="Header"/>
              <w:tabs>
                <w:tab w:val="clear" w:pos="4153"/>
                <w:tab w:val="clear" w:pos="8306"/>
              </w:tabs>
              <w:spacing w:before="240" w:after="240"/>
              <w:rPr>
                <w:szCs w:val="22"/>
              </w:rPr>
            </w:pPr>
            <w:r w:rsidRPr="00674534">
              <w:rPr>
                <w:szCs w:val="22"/>
              </w:rPr>
              <w:t>7</w:t>
            </w:r>
          </w:p>
        </w:tc>
        <w:tc>
          <w:tcPr>
            <w:tcW w:w="9169" w:type="dxa"/>
          </w:tcPr>
          <w:p w14:paraId="32198AD9" w14:textId="77777777" w:rsidR="006614A5" w:rsidRPr="00FE0EDA" w:rsidRDefault="006614A5" w:rsidP="00753DB0">
            <w:pPr>
              <w:pStyle w:val="Header"/>
              <w:tabs>
                <w:tab w:val="clear" w:pos="4153"/>
                <w:tab w:val="clear" w:pos="8306"/>
              </w:tabs>
              <w:spacing w:before="240" w:after="240"/>
              <w:jc w:val="both"/>
              <w:rPr>
                <w:szCs w:val="22"/>
              </w:rPr>
            </w:pPr>
            <w:r w:rsidRPr="00AB2CAB">
              <w:rPr>
                <w:color w:val="333333"/>
                <w:szCs w:val="22"/>
                <w:lang w:eastAsia="en-GB"/>
              </w:rPr>
              <w:t>Manage change in coordination with other teams’ managers and facilitate cross-team sessions to encourage involvement and understanding of processes and all aspects of specific changes</w:t>
            </w:r>
            <w:r w:rsidR="00532B26">
              <w:rPr>
                <w:color w:val="333333"/>
                <w:szCs w:val="22"/>
                <w:lang w:eastAsia="en-GB"/>
              </w:rPr>
              <w:t>.</w:t>
            </w:r>
          </w:p>
        </w:tc>
      </w:tr>
      <w:tr w:rsidR="006614A5" w:rsidRPr="00674534" w14:paraId="5C8E2FEF" w14:textId="77777777" w:rsidTr="00785762">
        <w:tblPrEx>
          <w:shd w:val="clear" w:color="auto" w:fill="auto"/>
          <w:tblCellMar>
            <w:top w:w="0" w:type="dxa"/>
            <w:bottom w:w="0" w:type="dxa"/>
          </w:tblCellMar>
        </w:tblPrEx>
        <w:tc>
          <w:tcPr>
            <w:tcW w:w="551" w:type="dxa"/>
          </w:tcPr>
          <w:p w14:paraId="5BCD4BF1" w14:textId="77777777" w:rsidR="006614A5" w:rsidRPr="00674534" w:rsidRDefault="006614A5" w:rsidP="006614A5">
            <w:pPr>
              <w:pStyle w:val="Header"/>
              <w:tabs>
                <w:tab w:val="clear" w:pos="4153"/>
                <w:tab w:val="clear" w:pos="8306"/>
              </w:tabs>
              <w:spacing w:before="240" w:after="240"/>
              <w:rPr>
                <w:szCs w:val="22"/>
              </w:rPr>
            </w:pPr>
            <w:r w:rsidRPr="00674534">
              <w:rPr>
                <w:szCs w:val="22"/>
              </w:rPr>
              <w:t>8</w:t>
            </w:r>
          </w:p>
        </w:tc>
        <w:tc>
          <w:tcPr>
            <w:tcW w:w="9169" w:type="dxa"/>
          </w:tcPr>
          <w:p w14:paraId="6DE746A6" w14:textId="77777777" w:rsidR="006614A5" w:rsidRPr="00FE0EDA" w:rsidRDefault="006614A5" w:rsidP="00753DB0">
            <w:pPr>
              <w:pStyle w:val="Header"/>
              <w:tabs>
                <w:tab w:val="clear" w:pos="4153"/>
                <w:tab w:val="clear" w:pos="8306"/>
              </w:tabs>
              <w:spacing w:before="240" w:after="240"/>
              <w:jc w:val="both"/>
              <w:rPr>
                <w:szCs w:val="22"/>
              </w:rPr>
            </w:pPr>
            <w:r w:rsidRPr="00AB2CAB">
              <w:rPr>
                <w:color w:val="333333"/>
                <w:szCs w:val="22"/>
                <w:lang w:eastAsia="en-GB"/>
              </w:rPr>
              <w:t>E</w:t>
            </w:r>
            <w:r w:rsidRPr="00AB2CAB">
              <w:rPr>
                <w:color w:val="333333"/>
                <w:szCs w:val="22"/>
                <w:shd w:val="clear" w:color="auto" w:fill="FFFFFF"/>
              </w:rPr>
              <w:t xml:space="preserve">nsure delivery of process innovation and continuous improvement initiatives across processes and functions helping to foster a culture of sustainable change whilst embedding </w:t>
            </w:r>
            <w:r w:rsidR="00532B26">
              <w:rPr>
                <w:color w:val="333333"/>
                <w:szCs w:val="22"/>
                <w:shd w:val="clear" w:color="auto" w:fill="FFFFFF"/>
              </w:rPr>
              <w:t>l</w:t>
            </w:r>
            <w:r w:rsidRPr="00AB2CAB">
              <w:rPr>
                <w:color w:val="333333"/>
                <w:szCs w:val="22"/>
                <w:shd w:val="clear" w:color="auto" w:fill="FFFFFF"/>
              </w:rPr>
              <w:t>ean methodology and the supporting frameworks, to deliver business transformation.</w:t>
            </w:r>
          </w:p>
        </w:tc>
      </w:tr>
      <w:tr w:rsidR="006614A5" w:rsidRPr="00674534" w14:paraId="4C16EB4D" w14:textId="77777777" w:rsidTr="00785762">
        <w:tblPrEx>
          <w:shd w:val="clear" w:color="auto" w:fill="auto"/>
          <w:tblCellMar>
            <w:top w:w="0" w:type="dxa"/>
            <w:bottom w:w="0" w:type="dxa"/>
          </w:tblCellMar>
        </w:tblPrEx>
        <w:tc>
          <w:tcPr>
            <w:tcW w:w="551" w:type="dxa"/>
          </w:tcPr>
          <w:p w14:paraId="55D1D7BD" w14:textId="77777777" w:rsidR="006614A5" w:rsidRPr="00674534" w:rsidRDefault="006614A5" w:rsidP="006614A5">
            <w:pPr>
              <w:pStyle w:val="Header"/>
              <w:tabs>
                <w:tab w:val="clear" w:pos="4153"/>
                <w:tab w:val="clear" w:pos="8306"/>
              </w:tabs>
              <w:spacing w:before="240" w:after="240"/>
              <w:rPr>
                <w:szCs w:val="22"/>
              </w:rPr>
            </w:pPr>
            <w:r w:rsidRPr="00674534">
              <w:rPr>
                <w:szCs w:val="22"/>
              </w:rPr>
              <w:t>9</w:t>
            </w:r>
          </w:p>
        </w:tc>
        <w:tc>
          <w:tcPr>
            <w:tcW w:w="9169" w:type="dxa"/>
          </w:tcPr>
          <w:p w14:paraId="6E4E476C" w14:textId="77777777" w:rsidR="006614A5" w:rsidRPr="00FE0EDA" w:rsidRDefault="006614A5" w:rsidP="00753DB0">
            <w:pPr>
              <w:pStyle w:val="Header"/>
              <w:tabs>
                <w:tab w:val="clear" w:pos="4153"/>
                <w:tab w:val="clear" w:pos="8306"/>
              </w:tabs>
              <w:spacing w:before="240" w:after="240"/>
              <w:jc w:val="both"/>
              <w:rPr>
                <w:szCs w:val="22"/>
              </w:rPr>
            </w:pPr>
            <w:r w:rsidRPr="00FE0EDA">
              <w:rPr>
                <w:szCs w:val="22"/>
              </w:rPr>
              <w:t>To develop and maintain positive collaborative relationship with all relevant internal and external stakeholders</w:t>
            </w:r>
            <w:r>
              <w:rPr>
                <w:szCs w:val="22"/>
              </w:rPr>
              <w:t>.</w:t>
            </w:r>
          </w:p>
        </w:tc>
      </w:tr>
      <w:tr w:rsidR="006614A5" w:rsidRPr="00674534" w14:paraId="44A6C0B8" w14:textId="77777777" w:rsidTr="00785762">
        <w:tblPrEx>
          <w:shd w:val="clear" w:color="auto" w:fill="auto"/>
          <w:tblCellMar>
            <w:top w:w="0" w:type="dxa"/>
            <w:bottom w:w="0" w:type="dxa"/>
          </w:tblCellMar>
        </w:tblPrEx>
        <w:tc>
          <w:tcPr>
            <w:tcW w:w="551" w:type="dxa"/>
          </w:tcPr>
          <w:p w14:paraId="264DC68F" w14:textId="77777777" w:rsidR="006614A5" w:rsidRPr="00674534" w:rsidRDefault="006614A5" w:rsidP="006614A5">
            <w:pPr>
              <w:pStyle w:val="Header"/>
              <w:tabs>
                <w:tab w:val="clear" w:pos="4153"/>
                <w:tab w:val="clear" w:pos="8306"/>
              </w:tabs>
              <w:spacing w:before="240" w:after="240"/>
              <w:rPr>
                <w:szCs w:val="22"/>
              </w:rPr>
            </w:pPr>
            <w:r>
              <w:rPr>
                <w:szCs w:val="22"/>
              </w:rPr>
              <w:t>10</w:t>
            </w:r>
          </w:p>
        </w:tc>
        <w:tc>
          <w:tcPr>
            <w:tcW w:w="9169" w:type="dxa"/>
          </w:tcPr>
          <w:p w14:paraId="10C730C5" w14:textId="77777777" w:rsidR="006614A5" w:rsidRPr="00674534" w:rsidRDefault="006614A5" w:rsidP="00753DB0">
            <w:pPr>
              <w:pStyle w:val="Header"/>
              <w:tabs>
                <w:tab w:val="clear" w:pos="4153"/>
                <w:tab w:val="clear" w:pos="8306"/>
              </w:tabs>
              <w:spacing w:before="240" w:after="240"/>
              <w:jc w:val="both"/>
              <w:rPr>
                <w:szCs w:val="22"/>
              </w:rPr>
            </w:pPr>
            <w:r w:rsidRPr="00053CF6">
              <w:rPr>
                <w:szCs w:val="22"/>
              </w:rPr>
              <w:t>Identify opportunities for improvement to services delivered, organisational capacity and process efficiency.</w:t>
            </w:r>
            <w:r>
              <w:rPr>
                <w:szCs w:val="22"/>
              </w:rPr>
              <w:t xml:space="preserve"> </w:t>
            </w:r>
            <w:r w:rsidRPr="00053CF6">
              <w:rPr>
                <w:szCs w:val="22"/>
              </w:rPr>
              <w:t xml:space="preserve">Arrange, and facilitate, improvement events </w:t>
            </w:r>
            <w:r w:rsidRPr="00FE0EDA">
              <w:rPr>
                <w:szCs w:val="22"/>
              </w:rPr>
              <w:t>to challenge existing business processes, systems and practices.</w:t>
            </w:r>
          </w:p>
        </w:tc>
      </w:tr>
      <w:tr w:rsidR="006614A5" w:rsidRPr="00674534" w14:paraId="4BC320E4" w14:textId="77777777" w:rsidTr="00785762">
        <w:tblPrEx>
          <w:shd w:val="clear" w:color="auto" w:fill="auto"/>
          <w:tblCellMar>
            <w:top w:w="0" w:type="dxa"/>
            <w:bottom w:w="0" w:type="dxa"/>
          </w:tblCellMar>
        </w:tblPrEx>
        <w:tc>
          <w:tcPr>
            <w:tcW w:w="551" w:type="dxa"/>
          </w:tcPr>
          <w:p w14:paraId="4C3C33CD" w14:textId="77777777" w:rsidR="006614A5" w:rsidRPr="00674534" w:rsidRDefault="006614A5" w:rsidP="006614A5">
            <w:pPr>
              <w:pStyle w:val="Header"/>
              <w:tabs>
                <w:tab w:val="clear" w:pos="4153"/>
                <w:tab w:val="clear" w:pos="8306"/>
              </w:tabs>
              <w:spacing w:before="240" w:after="240"/>
              <w:rPr>
                <w:szCs w:val="22"/>
              </w:rPr>
            </w:pPr>
            <w:r>
              <w:rPr>
                <w:szCs w:val="22"/>
              </w:rPr>
              <w:t>11</w:t>
            </w:r>
          </w:p>
        </w:tc>
        <w:tc>
          <w:tcPr>
            <w:tcW w:w="9169" w:type="dxa"/>
          </w:tcPr>
          <w:p w14:paraId="3C9C1AF6" w14:textId="77777777" w:rsidR="006614A5" w:rsidRPr="00674534" w:rsidRDefault="006614A5" w:rsidP="00753DB0">
            <w:pPr>
              <w:spacing w:before="240" w:after="240"/>
              <w:jc w:val="both"/>
              <w:rPr>
                <w:szCs w:val="22"/>
              </w:rPr>
            </w:pPr>
            <w:r w:rsidRPr="00053CF6">
              <w:rPr>
                <w:szCs w:val="22"/>
              </w:rPr>
              <w:t xml:space="preserve">To </w:t>
            </w:r>
            <w:r>
              <w:rPr>
                <w:szCs w:val="22"/>
              </w:rPr>
              <w:t xml:space="preserve">develop, </w:t>
            </w:r>
            <w:r w:rsidRPr="00053CF6">
              <w:rPr>
                <w:szCs w:val="22"/>
              </w:rPr>
              <w:t xml:space="preserve">collate and present information and attend and contribute to relevant </w:t>
            </w:r>
            <w:r w:rsidRPr="00053CF6">
              <w:rPr>
                <w:szCs w:val="22"/>
              </w:rPr>
              <w:lastRenderedPageBreak/>
              <w:t>committees, meetings, seminars and participate in task groups as required</w:t>
            </w:r>
            <w:r>
              <w:rPr>
                <w:szCs w:val="22"/>
              </w:rPr>
              <w:t>.</w:t>
            </w:r>
          </w:p>
        </w:tc>
      </w:tr>
      <w:tr w:rsidR="006614A5" w:rsidRPr="00674534" w14:paraId="4DC6AB21" w14:textId="77777777" w:rsidTr="00785762">
        <w:tblPrEx>
          <w:shd w:val="clear" w:color="auto" w:fill="auto"/>
          <w:tblCellMar>
            <w:top w:w="0" w:type="dxa"/>
            <w:bottom w:w="0" w:type="dxa"/>
          </w:tblCellMar>
        </w:tblPrEx>
        <w:tc>
          <w:tcPr>
            <w:tcW w:w="551" w:type="dxa"/>
          </w:tcPr>
          <w:p w14:paraId="17D19649" w14:textId="77777777" w:rsidR="006614A5" w:rsidRPr="00674534" w:rsidRDefault="006614A5" w:rsidP="006614A5">
            <w:pPr>
              <w:pStyle w:val="Header"/>
              <w:tabs>
                <w:tab w:val="clear" w:pos="4153"/>
                <w:tab w:val="clear" w:pos="8306"/>
              </w:tabs>
              <w:spacing w:before="240" w:after="240"/>
              <w:rPr>
                <w:szCs w:val="22"/>
              </w:rPr>
            </w:pPr>
            <w:r>
              <w:rPr>
                <w:szCs w:val="22"/>
              </w:rPr>
              <w:lastRenderedPageBreak/>
              <w:t>12</w:t>
            </w:r>
          </w:p>
        </w:tc>
        <w:tc>
          <w:tcPr>
            <w:tcW w:w="9169" w:type="dxa"/>
          </w:tcPr>
          <w:p w14:paraId="5E7F1E9F" w14:textId="77777777" w:rsidR="006614A5" w:rsidRPr="00674534" w:rsidRDefault="006614A5" w:rsidP="00753DB0">
            <w:pPr>
              <w:spacing w:before="240" w:after="240"/>
              <w:jc w:val="both"/>
              <w:rPr>
                <w:szCs w:val="22"/>
              </w:rPr>
            </w:pPr>
            <w:r w:rsidRPr="00872A9F">
              <w:rPr>
                <w:szCs w:val="22"/>
              </w:rPr>
              <w:t>To ensure professional and technical knowledge is up to date and maintained through continuous professional development, including attendance at internal and external training courses as necessary.</w:t>
            </w:r>
          </w:p>
        </w:tc>
      </w:tr>
      <w:tr w:rsidR="006614A5" w:rsidRPr="00674534" w14:paraId="69E6CD46" w14:textId="77777777" w:rsidTr="00785762">
        <w:tblPrEx>
          <w:shd w:val="clear" w:color="auto" w:fill="auto"/>
          <w:tblCellMar>
            <w:top w:w="0" w:type="dxa"/>
            <w:bottom w:w="0" w:type="dxa"/>
          </w:tblCellMar>
        </w:tblPrEx>
        <w:tc>
          <w:tcPr>
            <w:tcW w:w="551" w:type="dxa"/>
          </w:tcPr>
          <w:p w14:paraId="599FE402" w14:textId="77777777" w:rsidR="006614A5" w:rsidRPr="00674534" w:rsidRDefault="006614A5" w:rsidP="006614A5">
            <w:pPr>
              <w:pStyle w:val="Header"/>
              <w:tabs>
                <w:tab w:val="clear" w:pos="4153"/>
                <w:tab w:val="clear" w:pos="8306"/>
              </w:tabs>
              <w:spacing w:before="240" w:after="240"/>
              <w:rPr>
                <w:szCs w:val="22"/>
              </w:rPr>
            </w:pPr>
            <w:r>
              <w:rPr>
                <w:szCs w:val="22"/>
              </w:rPr>
              <w:t>13</w:t>
            </w:r>
          </w:p>
        </w:tc>
        <w:tc>
          <w:tcPr>
            <w:tcW w:w="9169" w:type="dxa"/>
          </w:tcPr>
          <w:p w14:paraId="65FB0474" w14:textId="77777777" w:rsidR="006614A5" w:rsidRPr="00674534" w:rsidRDefault="006614A5" w:rsidP="00532B26">
            <w:pPr>
              <w:spacing w:before="240" w:after="240"/>
              <w:jc w:val="both"/>
              <w:rPr>
                <w:szCs w:val="22"/>
              </w:rPr>
            </w:pPr>
            <w:r w:rsidRPr="00674534">
              <w:rPr>
                <w:szCs w:val="22"/>
              </w:rPr>
              <w:t>The areas of responsibility associated with a post may be amended from time to time, and where possible, consultation will take place prior to the change.  It is expected that the post-holder will operate flexibly in any location and undertake any other tasks and projects which could reasonably be expected of someone holding this grade, including assisting other sections as required, commensurate with the grade or of a lower grade.</w:t>
            </w:r>
          </w:p>
        </w:tc>
      </w:tr>
    </w:tbl>
    <w:p w14:paraId="565DEF4A" w14:textId="77777777" w:rsidR="007E72CB" w:rsidRDefault="007E72CB" w:rsidP="00596786">
      <w:pPr>
        <w:spacing w:before="240" w:after="240"/>
        <w:rPr>
          <w:color w:val="333333"/>
          <w:szCs w:val="22"/>
          <w:shd w:val="clear" w:color="auto" w:fill="FFFFFF"/>
        </w:rPr>
      </w:pPr>
    </w:p>
    <w:p w14:paraId="6CB1C332" w14:textId="77777777" w:rsidR="00CC0C4E" w:rsidRPr="00674534" w:rsidRDefault="00674534" w:rsidP="00CC0C4E">
      <w:pPr>
        <w:rPr>
          <w:szCs w:val="22"/>
        </w:rPr>
      </w:pPr>
      <w:r w:rsidRPr="00674534">
        <w:rPr>
          <w:szCs w:val="22"/>
        </w:rPr>
        <w:t>Signed by employee</w:t>
      </w:r>
      <w:r w:rsidRPr="00674534">
        <w:rPr>
          <w:szCs w:val="22"/>
        </w:rPr>
        <w:tab/>
      </w:r>
      <w:r w:rsidR="00071E69" w:rsidRPr="00674534">
        <w:rPr>
          <w:szCs w:val="22"/>
        </w:rPr>
        <w:t xml:space="preserve">  </w:t>
      </w:r>
      <w:r w:rsidR="00CC0C4E" w:rsidRPr="00674534">
        <w:rPr>
          <w:szCs w:val="22"/>
          <w:u w:val="single"/>
        </w:rPr>
        <w:tab/>
      </w:r>
      <w:r w:rsidR="00CC0C4E" w:rsidRPr="00674534">
        <w:rPr>
          <w:szCs w:val="22"/>
          <w:u w:val="single"/>
        </w:rPr>
        <w:tab/>
      </w:r>
      <w:r w:rsidR="00CC0C4E" w:rsidRPr="00674534">
        <w:rPr>
          <w:szCs w:val="22"/>
          <w:u w:val="single"/>
        </w:rPr>
        <w:tab/>
      </w:r>
      <w:r w:rsidR="00CC0C4E" w:rsidRPr="00674534">
        <w:rPr>
          <w:szCs w:val="22"/>
          <w:u w:val="single"/>
        </w:rPr>
        <w:tab/>
      </w:r>
    </w:p>
    <w:p w14:paraId="7A9A42C8" w14:textId="77777777" w:rsidR="00CC0C4E" w:rsidRPr="00674534" w:rsidRDefault="00CC0C4E" w:rsidP="00CC0C4E">
      <w:pPr>
        <w:rPr>
          <w:szCs w:val="22"/>
        </w:rPr>
      </w:pPr>
    </w:p>
    <w:p w14:paraId="0B00E8F9" w14:textId="77777777" w:rsidR="00CC0C4E" w:rsidRPr="00674534" w:rsidRDefault="00674534" w:rsidP="00CC0C4E">
      <w:pPr>
        <w:rPr>
          <w:szCs w:val="22"/>
          <w:u w:val="single"/>
        </w:rPr>
      </w:pPr>
      <w:r w:rsidRPr="00674534">
        <w:rPr>
          <w:szCs w:val="22"/>
        </w:rPr>
        <w:t>Employee’s name</w:t>
      </w:r>
      <w:r w:rsidRPr="00674534">
        <w:rPr>
          <w:szCs w:val="22"/>
        </w:rPr>
        <w:tab/>
      </w:r>
      <w:r w:rsidR="00071E69" w:rsidRPr="00674534">
        <w:rPr>
          <w:szCs w:val="22"/>
        </w:rPr>
        <w:t xml:space="preserve">   </w:t>
      </w:r>
      <w:r w:rsidR="00CC0C4E" w:rsidRPr="00674534">
        <w:rPr>
          <w:szCs w:val="22"/>
          <w:u w:val="single"/>
        </w:rPr>
        <w:tab/>
      </w:r>
      <w:r w:rsidR="00CC0C4E" w:rsidRPr="00674534">
        <w:rPr>
          <w:szCs w:val="22"/>
          <w:u w:val="single"/>
        </w:rPr>
        <w:tab/>
      </w:r>
      <w:r w:rsidR="00CC0C4E" w:rsidRPr="00674534">
        <w:rPr>
          <w:szCs w:val="22"/>
          <w:u w:val="single"/>
        </w:rPr>
        <w:tab/>
      </w:r>
      <w:r w:rsidR="00CC0C4E" w:rsidRPr="00674534">
        <w:rPr>
          <w:szCs w:val="22"/>
          <w:u w:val="single"/>
        </w:rPr>
        <w:tab/>
      </w:r>
      <w:r w:rsidRPr="00674534">
        <w:rPr>
          <w:szCs w:val="22"/>
        </w:rPr>
        <w:tab/>
      </w:r>
      <w:r>
        <w:rPr>
          <w:szCs w:val="22"/>
        </w:rPr>
        <w:t>D</w:t>
      </w:r>
      <w:r w:rsidRPr="00674534">
        <w:rPr>
          <w:szCs w:val="22"/>
        </w:rPr>
        <w:t>ate</w:t>
      </w:r>
      <w:r w:rsidRPr="00674534">
        <w:rPr>
          <w:szCs w:val="22"/>
        </w:rPr>
        <w:tab/>
      </w:r>
      <w:r w:rsidR="00CC0C4E" w:rsidRPr="00674534">
        <w:rPr>
          <w:szCs w:val="22"/>
          <w:u w:val="single"/>
        </w:rPr>
        <w:tab/>
      </w:r>
      <w:r w:rsidR="00CC0C4E" w:rsidRPr="00674534">
        <w:rPr>
          <w:szCs w:val="22"/>
          <w:u w:val="single"/>
        </w:rPr>
        <w:tab/>
      </w:r>
      <w:r w:rsidR="00CC0C4E" w:rsidRPr="00674534">
        <w:rPr>
          <w:szCs w:val="22"/>
          <w:u w:val="single"/>
        </w:rPr>
        <w:tab/>
      </w:r>
    </w:p>
    <w:p w14:paraId="3CF644BD" w14:textId="77777777" w:rsidR="00CC0C4E" w:rsidRPr="00674534" w:rsidRDefault="00CC0C4E" w:rsidP="00CC0C4E">
      <w:pPr>
        <w:rPr>
          <w:szCs w:val="22"/>
          <w:u w:val="single"/>
        </w:rPr>
      </w:pPr>
    </w:p>
    <w:p w14:paraId="4EB7EDE9" w14:textId="77777777" w:rsidR="00CC0C4E" w:rsidRPr="00674534" w:rsidRDefault="00674534" w:rsidP="00CC0C4E">
      <w:pPr>
        <w:rPr>
          <w:szCs w:val="22"/>
          <w:u w:val="single"/>
        </w:rPr>
      </w:pPr>
      <w:r w:rsidRPr="00674534">
        <w:rPr>
          <w:szCs w:val="22"/>
        </w:rPr>
        <w:t>Signed by line manager</w:t>
      </w:r>
      <w:r w:rsidR="00071E69" w:rsidRPr="00674534">
        <w:rPr>
          <w:szCs w:val="22"/>
        </w:rPr>
        <w:t xml:space="preserve"> </w:t>
      </w:r>
      <w:r w:rsidR="00CC0C4E" w:rsidRPr="00674534">
        <w:rPr>
          <w:szCs w:val="22"/>
          <w:u w:val="single"/>
        </w:rPr>
        <w:tab/>
      </w:r>
      <w:r w:rsidR="00CC0C4E" w:rsidRPr="00674534">
        <w:rPr>
          <w:szCs w:val="22"/>
          <w:u w:val="single"/>
        </w:rPr>
        <w:tab/>
      </w:r>
      <w:r w:rsidR="00CC0C4E" w:rsidRPr="00674534">
        <w:rPr>
          <w:szCs w:val="22"/>
          <w:u w:val="single"/>
        </w:rPr>
        <w:tab/>
      </w:r>
      <w:r w:rsidR="00CC0C4E" w:rsidRPr="00674534">
        <w:rPr>
          <w:szCs w:val="22"/>
          <w:u w:val="single"/>
        </w:rPr>
        <w:tab/>
      </w:r>
    </w:p>
    <w:p w14:paraId="012EE907" w14:textId="77777777" w:rsidR="00CC0C4E" w:rsidRPr="00674534" w:rsidRDefault="00CC0C4E" w:rsidP="00CC0C4E">
      <w:pPr>
        <w:rPr>
          <w:szCs w:val="22"/>
          <w:u w:val="single"/>
        </w:rPr>
      </w:pPr>
    </w:p>
    <w:p w14:paraId="7FAE5BCD" w14:textId="77777777" w:rsidR="00CC0C4E" w:rsidRPr="00674534" w:rsidRDefault="00674534" w:rsidP="00CC0C4E">
      <w:pPr>
        <w:pStyle w:val="Header"/>
        <w:tabs>
          <w:tab w:val="clear" w:pos="4153"/>
          <w:tab w:val="clear" w:pos="8306"/>
        </w:tabs>
        <w:rPr>
          <w:szCs w:val="22"/>
        </w:rPr>
      </w:pPr>
      <w:r w:rsidRPr="00674534">
        <w:rPr>
          <w:szCs w:val="22"/>
        </w:rPr>
        <w:t>Line manager</w:t>
      </w:r>
      <w:r w:rsidR="00662EC4" w:rsidRPr="00674534">
        <w:rPr>
          <w:szCs w:val="22"/>
        </w:rPr>
        <w:t>’</w:t>
      </w:r>
      <w:r w:rsidRPr="00674534">
        <w:rPr>
          <w:szCs w:val="22"/>
        </w:rPr>
        <w:t>s name</w:t>
      </w:r>
      <w:r w:rsidRPr="00674534">
        <w:rPr>
          <w:szCs w:val="22"/>
        </w:rPr>
        <w:tab/>
      </w:r>
      <w:r w:rsidR="00071E69" w:rsidRPr="00674534">
        <w:rPr>
          <w:szCs w:val="22"/>
        </w:rPr>
        <w:t xml:space="preserve">   </w:t>
      </w:r>
      <w:r w:rsidR="00CC0C4E" w:rsidRPr="00674534">
        <w:rPr>
          <w:szCs w:val="22"/>
          <w:u w:val="single"/>
        </w:rPr>
        <w:tab/>
      </w:r>
      <w:r w:rsidR="00CC0C4E" w:rsidRPr="00674534">
        <w:rPr>
          <w:szCs w:val="22"/>
          <w:u w:val="single"/>
        </w:rPr>
        <w:tab/>
      </w:r>
      <w:r w:rsidR="00CC0C4E" w:rsidRPr="00674534">
        <w:rPr>
          <w:szCs w:val="22"/>
          <w:u w:val="single"/>
        </w:rPr>
        <w:tab/>
      </w:r>
      <w:r w:rsidR="00CC0C4E" w:rsidRPr="00674534">
        <w:rPr>
          <w:szCs w:val="22"/>
          <w:u w:val="single"/>
        </w:rPr>
        <w:tab/>
      </w:r>
      <w:r w:rsidRPr="00674534">
        <w:rPr>
          <w:szCs w:val="22"/>
        </w:rPr>
        <w:tab/>
      </w:r>
      <w:r>
        <w:rPr>
          <w:szCs w:val="22"/>
        </w:rPr>
        <w:t>D</w:t>
      </w:r>
      <w:r w:rsidRPr="00674534">
        <w:rPr>
          <w:szCs w:val="22"/>
        </w:rPr>
        <w:t>ate</w:t>
      </w:r>
      <w:r w:rsidRPr="00674534">
        <w:rPr>
          <w:szCs w:val="22"/>
        </w:rPr>
        <w:tab/>
      </w:r>
      <w:r w:rsidR="00CC0C4E" w:rsidRPr="00674534">
        <w:rPr>
          <w:szCs w:val="22"/>
          <w:u w:val="single"/>
        </w:rPr>
        <w:tab/>
      </w:r>
      <w:r w:rsidR="00CC0C4E" w:rsidRPr="00674534">
        <w:rPr>
          <w:szCs w:val="22"/>
          <w:u w:val="single"/>
        </w:rPr>
        <w:tab/>
      </w:r>
      <w:r w:rsidR="00CC0C4E" w:rsidRPr="00674534">
        <w:rPr>
          <w:szCs w:val="22"/>
          <w:u w:val="single"/>
        </w:rPr>
        <w:tab/>
      </w:r>
    </w:p>
    <w:p w14:paraId="5F04B265" w14:textId="77777777" w:rsidR="00DC0CF1" w:rsidRDefault="00DC0CF1">
      <w:pPr>
        <w:rPr>
          <w:sz w:val="20"/>
        </w:rPr>
      </w:pPr>
    </w:p>
    <w:p w14:paraId="523CB9DC" w14:textId="77777777" w:rsidR="002E5D4D" w:rsidRPr="00674534" w:rsidRDefault="002E5D4D">
      <w:pPr>
        <w:rPr>
          <w:sz w:val="20"/>
        </w:rPr>
      </w:pPr>
      <w:r w:rsidRPr="00674534">
        <w:rPr>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928"/>
        <w:gridCol w:w="5703"/>
      </w:tblGrid>
      <w:tr w:rsidR="002E5D4D" w:rsidRPr="00674534" w14:paraId="06001AC8" w14:textId="77777777">
        <w:tblPrEx>
          <w:tblCellMar>
            <w:top w:w="0" w:type="dxa"/>
            <w:bottom w:w="0" w:type="dxa"/>
          </w:tblCellMar>
        </w:tblPrEx>
        <w:tc>
          <w:tcPr>
            <w:tcW w:w="9720" w:type="dxa"/>
            <w:gridSpan w:val="2"/>
            <w:tcBorders>
              <w:bottom w:val="single" w:sz="4" w:space="0" w:color="auto"/>
            </w:tcBorders>
            <w:shd w:val="clear" w:color="auto" w:fill="E0E0E0"/>
          </w:tcPr>
          <w:p w14:paraId="7EB31FB5" w14:textId="77777777" w:rsidR="002E5D4D" w:rsidRPr="00674534" w:rsidRDefault="00674534">
            <w:pPr>
              <w:pStyle w:val="Heading1"/>
              <w:rPr>
                <w:rFonts w:ascii="Arial" w:hAnsi="Arial" w:cs="Arial"/>
                <w:b/>
                <w:bCs/>
                <w:sz w:val="22"/>
                <w:szCs w:val="22"/>
              </w:rPr>
            </w:pPr>
            <w:r w:rsidRPr="00674534">
              <w:rPr>
                <w:rFonts w:ascii="Arial" w:hAnsi="Arial" w:cs="Arial"/>
                <w:b/>
                <w:bCs/>
                <w:sz w:val="22"/>
                <w:szCs w:val="22"/>
              </w:rPr>
              <w:t xml:space="preserve">County </w:t>
            </w:r>
            <w:r>
              <w:rPr>
                <w:rFonts w:ascii="Arial" w:hAnsi="Arial" w:cs="Arial"/>
                <w:b/>
                <w:bCs/>
                <w:sz w:val="22"/>
                <w:szCs w:val="22"/>
              </w:rPr>
              <w:t>Durham a</w:t>
            </w:r>
            <w:r w:rsidRPr="00674534">
              <w:rPr>
                <w:rFonts w:ascii="Arial" w:hAnsi="Arial" w:cs="Arial"/>
                <w:b/>
                <w:bCs/>
                <w:sz w:val="22"/>
                <w:szCs w:val="22"/>
              </w:rPr>
              <w:t xml:space="preserve">nd Darlington </w:t>
            </w:r>
          </w:p>
          <w:p w14:paraId="38D46D72" w14:textId="77777777" w:rsidR="002E5D4D" w:rsidRPr="00674534" w:rsidRDefault="00674534">
            <w:pPr>
              <w:jc w:val="center"/>
              <w:rPr>
                <w:b/>
                <w:bCs/>
                <w:szCs w:val="22"/>
              </w:rPr>
            </w:pPr>
            <w:r w:rsidRPr="00674534">
              <w:rPr>
                <w:b/>
                <w:bCs/>
                <w:szCs w:val="22"/>
              </w:rPr>
              <w:t xml:space="preserve">Fire </w:t>
            </w:r>
            <w:r>
              <w:rPr>
                <w:b/>
                <w:bCs/>
                <w:szCs w:val="22"/>
              </w:rPr>
              <w:t>a</w:t>
            </w:r>
            <w:r w:rsidRPr="00674534">
              <w:rPr>
                <w:b/>
                <w:bCs/>
                <w:szCs w:val="22"/>
              </w:rPr>
              <w:t>nd Rescue Service</w:t>
            </w:r>
          </w:p>
          <w:p w14:paraId="487790A5" w14:textId="77777777" w:rsidR="002E5D4D" w:rsidRPr="00674534" w:rsidRDefault="002E5D4D">
            <w:pPr>
              <w:jc w:val="center"/>
              <w:rPr>
                <w:b/>
                <w:bCs/>
                <w:szCs w:val="22"/>
              </w:rPr>
            </w:pPr>
          </w:p>
          <w:p w14:paraId="2DF4E8CD" w14:textId="77777777" w:rsidR="002E5D4D" w:rsidRPr="00674534" w:rsidRDefault="00674534">
            <w:pPr>
              <w:jc w:val="center"/>
              <w:rPr>
                <w:b/>
                <w:bCs/>
                <w:szCs w:val="22"/>
              </w:rPr>
            </w:pPr>
            <w:r w:rsidRPr="00674534">
              <w:rPr>
                <w:b/>
                <w:bCs/>
                <w:szCs w:val="22"/>
              </w:rPr>
              <w:t>Conditions of employment summary</w:t>
            </w:r>
          </w:p>
          <w:p w14:paraId="2793D8AA" w14:textId="77777777" w:rsidR="002E5D4D" w:rsidRPr="00674534" w:rsidRDefault="002E5D4D">
            <w:pPr>
              <w:jc w:val="center"/>
              <w:rPr>
                <w:b/>
                <w:bCs/>
                <w:szCs w:val="22"/>
              </w:rPr>
            </w:pPr>
          </w:p>
          <w:p w14:paraId="6DEBC394" w14:textId="77777777" w:rsidR="002E5D4D" w:rsidRDefault="006614A5" w:rsidP="006614A5">
            <w:pPr>
              <w:jc w:val="center"/>
              <w:rPr>
                <w:b/>
                <w:bCs/>
                <w:i/>
                <w:szCs w:val="22"/>
              </w:rPr>
            </w:pPr>
            <w:r w:rsidRPr="006614A5">
              <w:rPr>
                <w:b/>
                <w:bCs/>
                <w:i/>
                <w:szCs w:val="22"/>
              </w:rPr>
              <w:t>Project Assurance Manager</w:t>
            </w:r>
          </w:p>
          <w:p w14:paraId="08BAEC18" w14:textId="77777777" w:rsidR="006614A5" w:rsidRPr="00674534" w:rsidRDefault="006614A5" w:rsidP="006614A5">
            <w:pPr>
              <w:jc w:val="center"/>
              <w:rPr>
                <w:b/>
                <w:bCs/>
                <w:sz w:val="20"/>
              </w:rPr>
            </w:pPr>
          </w:p>
        </w:tc>
      </w:tr>
      <w:tr w:rsidR="00596786" w:rsidRPr="00674534" w14:paraId="58751417" w14:textId="77777777">
        <w:tblPrEx>
          <w:tblCellMar>
            <w:top w:w="0" w:type="dxa"/>
            <w:bottom w:w="0" w:type="dxa"/>
          </w:tblCellMar>
        </w:tblPrEx>
        <w:trPr>
          <w:cantSplit/>
        </w:trPr>
        <w:tc>
          <w:tcPr>
            <w:tcW w:w="3960" w:type="dxa"/>
          </w:tcPr>
          <w:p w14:paraId="4D1017C3" w14:textId="77777777" w:rsidR="00596786" w:rsidRPr="00674534" w:rsidRDefault="00596786" w:rsidP="001428F4">
            <w:pPr>
              <w:pStyle w:val="Heading1"/>
              <w:jc w:val="left"/>
              <w:rPr>
                <w:rFonts w:ascii="Arial" w:hAnsi="Arial" w:cs="Arial"/>
                <w:b/>
                <w:bCs/>
                <w:sz w:val="20"/>
                <w:szCs w:val="20"/>
              </w:rPr>
            </w:pPr>
          </w:p>
          <w:p w14:paraId="7D6C7B03" w14:textId="77777777" w:rsidR="00596786" w:rsidRPr="00674534" w:rsidRDefault="00674534" w:rsidP="001428F4">
            <w:pPr>
              <w:pStyle w:val="Heading1"/>
              <w:jc w:val="left"/>
              <w:rPr>
                <w:rFonts w:ascii="Arial" w:hAnsi="Arial" w:cs="Arial"/>
                <w:b/>
                <w:bCs/>
                <w:sz w:val="20"/>
                <w:szCs w:val="20"/>
              </w:rPr>
            </w:pPr>
            <w:r w:rsidRPr="00674534">
              <w:rPr>
                <w:rFonts w:ascii="Arial" w:hAnsi="Arial" w:cs="Arial"/>
                <w:b/>
                <w:bCs/>
                <w:sz w:val="20"/>
                <w:szCs w:val="20"/>
              </w:rPr>
              <w:t>Employed under:</w:t>
            </w:r>
          </w:p>
          <w:p w14:paraId="45B826DD" w14:textId="77777777" w:rsidR="00596786" w:rsidRPr="00674534" w:rsidRDefault="00596786" w:rsidP="001428F4">
            <w:pPr>
              <w:rPr>
                <w:sz w:val="20"/>
              </w:rPr>
            </w:pPr>
          </w:p>
        </w:tc>
        <w:tc>
          <w:tcPr>
            <w:tcW w:w="5760" w:type="dxa"/>
          </w:tcPr>
          <w:p w14:paraId="44B7C107" w14:textId="77777777" w:rsidR="00596786" w:rsidRPr="00674534" w:rsidRDefault="00596786" w:rsidP="00447E01">
            <w:pPr>
              <w:spacing w:before="240" w:after="240"/>
              <w:jc w:val="both"/>
              <w:rPr>
                <w:sz w:val="20"/>
              </w:rPr>
            </w:pPr>
            <w:r w:rsidRPr="00674534">
              <w:rPr>
                <w:sz w:val="20"/>
              </w:rPr>
              <w:t>National Joint Council for Local Government Services</w:t>
            </w:r>
          </w:p>
        </w:tc>
      </w:tr>
      <w:tr w:rsidR="00596786" w:rsidRPr="00674534" w14:paraId="6FDC56DD" w14:textId="77777777">
        <w:tblPrEx>
          <w:tblCellMar>
            <w:top w:w="0" w:type="dxa"/>
            <w:bottom w:w="0" w:type="dxa"/>
          </w:tblCellMar>
        </w:tblPrEx>
        <w:trPr>
          <w:cantSplit/>
        </w:trPr>
        <w:tc>
          <w:tcPr>
            <w:tcW w:w="3960" w:type="dxa"/>
          </w:tcPr>
          <w:p w14:paraId="1E909B70" w14:textId="77777777" w:rsidR="00596786" w:rsidRPr="00674534" w:rsidRDefault="00596786" w:rsidP="001428F4">
            <w:pPr>
              <w:rPr>
                <w:b/>
                <w:bCs/>
                <w:sz w:val="20"/>
              </w:rPr>
            </w:pPr>
          </w:p>
          <w:p w14:paraId="2CA7CC70" w14:textId="77777777" w:rsidR="00596786" w:rsidRPr="00674534" w:rsidRDefault="00674534" w:rsidP="001428F4">
            <w:pPr>
              <w:rPr>
                <w:b/>
                <w:bCs/>
                <w:sz w:val="20"/>
              </w:rPr>
            </w:pPr>
            <w:r w:rsidRPr="00674534">
              <w:rPr>
                <w:b/>
                <w:bCs/>
                <w:sz w:val="20"/>
              </w:rPr>
              <w:t>Grade:</w:t>
            </w:r>
          </w:p>
          <w:p w14:paraId="3C5AB9BB" w14:textId="77777777" w:rsidR="00596786" w:rsidRPr="00674534" w:rsidRDefault="00596786" w:rsidP="001428F4">
            <w:pPr>
              <w:pStyle w:val="Heading1"/>
              <w:jc w:val="left"/>
              <w:rPr>
                <w:rFonts w:ascii="Arial" w:hAnsi="Arial" w:cs="Arial"/>
                <w:b/>
                <w:bCs/>
                <w:sz w:val="20"/>
                <w:szCs w:val="20"/>
              </w:rPr>
            </w:pPr>
          </w:p>
        </w:tc>
        <w:tc>
          <w:tcPr>
            <w:tcW w:w="5760" w:type="dxa"/>
          </w:tcPr>
          <w:p w14:paraId="7F941AFD" w14:textId="77777777" w:rsidR="00596786" w:rsidRPr="00674534" w:rsidRDefault="00596786" w:rsidP="00447E01">
            <w:pPr>
              <w:spacing w:before="240" w:after="240"/>
              <w:jc w:val="both"/>
              <w:rPr>
                <w:color w:val="FF0000"/>
                <w:sz w:val="20"/>
              </w:rPr>
            </w:pPr>
            <w:r w:rsidRPr="00674534">
              <w:rPr>
                <w:sz w:val="20"/>
              </w:rPr>
              <w:t>Grade</w:t>
            </w:r>
            <w:r w:rsidRPr="00674534">
              <w:rPr>
                <w:b/>
                <w:i/>
                <w:sz w:val="20"/>
              </w:rPr>
              <w:t xml:space="preserve"> </w:t>
            </w:r>
            <w:r w:rsidR="009A0F7D">
              <w:rPr>
                <w:b/>
                <w:i/>
                <w:sz w:val="20"/>
              </w:rPr>
              <w:t>10</w:t>
            </w:r>
            <w:r w:rsidR="00662EC4" w:rsidRPr="00674534">
              <w:rPr>
                <w:sz w:val="20"/>
              </w:rPr>
              <w:t xml:space="preserve"> (Spinal Column Point </w:t>
            </w:r>
            <w:r w:rsidR="00DC0CF1">
              <w:rPr>
                <w:b/>
                <w:i/>
                <w:sz w:val="20"/>
              </w:rPr>
              <w:t>33-36</w:t>
            </w:r>
            <w:r w:rsidRPr="00674534">
              <w:rPr>
                <w:sz w:val="20"/>
              </w:rPr>
              <w:t>)</w:t>
            </w:r>
          </w:p>
        </w:tc>
      </w:tr>
      <w:tr w:rsidR="00596786" w:rsidRPr="00674534" w14:paraId="64F8ADCF" w14:textId="77777777">
        <w:tblPrEx>
          <w:tblCellMar>
            <w:top w:w="0" w:type="dxa"/>
            <w:bottom w:w="0" w:type="dxa"/>
          </w:tblCellMar>
        </w:tblPrEx>
        <w:trPr>
          <w:cantSplit/>
        </w:trPr>
        <w:tc>
          <w:tcPr>
            <w:tcW w:w="3960" w:type="dxa"/>
          </w:tcPr>
          <w:p w14:paraId="72FD5F55" w14:textId="77777777" w:rsidR="00596786" w:rsidRPr="00674534" w:rsidRDefault="00596786" w:rsidP="001428F4">
            <w:pPr>
              <w:rPr>
                <w:b/>
                <w:bCs/>
                <w:sz w:val="20"/>
              </w:rPr>
            </w:pPr>
          </w:p>
          <w:p w14:paraId="7D3F343D" w14:textId="77777777" w:rsidR="00596786" w:rsidRPr="00674534" w:rsidRDefault="00674534" w:rsidP="001428F4">
            <w:pPr>
              <w:rPr>
                <w:b/>
                <w:bCs/>
                <w:sz w:val="20"/>
              </w:rPr>
            </w:pPr>
            <w:r w:rsidRPr="00674534">
              <w:rPr>
                <w:b/>
                <w:bCs/>
                <w:sz w:val="20"/>
              </w:rPr>
              <w:t>Current salary range:</w:t>
            </w:r>
          </w:p>
          <w:p w14:paraId="7CC40BCE" w14:textId="77777777" w:rsidR="00596786" w:rsidRPr="00674534" w:rsidRDefault="00F61C8B" w:rsidP="001428F4">
            <w:pPr>
              <w:pStyle w:val="Heading1"/>
              <w:jc w:val="left"/>
              <w:rPr>
                <w:rFonts w:ascii="Arial" w:hAnsi="Arial" w:cs="Arial"/>
                <w:b/>
                <w:bCs/>
                <w:sz w:val="20"/>
                <w:szCs w:val="20"/>
              </w:rPr>
            </w:pPr>
            <w:r>
              <w:rPr>
                <w:rFonts w:ascii="Arial" w:hAnsi="Arial" w:cs="Arial"/>
                <w:b/>
                <w:bCs/>
                <w:sz w:val="20"/>
                <w:szCs w:val="20"/>
              </w:rPr>
              <w:t xml:space="preserve">(wef 1 April </w:t>
            </w:r>
            <w:r w:rsidR="00DC0CF1">
              <w:rPr>
                <w:rFonts w:ascii="Arial" w:hAnsi="Arial" w:cs="Arial"/>
                <w:b/>
                <w:bCs/>
                <w:sz w:val="20"/>
                <w:szCs w:val="20"/>
              </w:rPr>
              <w:t>2020</w:t>
            </w:r>
            <w:r w:rsidR="00674534" w:rsidRPr="00674534">
              <w:rPr>
                <w:rFonts w:ascii="Arial" w:hAnsi="Arial" w:cs="Arial"/>
                <w:b/>
                <w:bCs/>
                <w:sz w:val="20"/>
                <w:szCs w:val="20"/>
              </w:rPr>
              <w:t>)</w:t>
            </w:r>
          </w:p>
        </w:tc>
        <w:tc>
          <w:tcPr>
            <w:tcW w:w="5760" w:type="dxa"/>
          </w:tcPr>
          <w:p w14:paraId="0805E396" w14:textId="77777777" w:rsidR="00596786" w:rsidRPr="00674534" w:rsidRDefault="00596786" w:rsidP="00447E01">
            <w:pPr>
              <w:spacing w:before="240" w:after="240"/>
              <w:jc w:val="both"/>
              <w:rPr>
                <w:sz w:val="20"/>
              </w:rPr>
            </w:pPr>
            <w:r w:rsidRPr="00674534">
              <w:rPr>
                <w:b/>
                <w:i/>
                <w:sz w:val="20"/>
              </w:rPr>
              <w:t>£</w:t>
            </w:r>
            <w:r w:rsidR="00DC0CF1">
              <w:rPr>
                <w:b/>
                <w:i/>
                <w:sz w:val="20"/>
              </w:rPr>
              <w:t xml:space="preserve">36,922 - £39,880 </w:t>
            </w:r>
            <w:r w:rsidRPr="00674534">
              <w:rPr>
                <w:sz w:val="20"/>
              </w:rPr>
              <w:t>per annum</w:t>
            </w:r>
          </w:p>
        </w:tc>
      </w:tr>
      <w:tr w:rsidR="00596786" w:rsidRPr="00674534" w14:paraId="686B654C" w14:textId="77777777">
        <w:tblPrEx>
          <w:tblCellMar>
            <w:top w:w="0" w:type="dxa"/>
            <w:bottom w:w="0" w:type="dxa"/>
          </w:tblCellMar>
        </w:tblPrEx>
        <w:trPr>
          <w:cantSplit/>
        </w:trPr>
        <w:tc>
          <w:tcPr>
            <w:tcW w:w="3960" w:type="dxa"/>
          </w:tcPr>
          <w:p w14:paraId="3330C082" w14:textId="77777777" w:rsidR="00596786" w:rsidRPr="00674534" w:rsidRDefault="00596786" w:rsidP="001428F4">
            <w:pPr>
              <w:rPr>
                <w:b/>
                <w:bCs/>
                <w:sz w:val="20"/>
              </w:rPr>
            </w:pPr>
          </w:p>
          <w:p w14:paraId="7055FAB0" w14:textId="77777777" w:rsidR="00596786" w:rsidRPr="00674534" w:rsidRDefault="00674534" w:rsidP="001428F4">
            <w:pPr>
              <w:rPr>
                <w:b/>
                <w:bCs/>
                <w:sz w:val="20"/>
              </w:rPr>
            </w:pPr>
            <w:r w:rsidRPr="00674534">
              <w:rPr>
                <w:b/>
                <w:bCs/>
                <w:sz w:val="20"/>
              </w:rPr>
              <w:t>Salary payment:</w:t>
            </w:r>
          </w:p>
          <w:p w14:paraId="2D7F2C5F" w14:textId="77777777" w:rsidR="00596786" w:rsidRPr="00674534" w:rsidRDefault="00596786" w:rsidP="001428F4">
            <w:pPr>
              <w:pStyle w:val="Heading1"/>
              <w:jc w:val="left"/>
              <w:rPr>
                <w:rFonts w:ascii="Arial" w:hAnsi="Arial" w:cs="Arial"/>
                <w:b/>
                <w:bCs/>
                <w:sz w:val="20"/>
                <w:szCs w:val="20"/>
              </w:rPr>
            </w:pPr>
          </w:p>
        </w:tc>
        <w:tc>
          <w:tcPr>
            <w:tcW w:w="5760" w:type="dxa"/>
          </w:tcPr>
          <w:p w14:paraId="02D60ADD" w14:textId="77777777" w:rsidR="00596786" w:rsidRPr="00674534" w:rsidRDefault="00596786" w:rsidP="00447E01">
            <w:pPr>
              <w:spacing w:before="240"/>
              <w:jc w:val="both"/>
              <w:rPr>
                <w:sz w:val="20"/>
              </w:rPr>
            </w:pPr>
            <w:r w:rsidRPr="00674534">
              <w:rPr>
                <w:sz w:val="20"/>
              </w:rPr>
              <w:t>You will be paid on the last working day of each calendar month, directly into a specified bank or building society account.</w:t>
            </w:r>
          </w:p>
        </w:tc>
      </w:tr>
      <w:tr w:rsidR="00596786" w:rsidRPr="00674534" w14:paraId="71157BBA" w14:textId="77777777">
        <w:tblPrEx>
          <w:tblCellMar>
            <w:top w:w="0" w:type="dxa"/>
            <w:bottom w:w="0" w:type="dxa"/>
          </w:tblCellMar>
        </w:tblPrEx>
        <w:trPr>
          <w:cantSplit/>
        </w:trPr>
        <w:tc>
          <w:tcPr>
            <w:tcW w:w="3960" w:type="dxa"/>
          </w:tcPr>
          <w:p w14:paraId="7B1A0A78" w14:textId="77777777" w:rsidR="00596786" w:rsidRPr="00674534" w:rsidRDefault="00596786" w:rsidP="001428F4">
            <w:pPr>
              <w:rPr>
                <w:b/>
                <w:bCs/>
                <w:sz w:val="20"/>
              </w:rPr>
            </w:pPr>
          </w:p>
          <w:p w14:paraId="3110AA16" w14:textId="77777777" w:rsidR="00596786" w:rsidRPr="00674534" w:rsidRDefault="00674534" w:rsidP="001428F4">
            <w:pPr>
              <w:rPr>
                <w:b/>
                <w:bCs/>
                <w:sz w:val="20"/>
              </w:rPr>
            </w:pPr>
            <w:r w:rsidRPr="00674534">
              <w:rPr>
                <w:b/>
                <w:bCs/>
                <w:sz w:val="20"/>
              </w:rPr>
              <w:t>Hours of work:</w:t>
            </w:r>
          </w:p>
          <w:p w14:paraId="6759D7A5" w14:textId="77777777" w:rsidR="00596786" w:rsidRPr="00674534" w:rsidRDefault="00596786" w:rsidP="001428F4">
            <w:pPr>
              <w:pStyle w:val="Heading1"/>
              <w:jc w:val="left"/>
              <w:rPr>
                <w:rFonts w:ascii="Arial" w:hAnsi="Arial" w:cs="Arial"/>
                <w:b/>
                <w:bCs/>
                <w:sz w:val="20"/>
                <w:szCs w:val="20"/>
              </w:rPr>
            </w:pPr>
          </w:p>
        </w:tc>
        <w:tc>
          <w:tcPr>
            <w:tcW w:w="5760" w:type="dxa"/>
          </w:tcPr>
          <w:p w14:paraId="7CB2C3FB" w14:textId="77777777" w:rsidR="00596786" w:rsidRPr="00674534" w:rsidRDefault="00F52CCC" w:rsidP="00447E01">
            <w:pPr>
              <w:spacing w:before="240"/>
              <w:jc w:val="both"/>
              <w:rPr>
                <w:sz w:val="20"/>
              </w:rPr>
            </w:pPr>
            <w:r>
              <w:rPr>
                <w:b/>
                <w:i/>
                <w:sz w:val="20"/>
              </w:rPr>
              <w:t>37</w:t>
            </w:r>
            <w:r w:rsidR="0077524C" w:rsidRPr="00674534">
              <w:rPr>
                <w:b/>
                <w:i/>
                <w:sz w:val="20"/>
              </w:rPr>
              <w:t xml:space="preserve"> </w:t>
            </w:r>
            <w:r w:rsidR="00596786" w:rsidRPr="00674534">
              <w:rPr>
                <w:sz w:val="20"/>
              </w:rPr>
              <w:t>hours per week, worked over</w:t>
            </w:r>
            <w:r w:rsidR="00181D1A" w:rsidRPr="00674534">
              <w:rPr>
                <w:b/>
                <w:i/>
                <w:sz w:val="20"/>
              </w:rPr>
              <w:t xml:space="preserve"> </w:t>
            </w:r>
            <w:r>
              <w:rPr>
                <w:b/>
                <w:i/>
                <w:sz w:val="20"/>
              </w:rPr>
              <w:t>5</w:t>
            </w:r>
            <w:r w:rsidR="00596786" w:rsidRPr="00674534">
              <w:rPr>
                <w:sz w:val="20"/>
              </w:rPr>
              <w:t xml:space="preserve"> days, </w:t>
            </w:r>
            <w:r>
              <w:rPr>
                <w:sz w:val="20"/>
              </w:rPr>
              <w:t>Monday to Friday</w:t>
            </w:r>
            <w:r w:rsidR="00596786" w:rsidRPr="00674534">
              <w:rPr>
                <w:b/>
                <w:i/>
                <w:sz w:val="20"/>
              </w:rPr>
              <w:t xml:space="preserve">. </w:t>
            </w:r>
            <w:r w:rsidR="0077524C" w:rsidRPr="00674534">
              <w:rPr>
                <w:sz w:val="20"/>
              </w:rPr>
              <w:t>A flexible working system is in operation. T</w:t>
            </w:r>
            <w:r w:rsidR="00596786" w:rsidRPr="00674534">
              <w:rPr>
                <w:sz w:val="20"/>
              </w:rPr>
              <w:t>he actual pattern of working will be s</w:t>
            </w:r>
            <w:r w:rsidR="00F61C8B">
              <w:rPr>
                <w:sz w:val="20"/>
              </w:rPr>
              <w:t>et with the line m</w:t>
            </w:r>
            <w:r w:rsidR="00596786" w:rsidRPr="00674534">
              <w:rPr>
                <w:sz w:val="20"/>
              </w:rPr>
              <w:t>anager.</w:t>
            </w:r>
          </w:p>
        </w:tc>
      </w:tr>
      <w:tr w:rsidR="00596786" w:rsidRPr="00674534" w14:paraId="4F0E2D0F" w14:textId="77777777">
        <w:tblPrEx>
          <w:tblCellMar>
            <w:top w:w="0" w:type="dxa"/>
            <w:bottom w:w="0" w:type="dxa"/>
          </w:tblCellMar>
        </w:tblPrEx>
        <w:trPr>
          <w:cantSplit/>
        </w:trPr>
        <w:tc>
          <w:tcPr>
            <w:tcW w:w="3960" w:type="dxa"/>
          </w:tcPr>
          <w:p w14:paraId="60387F09" w14:textId="77777777" w:rsidR="00596786" w:rsidRPr="00674534" w:rsidRDefault="00596786" w:rsidP="001428F4">
            <w:pPr>
              <w:rPr>
                <w:b/>
                <w:bCs/>
                <w:sz w:val="20"/>
              </w:rPr>
            </w:pPr>
          </w:p>
          <w:p w14:paraId="726E6ED5" w14:textId="77777777" w:rsidR="00596786" w:rsidRPr="00674534" w:rsidRDefault="00674534" w:rsidP="001428F4">
            <w:pPr>
              <w:rPr>
                <w:b/>
                <w:bCs/>
                <w:sz w:val="20"/>
              </w:rPr>
            </w:pPr>
            <w:r w:rsidRPr="00674534">
              <w:rPr>
                <w:b/>
                <w:bCs/>
                <w:sz w:val="20"/>
              </w:rPr>
              <w:t>Annual leave:</w:t>
            </w:r>
          </w:p>
          <w:p w14:paraId="119ED72B" w14:textId="77777777" w:rsidR="00596786" w:rsidRPr="00674534" w:rsidRDefault="00596786" w:rsidP="001428F4">
            <w:pPr>
              <w:rPr>
                <w:b/>
                <w:bCs/>
                <w:sz w:val="20"/>
              </w:rPr>
            </w:pPr>
          </w:p>
        </w:tc>
        <w:tc>
          <w:tcPr>
            <w:tcW w:w="5760" w:type="dxa"/>
          </w:tcPr>
          <w:p w14:paraId="15B154C8" w14:textId="77777777" w:rsidR="00596786" w:rsidRPr="00674534" w:rsidRDefault="00596786" w:rsidP="00447E01">
            <w:pPr>
              <w:spacing w:before="240"/>
              <w:jc w:val="both"/>
              <w:rPr>
                <w:sz w:val="20"/>
              </w:rPr>
            </w:pPr>
            <w:r w:rsidRPr="00674534">
              <w:rPr>
                <w:sz w:val="20"/>
              </w:rPr>
              <w:t>The annual leave year runs from 1 April to 31 March. Entitlement will be 26 working days per full leave year, rising to 31 days after five years continuous service. Statutory Bank Holidays are additional to these entitlements.</w:t>
            </w:r>
          </w:p>
        </w:tc>
      </w:tr>
      <w:tr w:rsidR="00596786" w:rsidRPr="00674534" w14:paraId="3992C551" w14:textId="77777777">
        <w:tblPrEx>
          <w:tblCellMar>
            <w:top w:w="0" w:type="dxa"/>
            <w:bottom w:w="0" w:type="dxa"/>
          </w:tblCellMar>
        </w:tblPrEx>
        <w:trPr>
          <w:cantSplit/>
        </w:trPr>
        <w:tc>
          <w:tcPr>
            <w:tcW w:w="3960" w:type="dxa"/>
          </w:tcPr>
          <w:p w14:paraId="6DE37F53" w14:textId="77777777" w:rsidR="00596786" w:rsidRPr="00674534" w:rsidRDefault="00596786" w:rsidP="001428F4">
            <w:pPr>
              <w:rPr>
                <w:b/>
                <w:bCs/>
                <w:sz w:val="20"/>
              </w:rPr>
            </w:pPr>
          </w:p>
          <w:p w14:paraId="4B987C0D" w14:textId="77777777" w:rsidR="00596786" w:rsidRPr="00674534" w:rsidRDefault="00674534" w:rsidP="001428F4">
            <w:pPr>
              <w:rPr>
                <w:b/>
                <w:bCs/>
                <w:sz w:val="20"/>
              </w:rPr>
            </w:pPr>
            <w:r w:rsidRPr="00674534">
              <w:rPr>
                <w:b/>
                <w:bCs/>
                <w:sz w:val="20"/>
              </w:rPr>
              <w:t>Probationary period:</w:t>
            </w:r>
          </w:p>
          <w:p w14:paraId="33DBE3F4" w14:textId="77777777" w:rsidR="00596786" w:rsidRPr="00674534" w:rsidRDefault="00596786" w:rsidP="001428F4">
            <w:pPr>
              <w:rPr>
                <w:b/>
                <w:bCs/>
                <w:sz w:val="20"/>
              </w:rPr>
            </w:pPr>
          </w:p>
        </w:tc>
        <w:tc>
          <w:tcPr>
            <w:tcW w:w="5760" w:type="dxa"/>
          </w:tcPr>
          <w:p w14:paraId="15C4CA54" w14:textId="77777777" w:rsidR="00596786" w:rsidRPr="00674534" w:rsidRDefault="002230F7" w:rsidP="00447E01">
            <w:pPr>
              <w:spacing w:before="240" w:after="240"/>
              <w:jc w:val="both"/>
              <w:rPr>
                <w:sz w:val="20"/>
              </w:rPr>
            </w:pPr>
            <w:r>
              <w:rPr>
                <w:sz w:val="20"/>
              </w:rPr>
              <w:t>6</w:t>
            </w:r>
            <w:r w:rsidR="00F61C8B">
              <w:rPr>
                <w:sz w:val="20"/>
              </w:rPr>
              <w:t xml:space="preserve"> months</w:t>
            </w:r>
          </w:p>
        </w:tc>
      </w:tr>
      <w:tr w:rsidR="00596786" w:rsidRPr="00674534" w14:paraId="5C1C0D87" w14:textId="77777777">
        <w:tblPrEx>
          <w:tblCellMar>
            <w:top w:w="0" w:type="dxa"/>
            <w:bottom w:w="0" w:type="dxa"/>
          </w:tblCellMar>
        </w:tblPrEx>
        <w:trPr>
          <w:cantSplit/>
        </w:trPr>
        <w:tc>
          <w:tcPr>
            <w:tcW w:w="3960" w:type="dxa"/>
          </w:tcPr>
          <w:p w14:paraId="4EA8953C" w14:textId="77777777" w:rsidR="00596786" w:rsidRPr="00674534" w:rsidRDefault="00596786" w:rsidP="001428F4">
            <w:pPr>
              <w:rPr>
                <w:b/>
                <w:bCs/>
                <w:sz w:val="20"/>
              </w:rPr>
            </w:pPr>
          </w:p>
          <w:p w14:paraId="3471EC59" w14:textId="77777777" w:rsidR="00596786" w:rsidRPr="00674534" w:rsidRDefault="00674534" w:rsidP="001428F4">
            <w:pPr>
              <w:rPr>
                <w:b/>
                <w:bCs/>
                <w:sz w:val="20"/>
              </w:rPr>
            </w:pPr>
            <w:r w:rsidRPr="00674534">
              <w:rPr>
                <w:b/>
                <w:bCs/>
                <w:sz w:val="20"/>
              </w:rPr>
              <w:t>Contract status:</w:t>
            </w:r>
          </w:p>
          <w:p w14:paraId="1184EC19" w14:textId="77777777" w:rsidR="00596786" w:rsidRPr="00674534" w:rsidRDefault="00596786" w:rsidP="001428F4">
            <w:pPr>
              <w:rPr>
                <w:b/>
                <w:bCs/>
                <w:sz w:val="20"/>
              </w:rPr>
            </w:pPr>
          </w:p>
        </w:tc>
        <w:tc>
          <w:tcPr>
            <w:tcW w:w="5760" w:type="dxa"/>
          </w:tcPr>
          <w:p w14:paraId="336245C9" w14:textId="77777777" w:rsidR="00596786" w:rsidRPr="00674534" w:rsidRDefault="00596786" w:rsidP="00447E01">
            <w:pPr>
              <w:spacing w:before="240" w:after="240"/>
              <w:jc w:val="both"/>
              <w:rPr>
                <w:b/>
                <w:i/>
                <w:sz w:val="20"/>
              </w:rPr>
            </w:pPr>
            <w:r w:rsidRPr="00674534">
              <w:rPr>
                <w:b/>
                <w:i/>
                <w:sz w:val="20"/>
              </w:rPr>
              <w:t>Permanent</w:t>
            </w:r>
          </w:p>
        </w:tc>
      </w:tr>
      <w:tr w:rsidR="00596786" w:rsidRPr="00674534" w14:paraId="25A97418" w14:textId="77777777">
        <w:tblPrEx>
          <w:tblCellMar>
            <w:top w:w="0" w:type="dxa"/>
            <w:bottom w:w="0" w:type="dxa"/>
          </w:tblCellMar>
        </w:tblPrEx>
        <w:trPr>
          <w:cantSplit/>
        </w:trPr>
        <w:tc>
          <w:tcPr>
            <w:tcW w:w="3960" w:type="dxa"/>
          </w:tcPr>
          <w:p w14:paraId="3B3FE842" w14:textId="77777777" w:rsidR="00596786" w:rsidRPr="00674534" w:rsidRDefault="00596786" w:rsidP="001428F4">
            <w:pPr>
              <w:rPr>
                <w:b/>
                <w:bCs/>
                <w:sz w:val="20"/>
              </w:rPr>
            </w:pPr>
          </w:p>
          <w:p w14:paraId="1DBDFB41" w14:textId="77777777" w:rsidR="00596786" w:rsidRPr="00674534" w:rsidRDefault="00674534" w:rsidP="001428F4">
            <w:pPr>
              <w:rPr>
                <w:b/>
                <w:bCs/>
                <w:sz w:val="20"/>
              </w:rPr>
            </w:pPr>
            <w:r w:rsidRPr="00674534">
              <w:rPr>
                <w:b/>
                <w:bCs/>
                <w:sz w:val="20"/>
              </w:rPr>
              <w:t>Notice period required from employee:</w:t>
            </w:r>
          </w:p>
          <w:p w14:paraId="1C5CA6D6" w14:textId="77777777" w:rsidR="00596786" w:rsidRPr="00674534" w:rsidRDefault="00596786" w:rsidP="001428F4">
            <w:pPr>
              <w:rPr>
                <w:b/>
                <w:bCs/>
                <w:sz w:val="20"/>
              </w:rPr>
            </w:pPr>
          </w:p>
        </w:tc>
        <w:tc>
          <w:tcPr>
            <w:tcW w:w="5760" w:type="dxa"/>
          </w:tcPr>
          <w:p w14:paraId="29791864" w14:textId="77777777" w:rsidR="00596786" w:rsidRPr="00674534" w:rsidRDefault="009A0F7D" w:rsidP="00447E01">
            <w:pPr>
              <w:spacing w:before="240" w:after="240"/>
              <w:jc w:val="both"/>
              <w:rPr>
                <w:sz w:val="20"/>
              </w:rPr>
            </w:pPr>
            <w:r>
              <w:rPr>
                <w:b/>
                <w:i/>
                <w:sz w:val="20"/>
              </w:rPr>
              <w:t>Three</w:t>
            </w:r>
            <w:r w:rsidR="00596786" w:rsidRPr="00674534">
              <w:rPr>
                <w:sz w:val="20"/>
              </w:rPr>
              <w:t xml:space="preserve"> month</w:t>
            </w:r>
            <w:r>
              <w:rPr>
                <w:sz w:val="20"/>
              </w:rPr>
              <w:t>s</w:t>
            </w:r>
            <w:r w:rsidR="00596786" w:rsidRPr="00674534">
              <w:rPr>
                <w:sz w:val="20"/>
              </w:rPr>
              <w:t xml:space="preserve"> in writing</w:t>
            </w:r>
          </w:p>
        </w:tc>
      </w:tr>
      <w:tr w:rsidR="00596786" w:rsidRPr="00674534" w14:paraId="7052F4F8" w14:textId="77777777">
        <w:tblPrEx>
          <w:tblCellMar>
            <w:top w:w="0" w:type="dxa"/>
            <w:bottom w:w="0" w:type="dxa"/>
          </w:tblCellMar>
        </w:tblPrEx>
        <w:trPr>
          <w:cantSplit/>
        </w:trPr>
        <w:tc>
          <w:tcPr>
            <w:tcW w:w="3960" w:type="dxa"/>
          </w:tcPr>
          <w:p w14:paraId="70D7864C" w14:textId="77777777" w:rsidR="00596786" w:rsidRPr="00674534" w:rsidRDefault="00596786" w:rsidP="001428F4">
            <w:pPr>
              <w:rPr>
                <w:b/>
                <w:bCs/>
                <w:sz w:val="20"/>
              </w:rPr>
            </w:pPr>
          </w:p>
          <w:p w14:paraId="1747F9B0" w14:textId="77777777" w:rsidR="00596786" w:rsidRPr="00674534" w:rsidRDefault="00674534" w:rsidP="001428F4">
            <w:pPr>
              <w:rPr>
                <w:b/>
                <w:bCs/>
                <w:sz w:val="20"/>
              </w:rPr>
            </w:pPr>
            <w:r w:rsidRPr="00674534">
              <w:rPr>
                <w:b/>
                <w:bCs/>
                <w:sz w:val="20"/>
              </w:rPr>
              <w:t>Pension scheme:</w:t>
            </w:r>
          </w:p>
          <w:p w14:paraId="3F4293F4" w14:textId="77777777" w:rsidR="00596786" w:rsidRDefault="00596786" w:rsidP="001428F4">
            <w:pPr>
              <w:rPr>
                <w:b/>
                <w:bCs/>
                <w:sz w:val="20"/>
              </w:rPr>
            </w:pPr>
          </w:p>
          <w:p w14:paraId="7832C843" w14:textId="77777777" w:rsidR="00AA7D8D" w:rsidRPr="00AA7D8D" w:rsidRDefault="00AA7D8D" w:rsidP="00AA7D8D">
            <w:pPr>
              <w:rPr>
                <w:sz w:val="20"/>
              </w:rPr>
            </w:pPr>
          </w:p>
        </w:tc>
        <w:tc>
          <w:tcPr>
            <w:tcW w:w="5760" w:type="dxa"/>
          </w:tcPr>
          <w:p w14:paraId="4F399D43" w14:textId="77777777" w:rsidR="00596786" w:rsidRPr="00674534" w:rsidRDefault="001A69D6" w:rsidP="00447E01">
            <w:pPr>
              <w:pStyle w:val="Heading1"/>
              <w:spacing w:before="240" w:after="240"/>
              <w:jc w:val="both"/>
              <w:rPr>
                <w:rFonts w:ascii="Arial" w:hAnsi="Arial" w:cs="Arial"/>
                <w:sz w:val="20"/>
                <w:szCs w:val="20"/>
              </w:rPr>
            </w:pPr>
            <w:r w:rsidRPr="00674534">
              <w:rPr>
                <w:rFonts w:ascii="Arial" w:hAnsi="Arial" w:cs="Arial"/>
                <w:sz w:val="20"/>
                <w:szCs w:val="20"/>
              </w:rPr>
              <w:t>The post holder will be automaticall</w:t>
            </w:r>
            <w:r w:rsidR="00F61C8B">
              <w:rPr>
                <w:rFonts w:ascii="Arial" w:hAnsi="Arial" w:cs="Arial"/>
                <w:sz w:val="20"/>
                <w:szCs w:val="20"/>
              </w:rPr>
              <w:t>y enrolled in the occupational pension s</w:t>
            </w:r>
            <w:r w:rsidRPr="00674534">
              <w:rPr>
                <w:rFonts w:ascii="Arial" w:hAnsi="Arial" w:cs="Arial"/>
                <w:sz w:val="20"/>
                <w:szCs w:val="20"/>
              </w:rPr>
              <w:t>cheme but will have the option to opt out</w:t>
            </w:r>
          </w:p>
        </w:tc>
      </w:tr>
      <w:tr w:rsidR="00596786" w:rsidRPr="00674534" w14:paraId="73375089" w14:textId="77777777">
        <w:tblPrEx>
          <w:tblCellMar>
            <w:top w:w="0" w:type="dxa"/>
            <w:bottom w:w="0" w:type="dxa"/>
          </w:tblCellMar>
        </w:tblPrEx>
        <w:trPr>
          <w:cantSplit/>
        </w:trPr>
        <w:tc>
          <w:tcPr>
            <w:tcW w:w="3960" w:type="dxa"/>
          </w:tcPr>
          <w:p w14:paraId="398CC1EF" w14:textId="77777777" w:rsidR="00596786" w:rsidRPr="00674534" w:rsidRDefault="00596786" w:rsidP="001428F4">
            <w:pPr>
              <w:rPr>
                <w:b/>
                <w:bCs/>
                <w:sz w:val="20"/>
              </w:rPr>
            </w:pPr>
          </w:p>
          <w:p w14:paraId="67F8C0C5" w14:textId="77777777" w:rsidR="00596786" w:rsidRPr="00674534" w:rsidRDefault="00674534" w:rsidP="001428F4">
            <w:pPr>
              <w:rPr>
                <w:b/>
                <w:bCs/>
                <w:sz w:val="20"/>
              </w:rPr>
            </w:pPr>
            <w:r w:rsidRPr="00674534">
              <w:rPr>
                <w:b/>
                <w:bCs/>
                <w:sz w:val="20"/>
              </w:rPr>
              <w:t>Sickness payments:</w:t>
            </w:r>
          </w:p>
          <w:p w14:paraId="4D082254" w14:textId="77777777" w:rsidR="00596786" w:rsidRDefault="00596786" w:rsidP="001428F4">
            <w:pPr>
              <w:rPr>
                <w:b/>
                <w:bCs/>
                <w:sz w:val="20"/>
              </w:rPr>
            </w:pPr>
          </w:p>
          <w:p w14:paraId="4C19C569" w14:textId="77777777" w:rsidR="00AA7D8D" w:rsidRPr="00AA7D8D" w:rsidRDefault="00AA7D8D" w:rsidP="00AA7D8D">
            <w:pPr>
              <w:rPr>
                <w:sz w:val="20"/>
              </w:rPr>
            </w:pPr>
          </w:p>
        </w:tc>
        <w:tc>
          <w:tcPr>
            <w:tcW w:w="5760" w:type="dxa"/>
          </w:tcPr>
          <w:p w14:paraId="13B71F45" w14:textId="77777777" w:rsidR="00596786" w:rsidRPr="00674534" w:rsidRDefault="00596786" w:rsidP="00447E01">
            <w:pPr>
              <w:spacing w:before="240" w:after="240"/>
              <w:jc w:val="both"/>
              <w:rPr>
                <w:sz w:val="20"/>
              </w:rPr>
            </w:pPr>
            <w:r w:rsidRPr="00674534">
              <w:rPr>
                <w:sz w:val="20"/>
              </w:rPr>
              <w:t>Dependent on length of Service, up to a maximum of 6 months full pay and 6 months half pay</w:t>
            </w:r>
            <w:r w:rsidR="00447E01">
              <w:rPr>
                <w:sz w:val="20"/>
              </w:rPr>
              <w:t>.</w:t>
            </w:r>
          </w:p>
        </w:tc>
      </w:tr>
      <w:tr w:rsidR="00596786" w:rsidRPr="00674534" w14:paraId="38BF9A07" w14:textId="77777777">
        <w:tblPrEx>
          <w:tblCellMar>
            <w:top w:w="0" w:type="dxa"/>
            <w:bottom w:w="0" w:type="dxa"/>
          </w:tblCellMar>
        </w:tblPrEx>
        <w:trPr>
          <w:cantSplit/>
        </w:trPr>
        <w:tc>
          <w:tcPr>
            <w:tcW w:w="3960" w:type="dxa"/>
          </w:tcPr>
          <w:p w14:paraId="2C1999FF" w14:textId="77777777" w:rsidR="00596786" w:rsidRPr="00674534" w:rsidRDefault="00596786" w:rsidP="001428F4">
            <w:pPr>
              <w:rPr>
                <w:b/>
                <w:bCs/>
                <w:sz w:val="20"/>
              </w:rPr>
            </w:pPr>
          </w:p>
          <w:p w14:paraId="6D3599C9" w14:textId="77777777" w:rsidR="00596786" w:rsidRPr="00674534" w:rsidRDefault="00674534" w:rsidP="001428F4">
            <w:pPr>
              <w:rPr>
                <w:b/>
                <w:bCs/>
                <w:sz w:val="20"/>
              </w:rPr>
            </w:pPr>
            <w:r w:rsidRPr="00674534">
              <w:rPr>
                <w:b/>
                <w:bCs/>
                <w:sz w:val="20"/>
              </w:rPr>
              <w:t>Allowances:</w:t>
            </w:r>
          </w:p>
          <w:p w14:paraId="3C599F2B" w14:textId="77777777" w:rsidR="00596786" w:rsidRDefault="00596786" w:rsidP="001428F4">
            <w:pPr>
              <w:rPr>
                <w:b/>
                <w:bCs/>
                <w:sz w:val="20"/>
              </w:rPr>
            </w:pPr>
          </w:p>
          <w:p w14:paraId="553C04DE" w14:textId="77777777" w:rsidR="00AA7D8D" w:rsidRPr="00AA7D8D" w:rsidRDefault="00AA7D8D" w:rsidP="00AA7D8D">
            <w:pPr>
              <w:rPr>
                <w:sz w:val="20"/>
              </w:rPr>
            </w:pPr>
          </w:p>
        </w:tc>
        <w:tc>
          <w:tcPr>
            <w:tcW w:w="5760" w:type="dxa"/>
          </w:tcPr>
          <w:p w14:paraId="7A93A717" w14:textId="77777777" w:rsidR="005D43E3" w:rsidRDefault="005D43E3" w:rsidP="00447E01">
            <w:pPr>
              <w:jc w:val="both"/>
              <w:rPr>
                <w:b/>
                <w:i/>
                <w:sz w:val="20"/>
              </w:rPr>
            </w:pPr>
          </w:p>
          <w:p w14:paraId="0D7E1385" w14:textId="77777777" w:rsidR="00596786" w:rsidRPr="00674534" w:rsidRDefault="00596786" w:rsidP="00447E01">
            <w:pPr>
              <w:jc w:val="both"/>
              <w:rPr>
                <w:b/>
                <w:i/>
                <w:sz w:val="20"/>
              </w:rPr>
            </w:pPr>
            <w:r w:rsidRPr="00674534">
              <w:rPr>
                <w:b/>
                <w:i/>
                <w:sz w:val="20"/>
              </w:rPr>
              <w:t>Not applicable</w:t>
            </w:r>
            <w:r w:rsidR="00145B9F" w:rsidRPr="00674534">
              <w:rPr>
                <w:b/>
                <w:i/>
                <w:sz w:val="20"/>
              </w:rPr>
              <w:t xml:space="preserve"> </w:t>
            </w:r>
          </w:p>
        </w:tc>
      </w:tr>
    </w:tbl>
    <w:p w14:paraId="2984C7AD" w14:textId="77777777" w:rsidR="002E5D4D" w:rsidRPr="00674534" w:rsidRDefault="002E5D4D">
      <w:pPr>
        <w:pStyle w:val="Header"/>
        <w:tabs>
          <w:tab w:val="clear" w:pos="4153"/>
          <w:tab w:val="clear" w:pos="8306"/>
        </w:tabs>
        <w:rPr>
          <w:sz w:val="20"/>
        </w:rPr>
        <w:sectPr w:rsidR="002E5D4D" w:rsidRPr="00674534">
          <w:headerReference w:type="even" r:id="rId11"/>
          <w:headerReference w:type="default" r:id="rId12"/>
          <w:footerReference w:type="even" r:id="rId13"/>
          <w:footerReference w:type="default" r:id="rId14"/>
          <w:headerReference w:type="first" r:id="rId15"/>
          <w:footerReference w:type="first" r:id="rId16"/>
          <w:pgSz w:w="11909" w:h="16834" w:code="9"/>
          <w:pgMar w:top="1080" w:right="1080" w:bottom="1080" w:left="1080" w:header="720" w:footer="720" w:gutter="0"/>
          <w:cols w:space="720"/>
        </w:sectPr>
      </w:pPr>
    </w:p>
    <w:p w14:paraId="65ECF61C" w14:textId="77777777" w:rsidR="002E5D4D" w:rsidRPr="00674534" w:rsidRDefault="002E5D4D">
      <w:pPr>
        <w:pStyle w:val="Header"/>
        <w:tabs>
          <w:tab w:val="clear" w:pos="4153"/>
          <w:tab w:val="clear" w:pos="8306"/>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892"/>
        <w:gridCol w:w="4159"/>
        <w:gridCol w:w="2542"/>
        <w:gridCol w:w="4098"/>
        <w:gridCol w:w="2585"/>
      </w:tblGrid>
      <w:tr w:rsidR="002E5D4D" w:rsidRPr="00674534" w14:paraId="351EC839" w14:textId="77777777" w:rsidTr="00EB7682">
        <w:tblPrEx>
          <w:tblCellMar>
            <w:top w:w="0" w:type="dxa"/>
            <w:bottom w:w="0" w:type="dxa"/>
          </w:tblCellMar>
        </w:tblPrEx>
        <w:tc>
          <w:tcPr>
            <w:tcW w:w="15399" w:type="dxa"/>
            <w:gridSpan w:val="5"/>
            <w:shd w:val="clear" w:color="auto" w:fill="E0E0E0"/>
          </w:tcPr>
          <w:p w14:paraId="4EAA8E33" w14:textId="77777777" w:rsidR="002E5D4D" w:rsidRPr="00674534" w:rsidRDefault="002E5D4D">
            <w:pPr>
              <w:jc w:val="center"/>
              <w:rPr>
                <w:b/>
                <w:sz w:val="20"/>
              </w:rPr>
            </w:pPr>
          </w:p>
          <w:p w14:paraId="001E284D" w14:textId="77777777" w:rsidR="002E5D4D" w:rsidRPr="00674534" w:rsidRDefault="00674534">
            <w:pPr>
              <w:pStyle w:val="Heading2"/>
              <w:overflowPunct w:val="0"/>
              <w:autoSpaceDE w:val="0"/>
              <w:autoSpaceDN w:val="0"/>
              <w:adjustRightInd w:val="0"/>
              <w:spacing w:line="360" w:lineRule="auto"/>
              <w:textAlignment w:val="baseline"/>
              <w:rPr>
                <w:rFonts w:ascii="Arial" w:hAnsi="Arial" w:cs="Arial"/>
                <w:bCs w:val="0"/>
                <w:sz w:val="22"/>
                <w:szCs w:val="22"/>
              </w:rPr>
            </w:pPr>
            <w:r w:rsidRPr="00674534">
              <w:rPr>
                <w:rFonts w:ascii="Arial" w:hAnsi="Arial" w:cs="Arial"/>
                <w:bCs w:val="0"/>
                <w:sz w:val="22"/>
                <w:szCs w:val="22"/>
              </w:rPr>
              <w:t xml:space="preserve">County Durham </w:t>
            </w:r>
            <w:r>
              <w:rPr>
                <w:rFonts w:ascii="Arial" w:hAnsi="Arial" w:cs="Arial"/>
                <w:bCs w:val="0"/>
                <w:sz w:val="22"/>
                <w:szCs w:val="22"/>
              </w:rPr>
              <w:t>a</w:t>
            </w:r>
            <w:r w:rsidRPr="00674534">
              <w:rPr>
                <w:rFonts w:ascii="Arial" w:hAnsi="Arial" w:cs="Arial"/>
                <w:bCs w:val="0"/>
                <w:sz w:val="22"/>
                <w:szCs w:val="22"/>
              </w:rPr>
              <w:t xml:space="preserve">nd Darlington Fire </w:t>
            </w:r>
            <w:r>
              <w:rPr>
                <w:rFonts w:ascii="Arial" w:hAnsi="Arial" w:cs="Arial"/>
                <w:bCs w:val="0"/>
                <w:sz w:val="22"/>
                <w:szCs w:val="22"/>
              </w:rPr>
              <w:t>a</w:t>
            </w:r>
            <w:r w:rsidRPr="00674534">
              <w:rPr>
                <w:rFonts w:ascii="Arial" w:hAnsi="Arial" w:cs="Arial"/>
                <w:bCs w:val="0"/>
                <w:sz w:val="22"/>
                <w:szCs w:val="22"/>
              </w:rPr>
              <w:t>nd Rescue Service</w:t>
            </w:r>
          </w:p>
          <w:p w14:paraId="1FFCC96C" w14:textId="77777777" w:rsidR="002E5D4D" w:rsidRPr="00674534" w:rsidRDefault="00674534">
            <w:pPr>
              <w:spacing w:line="360" w:lineRule="auto"/>
              <w:ind w:left="720" w:hanging="720"/>
              <w:jc w:val="center"/>
              <w:rPr>
                <w:b/>
                <w:szCs w:val="22"/>
              </w:rPr>
            </w:pPr>
            <w:r w:rsidRPr="00674534">
              <w:rPr>
                <w:b/>
                <w:szCs w:val="22"/>
              </w:rPr>
              <w:t>Person specification</w:t>
            </w:r>
          </w:p>
          <w:p w14:paraId="3FC7F799" w14:textId="77777777" w:rsidR="00AA7D8D" w:rsidRPr="00674534" w:rsidRDefault="006614A5" w:rsidP="00AA7D8D">
            <w:pPr>
              <w:jc w:val="center"/>
              <w:rPr>
                <w:b/>
                <w:bCs/>
                <w:i/>
                <w:szCs w:val="22"/>
              </w:rPr>
            </w:pPr>
            <w:r w:rsidRPr="00056B74">
              <w:rPr>
                <w:b/>
                <w:i/>
                <w:szCs w:val="22"/>
              </w:rPr>
              <w:t xml:space="preserve">Project Assurance Manager </w:t>
            </w:r>
            <w:r>
              <w:rPr>
                <w:b/>
                <w:i/>
                <w:szCs w:val="22"/>
              </w:rPr>
              <w:t xml:space="preserve"> </w:t>
            </w:r>
          </w:p>
          <w:p w14:paraId="757275C1" w14:textId="77777777" w:rsidR="002E5D4D" w:rsidRPr="00674534" w:rsidRDefault="002E5D4D">
            <w:pPr>
              <w:ind w:left="720" w:hanging="720"/>
              <w:jc w:val="center"/>
              <w:rPr>
                <w:b/>
                <w:i/>
                <w:iCs/>
                <w:szCs w:val="22"/>
              </w:rPr>
            </w:pPr>
          </w:p>
          <w:p w14:paraId="431C70C3" w14:textId="77777777" w:rsidR="00EB7682" w:rsidRPr="00674534" w:rsidRDefault="00EB7682">
            <w:pPr>
              <w:ind w:left="720" w:hanging="720"/>
              <w:jc w:val="center"/>
              <w:rPr>
                <w:b/>
                <w:iCs/>
                <w:sz w:val="20"/>
              </w:rPr>
            </w:pPr>
          </w:p>
        </w:tc>
      </w:tr>
      <w:tr w:rsidR="002E5D4D" w:rsidRPr="00674534" w14:paraId="3DB9069D" w14:textId="77777777" w:rsidTr="00EB7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cantSplit/>
        </w:trPr>
        <w:tc>
          <w:tcPr>
            <w:tcW w:w="1899" w:type="dxa"/>
            <w:tcBorders>
              <w:top w:val="single" w:sz="4" w:space="0" w:color="auto"/>
              <w:left w:val="single" w:sz="4" w:space="0" w:color="auto"/>
              <w:bottom w:val="single" w:sz="4" w:space="0" w:color="auto"/>
              <w:right w:val="single" w:sz="4" w:space="0" w:color="auto"/>
            </w:tcBorders>
          </w:tcPr>
          <w:p w14:paraId="78F4154F" w14:textId="77777777" w:rsidR="002E5D4D" w:rsidRPr="00674534" w:rsidRDefault="002E5D4D">
            <w:pPr>
              <w:spacing w:line="360" w:lineRule="auto"/>
              <w:rPr>
                <w:sz w:val="20"/>
              </w:rPr>
            </w:pPr>
          </w:p>
        </w:tc>
        <w:tc>
          <w:tcPr>
            <w:tcW w:w="4197" w:type="dxa"/>
            <w:tcBorders>
              <w:top w:val="single" w:sz="4" w:space="0" w:color="auto"/>
              <w:left w:val="single" w:sz="4" w:space="0" w:color="auto"/>
              <w:bottom w:val="single" w:sz="4" w:space="0" w:color="auto"/>
              <w:right w:val="single" w:sz="4" w:space="0" w:color="auto"/>
            </w:tcBorders>
            <w:vAlign w:val="center"/>
          </w:tcPr>
          <w:p w14:paraId="46E27966" w14:textId="77777777" w:rsidR="002E5D4D" w:rsidRPr="00674534" w:rsidRDefault="002E5D4D">
            <w:pPr>
              <w:pStyle w:val="Heading7"/>
              <w:rPr>
                <w:sz w:val="20"/>
                <w:u w:val="none"/>
              </w:rPr>
            </w:pPr>
            <w:r w:rsidRPr="00674534">
              <w:rPr>
                <w:sz w:val="20"/>
                <w:u w:val="none"/>
              </w:rPr>
              <w:t>Essential</w:t>
            </w:r>
          </w:p>
        </w:tc>
        <w:tc>
          <w:tcPr>
            <w:tcW w:w="2553" w:type="dxa"/>
            <w:tcBorders>
              <w:top w:val="single" w:sz="4" w:space="0" w:color="auto"/>
              <w:left w:val="single" w:sz="4" w:space="0" w:color="auto"/>
              <w:bottom w:val="single" w:sz="4" w:space="0" w:color="auto"/>
              <w:right w:val="single" w:sz="4" w:space="0" w:color="auto"/>
            </w:tcBorders>
            <w:vAlign w:val="center"/>
          </w:tcPr>
          <w:p w14:paraId="79582813" w14:textId="77777777" w:rsidR="002E5D4D" w:rsidRPr="00674534" w:rsidRDefault="002E5D4D" w:rsidP="00674534">
            <w:pPr>
              <w:pStyle w:val="Heading8"/>
              <w:spacing w:line="360" w:lineRule="auto"/>
              <w:rPr>
                <w:sz w:val="20"/>
              </w:rPr>
            </w:pPr>
            <w:r w:rsidRPr="00674534">
              <w:rPr>
                <w:sz w:val="20"/>
              </w:rPr>
              <w:t xml:space="preserve">How </w:t>
            </w:r>
            <w:r w:rsidR="00674534">
              <w:rPr>
                <w:sz w:val="20"/>
              </w:rPr>
              <w:t>m</w:t>
            </w:r>
            <w:r w:rsidRPr="00674534">
              <w:rPr>
                <w:sz w:val="20"/>
              </w:rPr>
              <w:t>easured</w:t>
            </w:r>
          </w:p>
        </w:tc>
        <w:tc>
          <w:tcPr>
            <w:tcW w:w="4140" w:type="dxa"/>
            <w:tcBorders>
              <w:top w:val="single" w:sz="4" w:space="0" w:color="auto"/>
              <w:left w:val="single" w:sz="4" w:space="0" w:color="auto"/>
              <w:bottom w:val="single" w:sz="4" w:space="0" w:color="auto"/>
              <w:right w:val="single" w:sz="4" w:space="0" w:color="auto"/>
            </w:tcBorders>
            <w:vAlign w:val="center"/>
          </w:tcPr>
          <w:p w14:paraId="460661EE" w14:textId="77777777" w:rsidR="002E5D4D" w:rsidRPr="00674534" w:rsidRDefault="002E5D4D">
            <w:pPr>
              <w:pStyle w:val="Heading8"/>
              <w:spacing w:line="360" w:lineRule="auto"/>
              <w:rPr>
                <w:sz w:val="20"/>
              </w:rPr>
            </w:pPr>
            <w:r w:rsidRPr="00674534">
              <w:rPr>
                <w:sz w:val="20"/>
              </w:rPr>
              <w:t>Desirable</w:t>
            </w:r>
          </w:p>
        </w:tc>
        <w:tc>
          <w:tcPr>
            <w:tcW w:w="2610" w:type="dxa"/>
            <w:tcBorders>
              <w:top w:val="single" w:sz="4" w:space="0" w:color="auto"/>
              <w:left w:val="single" w:sz="4" w:space="0" w:color="auto"/>
              <w:bottom w:val="single" w:sz="4" w:space="0" w:color="auto"/>
              <w:right w:val="single" w:sz="4" w:space="0" w:color="auto"/>
            </w:tcBorders>
            <w:vAlign w:val="center"/>
          </w:tcPr>
          <w:p w14:paraId="7DE7B934" w14:textId="77777777" w:rsidR="002E5D4D" w:rsidRPr="00674534" w:rsidRDefault="002E5D4D" w:rsidP="00674534">
            <w:pPr>
              <w:pStyle w:val="Heading8"/>
              <w:spacing w:line="360" w:lineRule="auto"/>
              <w:rPr>
                <w:sz w:val="20"/>
              </w:rPr>
            </w:pPr>
            <w:r w:rsidRPr="00674534">
              <w:rPr>
                <w:sz w:val="20"/>
              </w:rPr>
              <w:t xml:space="preserve">How </w:t>
            </w:r>
            <w:r w:rsidR="00674534">
              <w:rPr>
                <w:sz w:val="20"/>
              </w:rPr>
              <w:t>m</w:t>
            </w:r>
            <w:r w:rsidRPr="00674534">
              <w:rPr>
                <w:sz w:val="20"/>
              </w:rPr>
              <w:t>easured</w:t>
            </w:r>
          </w:p>
        </w:tc>
      </w:tr>
      <w:tr w:rsidR="002E5D4D" w:rsidRPr="00674534" w14:paraId="6F6700D4" w14:textId="77777777" w:rsidTr="00EB7682">
        <w:tblPrEx>
          <w:shd w:val="clear" w:color="auto" w:fill="auto"/>
          <w:tblCellMar>
            <w:top w:w="0" w:type="dxa"/>
            <w:bottom w:w="0" w:type="dxa"/>
          </w:tblCellMar>
        </w:tblPrEx>
        <w:tc>
          <w:tcPr>
            <w:tcW w:w="1899" w:type="dxa"/>
          </w:tcPr>
          <w:p w14:paraId="7E3F7F49" w14:textId="77777777" w:rsidR="002E5D4D" w:rsidRPr="00674534" w:rsidRDefault="002E5D4D">
            <w:pPr>
              <w:rPr>
                <w:sz w:val="20"/>
              </w:rPr>
            </w:pPr>
          </w:p>
          <w:p w14:paraId="650313F2" w14:textId="77777777" w:rsidR="002E5D4D" w:rsidRPr="00674534" w:rsidRDefault="002E5D4D">
            <w:pPr>
              <w:rPr>
                <w:b/>
                <w:bCs/>
                <w:sz w:val="20"/>
              </w:rPr>
            </w:pPr>
            <w:r w:rsidRPr="00674534">
              <w:rPr>
                <w:b/>
                <w:bCs/>
                <w:sz w:val="20"/>
              </w:rPr>
              <w:t>Qualifications</w:t>
            </w:r>
            <w:r w:rsidR="00447E01">
              <w:rPr>
                <w:b/>
                <w:bCs/>
                <w:sz w:val="20"/>
              </w:rPr>
              <w:t xml:space="preserve"> </w:t>
            </w:r>
            <w:r w:rsidRPr="00674534">
              <w:rPr>
                <w:b/>
                <w:bCs/>
                <w:sz w:val="20"/>
              </w:rPr>
              <w:t>/</w:t>
            </w:r>
          </w:p>
          <w:p w14:paraId="422111A4" w14:textId="77777777" w:rsidR="002E5D4D" w:rsidRPr="00674534" w:rsidRDefault="002E5D4D">
            <w:pPr>
              <w:rPr>
                <w:sz w:val="20"/>
              </w:rPr>
            </w:pPr>
            <w:r w:rsidRPr="00674534">
              <w:rPr>
                <w:b/>
                <w:bCs/>
                <w:sz w:val="20"/>
              </w:rPr>
              <w:t>Attainments</w:t>
            </w:r>
          </w:p>
        </w:tc>
        <w:tc>
          <w:tcPr>
            <w:tcW w:w="4197" w:type="dxa"/>
          </w:tcPr>
          <w:p w14:paraId="09AE9B8B" w14:textId="77777777" w:rsidR="006F3464" w:rsidRPr="006F3464" w:rsidRDefault="006F3464" w:rsidP="00447E01">
            <w:pPr>
              <w:numPr>
                <w:ilvl w:val="0"/>
                <w:numId w:val="22"/>
              </w:numPr>
              <w:jc w:val="both"/>
              <w:rPr>
                <w:sz w:val="20"/>
              </w:rPr>
            </w:pPr>
            <w:r w:rsidRPr="006F3464">
              <w:rPr>
                <w:sz w:val="20"/>
              </w:rPr>
              <w:t xml:space="preserve">Management qualification to level </w:t>
            </w:r>
            <w:r w:rsidR="00AA7D8D">
              <w:rPr>
                <w:sz w:val="20"/>
              </w:rPr>
              <w:t>6</w:t>
            </w:r>
            <w:r w:rsidRPr="006F3464">
              <w:rPr>
                <w:sz w:val="20"/>
              </w:rPr>
              <w:t xml:space="preserve"> (or equivalent) in a </w:t>
            </w:r>
            <w:r w:rsidR="00F52CCC" w:rsidRPr="006F3464">
              <w:rPr>
                <w:sz w:val="20"/>
              </w:rPr>
              <w:t>business-related</w:t>
            </w:r>
            <w:r w:rsidRPr="006F3464">
              <w:rPr>
                <w:sz w:val="20"/>
              </w:rPr>
              <w:t xml:space="preserve"> subject. </w:t>
            </w:r>
          </w:p>
          <w:p w14:paraId="0A91EA9B" w14:textId="77777777" w:rsidR="006F3464" w:rsidRPr="00585FEB" w:rsidRDefault="006F3464" w:rsidP="00447E01">
            <w:pPr>
              <w:numPr>
                <w:ilvl w:val="0"/>
                <w:numId w:val="22"/>
              </w:numPr>
              <w:jc w:val="both"/>
              <w:rPr>
                <w:sz w:val="20"/>
              </w:rPr>
            </w:pPr>
            <w:r w:rsidRPr="00585FEB">
              <w:rPr>
                <w:sz w:val="20"/>
              </w:rPr>
              <w:t xml:space="preserve">Project </w:t>
            </w:r>
            <w:r w:rsidRPr="00B24447">
              <w:rPr>
                <w:sz w:val="20"/>
              </w:rPr>
              <w:t xml:space="preserve">Management qualification </w:t>
            </w:r>
            <w:r w:rsidR="00585FEB" w:rsidRPr="00B24447">
              <w:rPr>
                <w:sz w:val="20"/>
              </w:rPr>
              <w:t>a</w:t>
            </w:r>
            <w:r w:rsidR="00585FEB" w:rsidRPr="00B24447">
              <w:rPr>
                <w:rFonts w:ascii="Helvetica" w:hAnsi="Helvetica" w:cs="Helvetica"/>
                <w:sz w:val="20"/>
                <w:shd w:val="clear" w:color="auto" w:fill="FFFFFF"/>
              </w:rPr>
              <w:t>nd</w:t>
            </w:r>
            <w:r w:rsidR="00447E01">
              <w:rPr>
                <w:rFonts w:ascii="Helvetica" w:hAnsi="Helvetica" w:cs="Helvetica"/>
                <w:sz w:val="20"/>
                <w:shd w:val="clear" w:color="auto" w:fill="FFFFFF"/>
              </w:rPr>
              <w:t xml:space="preserve"> </w:t>
            </w:r>
            <w:r w:rsidR="00585FEB" w:rsidRPr="00B24447">
              <w:rPr>
                <w:rFonts w:ascii="Helvetica" w:hAnsi="Helvetica" w:cs="Helvetica"/>
                <w:sz w:val="20"/>
                <w:shd w:val="clear" w:color="auto" w:fill="FFFFFF"/>
              </w:rPr>
              <w:t>/</w:t>
            </w:r>
            <w:r w:rsidR="00447E01">
              <w:rPr>
                <w:rFonts w:ascii="Helvetica" w:hAnsi="Helvetica" w:cs="Helvetica"/>
                <w:sz w:val="20"/>
                <w:shd w:val="clear" w:color="auto" w:fill="FFFFFF"/>
              </w:rPr>
              <w:t xml:space="preserve"> </w:t>
            </w:r>
            <w:r w:rsidR="00585FEB" w:rsidRPr="00B24447">
              <w:rPr>
                <w:rFonts w:ascii="Helvetica" w:hAnsi="Helvetica" w:cs="Helvetica"/>
                <w:sz w:val="20"/>
                <w:shd w:val="clear" w:color="auto" w:fill="FFFFFF"/>
              </w:rPr>
              <w:t xml:space="preserve">or membership of a recognised industry body, </w:t>
            </w:r>
            <w:r w:rsidR="00351F79" w:rsidRPr="00B24447">
              <w:rPr>
                <w:rFonts w:ascii="Helvetica" w:hAnsi="Helvetica" w:cs="Helvetica"/>
                <w:sz w:val="20"/>
                <w:shd w:val="clear" w:color="auto" w:fill="FFFFFF"/>
              </w:rPr>
              <w:t>e.g.,</w:t>
            </w:r>
            <w:r w:rsidR="00585FEB" w:rsidRPr="00B24447">
              <w:rPr>
                <w:rFonts w:ascii="Helvetica" w:hAnsi="Helvetica" w:cs="Helvetica"/>
                <w:sz w:val="20"/>
                <w:shd w:val="clear" w:color="auto" w:fill="FFFFFF"/>
              </w:rPr>
              <w:t xml:space="preserve"> PRINCE2, P3M, AGILE, MoR.</w:t>
            </w:r>
          </w:p>
          <w:p w14:paraId="1AE1FE40" w14:textId="77777777" w:rsidR="006F3464" w:rsidRPr="00351F79" w:rsidRDefault="006F3464" w:rsidP="00447E01">
            <w:pPr>
              <w:numPr>
                <w:ilvl w:val="0"/>
                <w:numId w:val="22"/>
              </w:numPr>
              <w:jc w:val="both"/>
              <w:rPr>
                <w:sz w:val="20"/>
              </w:rPr>
            </w:pPr>
            <w:r w:rsidRPr="00351F79">
              <w:rPr>
                <w:sz w:val="20"/>
              </w:rPr>
              <w:t>Qualification in Business Process Improvement</w:t>
            </w:r>
          </w:p>
          <w:p w14:paraId="6AE38ABB" w14:textId="77777777" w:rsidR="00B24447" w:rsidRPr="00674534" w:rsidRDefault="00B24447" w:rsidP="00447E01">
            <w:pPr>
              <w:ind w:left="360"/>
              <w:jc w:val="both"/>
              <w:rPr>
                <w:sz w:val="20"/>
              </w:rPr>
            </w:pPr>
          </w:p>
        </w:tc>
        <w:tc>
          <w:tcPr>
            <w:tcW w:w="2553" w:type="dxa"/>
          </w:tcPr>
          <w:p w14:paraId="364E0B97" w14:textId="77777777" w:rsidR="002E5D4D" w:rsidRPr="00674534" w:rsidRDefault="006F3464" w:rsidP="00447E01">
            <w:pPr>
              <w:numPr>
                <w:ilvl w:val="12"/>
                <w:numId w:val="0"/>
              </w:numPr>
              <w:jc w:val="both"/>
              <w:rPr>
                <w:sz w:val="20"/>
              </w:rPr>
            </w:pPr>
            <w:r w:rsidRPr="006F3464">
              <w:rPr>
                <w:sz w:val="20"/>
              </w:rPr>
              <w:t>Application Form</w:t>
            </w:r>
            <w:r w:rsidR="00447E01">
              <w:rPr>
                <w:sz w:val="20"/>
              </w:rPr>
              <w:t xml:space="preserve"> </w:t>
            </w:r>
            <w:r w:rsidRPr="006F3464">
              <w:rPr>
                <w:sz w:val="20"/>
              </w:rPr>
              <w:t>/</w:t>
            </w:r>
            <w:r>
              <w:rPr>
                <w:sz w:val="20"/>
              </w:rPr>
              <w:t xml:space="preserve"> </w:t>
            </w:r>
            <w:r w:rsidRPr="006F3464">
              <w:rPr>
                <w:sz w:val="20"/>
              </w:rPr>
              <w:t>Certificates</w:t>
            </w:r>
            <w:r w:rsidR="00447E01">
              <w:rPr>
                <w:sz w:val="20"/>
              </w:rPr>
              <w:t xml:space="preserve"> </w:t>
            </w:r>
            <w:r w:rsidR="00F97300">
              <w:rPr>
                <w:sz w:val="20"/>
              </w:rPr>
              <w:t xml:space="preserve">/ Licence </w:t>
            </w:r>
          </w:p>
        </w:tc>
        <w:tc>
          <w:tcPr>
            <w:tcW w:w="4140" w:type="dxa"/>
          </w:tcPr>
          <w:p w14:paraId="6B1F69CF" w14:textId="77777777" w:rsidR="009E03A9" w:rsidRPr="006F3464" w:rsidRDefault="009E03A9" w:rsidP="00447E01">
            <w:pPr>
              <w:numPr>
                <w:ilvl w:val="0"/>
                <w:numId w:val="22"/>
              </w:numPr>
              <w:jc w:val="both"/>
              <w:rPr>
                <w:sz w:val="20"/>
              </w:rPr>
            </w:pPr>
            <w:r>
              <w:rPr>
                <w:sz w:val="20"/>
              </w:rPr>
              <w:t xml:space="preserve">Qualified Lean </w:t>
            </w:r>
            <w:r w:rsidR="00447E01">
              <w:rPr>
                <w:sz w:val="20"/>
              </w:rPr>
              <w:t>P</w:t>
            </w:r>
            <w:r>
              <w:rPr>
                <w:sz w:val="20"/>
              </w:rPr>
              <w:t>ractitioner</w:t>
            </w:r>
          </w:p>
          <w:p w14:paraId="2F2B0EC1" w14:textId="77777777" w:rsidR="0067636C" w:rsidRPr="00674534" w:rsidRDefault="0067636C" w:rsidP="00447E01">
            <w:pPr>
              <w:ind w:left="360"/>
              <w:jc w:val="both"/>
              <w:rPr>
                <w:sz w:val="20"/>
              </w:rPr>
            </w:pPr>
          </w:p>
        </w:tc>
        <w:tc>
          <w:tcPr>
            <w:tcW w:w="2610" w:type="dxa"/>
          </w:tcPr>
          <w:p w14:paraId="21E1D2F7" w14:textId="77777777" w:rsidR="002E5D4D" w:rsidRPr="00674534" w:rsidRDefault="006F3464" w:rsidP="00447E01">
            <w:pPr>
              <w:numPr>
                <w:ilvl w:val="12"/>
                <w:numId w:val="0"/>
              </w:numPr>
              <w:jc w:val="both"/>
              <w:rPr>
                <w:sz w:val="20"/>
              </w:rPr>
            </w:pPr>
            <w:r w:rsidRPr="006F3464">
              <w:rPr>
                <w:sz w:val="20"/>
              </w:rPr>
              <w:t>Application Form</w:t>
            </w:r>
            <w:r w:rsidR="00447E01">
              <w:rPr>
                <w:sz w:val="20"/>
              </w:rPr>
              <w:t xml:space="preserve"> </w:t>
            </w:r>
            <w:r w:rsidRPr="006F3464">
              <w:rPr>
                <w:sz w:val="20"/>
              </w:rPr>
              <w:t>/</w:t>
            </w:r>
            <w:r>
              <w:rPr>
                <w:sz w:val="20"/>
              </w:rPr>
              <w:t xml:space="preserve"> </w:t>
            </w:r>
            <w:r w:rsidRPr="006F3464">
              <w:rPr>
                <w:sz w:val="20"/>
              </w:rPr>
              <w:t>Certificates</w:t>
            </w:r>
          </w:p>
        </w:tc>
      </w:tr>
      <w:tr w:rsidR="002E5D4D" w:rsidRPr="00674534" w14:paraId="5BC9BAAD" w14:textId="77777777" w:rsidTr="00EB7682">
        <w:tblPrEx>
          <w:shd w:val="clear" w:color="auto" w:fill="auto"/>
          <w:tblCellMar>
            <w:top w:w="0" w:type="dxa"/>
            <w:bottom w:w="0" w:type="dxa"/>
          </w:tblCellMar>
        </w:tblPrEx>
        <w:tc>
          <w:tcPr>
            <w:tcW w:w="1899" w:type="dxa"/>
          </w:tcPr>
          <w:p w14:paraId="5D97C092" w14:textId="77777777" w:rsidR="002E5D4D" w:rsidRPr="00674534" w:rsidRDefault="002E5D4D">
            <w:pPr>
              <w:numPr>
                <w:ilvl w:val="12"/>
                <w:numId w:val="0"/>
              </w:numPr>
              <w:rPr>
                <w:b/>
                <w:bCs/>
                <w:sz w:val="20"/>
              </w:rPr>
            </w:pPr>
          </w:p>
          <w:p w14:paraId="21C38F1C" w14:textId="77777777" w:rsidR="002E5D4D" w:rsidRPr="00674534" w:rsidRDefault="002E5D4D">
            <w:pPr>
              <w:numPr>
                <w:ilvl w:val="12"/>
                <w:numId w:val="0"/>
              </w:numPr>
              <w:rPr>
                <w:b/>
                <w:bCs/>
                <w:sz w:val="20"/>
              </w:rPr>
            </w:pPr>
            <w:r w:rsidRPr="00674534">
              <w:rPr>
                <w:b/>
                <w:bCs/>
                <w:sz w:val="20"/>
              </w:rPr>
              <w:t>Work Experience</w:t>
            </w:r>
          </w:p>
        </w:tc>
        <w:tc>
          <w:tcPr>
            <w:tcW w:w="4197" w:type="dxa"/>
          </w:tcPr>
          <w:p w14:paraId="6655F87D" w14:textId="77777777" w:rsidR="006F3464" w:rsidRPr="006F3464" w:rsidRDefault="006F3464" w:rsidP="00447E01">
            <w:pPr>
              <w:numPr>
                <w:ilvl w:val="0"/>
                <w:numId w:val="14"/>
              </w:numPr>
              <w:jc w:val="both"/>
              <w:rPr>
                <w:sz w:val="20"/>
              </w:rPr>
            </w:pPr>
            <w:r w:rsidRPr="006F3464">
              <w:rPr>
                <w:sz w:val="20"/>
              </w:rPr>
              <w:t>Experience of leading</w:t>
            </w:r>
            <w:r w:rsidR="00F97300">
              <w:rPr>
                <w:sz w:val="20"/>
              </w:rPr>
              <w:t xml:space="preserve">, </w:t>
            </w:r>
            <w:r w:rsidRPr="006F3464">
              <w:rPr>
                <w:sz w:val="20"/>
              </w:rPr>
              <w:t>managing</w:t>
            </w:r>
            <w:r w:rsidR="00F97300">
              <w:rPr>
                <w:sz w:val="20"/>
              </w:rPr>
              <w:t xml:space="preserve"> and supporting </w:t>
            </w:r>
            <w:r w:rsidRPr="006F3464">
              <w:rPr>
                <w:sz w:val="20"/>
              </w:rPr>
              <w:t>project work</w:t>
            </w:r>
          </w:p>
          <w:p w14:paraId="0B2AD304" w14:textId="77777777" w:rsidR="00F97300" w:rsidRPr="006F3464" w:rsidRDefault="00F97300" w:rsidP="00447E01">
            <w:pPr>
              <w:numPr>
                <w:ilvl w:val="0"/>
                <w:numId w:val="14"/>
              </w:numPr>
              <w:jc w:val="both"/>
              <w:rPr>
                <w:sz w:val="20"/>
              </w:rPr>
            </w:pPr>
            <w:r>
              <w:rPr>
                <w:sz w:val="20"/>
              </w:rPr>
              <w:t>E</w:t>
            </w:r>
            <w:r w:rsidRPr="006F3464">
              <w:rPr>
                <w:sz w:val="20"/>
              </w:rPr>
              <w:t>xperience in leading business process improvement projects</w:t>
            </w:r>
          </w:p>
          <w:p w14:paraId="04EE00BF" w14:textId="77777777" w:rsidR="00F97300" w:rsidRPr="006F3464" w:rsidRDefault="00F97300" w:rsidP="00447E01">
            <w:pPr>
              <w:numPr>
                <w:ilvl w:val="0"/>
                <w:numId w:val="14"/>
              </w:numPr>
              <w:jc w:val="both"/>
              <w:rPr>
                <w:sz w:val="20"/>
              </w:rPr>
            </w:pPr>
            <w:r>
              <w:rPr>
                <w:sz w:val="20"/>
              </w:rPr>
              <w:t>E</w:t>
            </w:r>
            <w:r w:rsidRPr="006F3464">
              <w:rPr>
                <w:sz w:val="20"/>
              </w:rPr>
              <w:t>xperience of formulating and implementing project outcomes, policies and procedures</w:t>
            </w:r>
          </w:p>
          <w:p w14:paraId="399F4D05" w14:textId="77777777" w:rsidR="006F3464" w:rsidRPr="006F3464" w:rsidRDefault="006F3464" w:rsidP="00447E01">
            <w:pPr>
              <w:numPr>
                <w:ilvl w:val="0"/>
                <w:numId w:val="14"/>
              </w:numPr>
              <w:jc w:val="both"/>
              <w:rPr>
                <w:sz w:val="20"/>
              </w:rPr>
            </w:pPr>
            <w:r w:rsidRPr="006F3464">
              <w:rPr>
                <w:sz w:val="20"/>
              </w:rPr>
              <w:t>Experience of analysing and interpreting varied and complex information</w:t>
            </w:r>
          </w:p>
          <w:p w14:paraId="2F5A840C" w14:textId="77777777" w:rsidR="006F3464" w:rsidRPr="006F3464" w:rsidRDefault="006F3464" w:rsidP="00447E01">
            <w:pPr>
              <w:numPr>
                <w:ilvl w:val="0"/>
                <w:numId w:val="14"/>
              </w:numPr>
              <w:jc w:val="both"/>
              <w:rPr>
                <w:sz w:val="20"/>
              </w:rPr>
            </w:pPr>
            <w:r w:rsidRPr="006F3464">
              <w:rPr>
                <w:sz w:val="20"/>
              </w:rPr>
              <w:t>Experience of analysing, preparing, and collating very varied and highly complex data</w:t>
            </w:r>
            <w:r w:rsidR="00447E01">
              <w:rPr>
                <w:sz w:val="20"/>
              </w:rPr>
              <w:t xml:space="preserve"> </w:t>
            </w:r>
            <w:r w:rsidRPr="006F3464">
              <w:rPr>
                <w:sz w:val="20"/>
              </w:rPr>
              <w:t>/</w:t>
            </w:r>
            <w:r w:rsidR="00447E01">
              <w:rPr>
                <w:sz w:val="20"/>
              </w:rPr>
              <w:t xml:space="preserve"> </w:t>
            </w:r>
            <w:r w:rsidRPr="006F3464">
              <w:rPr>
                <w:sz w:val="20"/>
              </w:rPr>
              <w:t>information into reports</w:t>
            </w:r>
          </w:p>
          <w:p w14:paraId="3E8881EC" w14:textId="77777777" w:rsidR="006F3464" w:rsidRPr="006F3464" w:rsidRDefault="006F3464" w:rsidP="00447E01">
            <w:pPr>
              <w:numPr>
                <w:ilvl w:val="0"/>
                <w:numId w:val="14"/>
              </w:numPr>
              <w:jc w:val="both"/>
              <w:rPr>
                <w:sz w:val="20"/>
              </w:rPr>
            </w:pPr>
            <w:r w:rsidRPr="006F3464">
              <w:rPr>
                <w:sz w:val="20"/>
              </w:rPr>
              <w:t>Ability to solve problems and generate solutions</w:t>
            </w:r>
          </w:p>
          <w:p w14:paraId="15ED121B" w14:textId="77777777" w:rsidR="006F3464" w:rsidRPr="006F3464" w:rsidRDefault="006F3464" w:rsidP="00447E01">
            <w:pPr>
              <w:numPr>
                <w:ilvl w:val="0"/>
                <w:numId w:val="14"/>
              </w:numPr>
              <w:jc w:val="both"/>
              <w:rPr>
                <w:sz w:val="20"/>
              </w:rPr>
            </w:pPr>
            <w:r w:rsidRPr="006F3464">
              <w:rPr>
                <w:sz w:val="20"/>
              </w:rPr>
              <w:t>Experience in ensuring skills transfer to support an environment of continuous improvement</w:t>
            </w:r>
          </w:p>
          <w:p w14:paraId="42DC4158" w14:textId="77777777" w:rsidR="006F3464" w:rsidRPr="006F3464" w:rsidRDefault="006F3464" w:rsidP="00447E01">
            <w:pPr>
              <w:numPr>
                <w:ilvl w:val="0"/>
                <w:numId w:val="14"/>
              </w:numPr>
              <w:jc w:val="both"/>
              <w:rPr>
                <w:sz w:val="20"/>
              </w:rPr>
            </w:pPr>
            <w:r w:rsidRPr="006F3464">
              <w:rPr>
                <w:sz w:val="20"/>
              </w:rPr>
              <w:t>Significant experience of improving processes that have led to improvements in performance</w:t>
            </w:r>
          </w:p>
          <w:p w14:paraId="16C394E7" w14:textId="77777777" w:rsidR="00596786" w:rsidRDefault="00596786" w:rsidP="00447E01">
            <w:pPr>
              <w:ind w:left="283"/>
              <w:jc w:val="both"/>
              <w:rPr>
                <w:sz w:val="20"/>
              </w:rPr>
            </w:pPr>
          </w:p>
          <w:p w14:paraId="683423C7" w14:textId="77777777" w:rsidR="00DA432A" w:rsidRPr="00674534" w:rsidRDefault="00DA432A" w:rsidP="00447E01">
            <w:pPr>
              <w:ind w:left="283"/>
              <w:jc w:val="both"/>
              <w:rPr>
                <w:sz w:val="20"/>
              </w:rPr>
            </w:pPr>
          </w:p>
        </w:tc>
        <w:tc>
          <w:tcPr>
            <w:tcW w:w="2553" w:type="dxa"/>
          </w:tcPr>
          <w:p w14:paraId="334D7C89" w14:textId="77777777" w:rsidR="002E5D4D" w:rsidRPr="00674534" w:rsidRDefault="006F3464" w:rsidP="00447E01">
            <w:pPr>
              <w:numPr>
                <w:ilvl w:val="12"/>
                <w:numId w:val="0"/>
              </w:numPr>
              <w:jc w:val="both"/>
              <w:rPr>
                <w:sz w:val="20"/>
              </w:rPr>
            </w:pPr>
            <w:r w:rsidRPr="006F3464">
              <w:rPr>
                <w:sz w:val="20"/>
              </w:rPr>
              <w:t>Application Form</w:t>
            </w:r>
            <w:r w:rsidR="00447E01">
              <w:rPr>
                <w:sz w:val="20"/>
              </w:rPr>
              <w:t xml:space="preserve"> </w:t>
            </w:r>
            <w:r w:rsidRPr="006F3464">
              <w:rPr>
                <w:sz w:val="20"/>
              </w:rPr>
              <w:t>/</w:t>
            </w:r>
            <w:r>
              <w:rPr>
                <w:sz w:val="20"/>
              </w:rPr>
              <w:t xml:space="preserve"> </w:t>
            </w:r>
            <w:r w:rsidR="00447E01">
              <w:rPr>
                <w:sz w:val="20"/>
              </w:rPr>
              <w:t>T</w:t>
            </w:r>
            <w:r w:rsidR="004F0C0D">
              <w:rPr>
                <w:sz w:val="20"/>
              </w:rPr>
              <w:t>esting</w:t>
            </w:r>
            <w:r w:rsidR="00447E01">
              <w:rPr>
                <w:sz w:val="20"/>
              </w:rPr>
              <w:t xml:space="preserve"> </w:t>
            </w:r>
            <w:r w:rsidR="004F0C0D">
              <w:rPr>
                <w:sz w:val="20"/>
              </w:rPr>
              <w:t xml:space="preserve">/ </w:t>
            </w:r>
            <w:r w:rsidRPr="006F3464">
              <w:rPr>
                <w:sz w:val="20"/>
              </w:rPr>
              <w:t>Interview /</w:t>
            </w:r>
            <w:r>
              <w:rPr>
                <w:sz w:val="20"/>
              </w:rPr>
              <w:t xml:space="preserve"> </w:t>
            </w:r>
            <w:r w:rsidRPr="006F3464">
              <w:rPr>
                <w:sz w:val="20"/>
              </w:rPr>
              <w:t>References</w:t>
            </w:r>
          </w:p>
          <w:p w14:paraId="3EAF552F" w14:textId="77777777" w:rsidR="002E5D4D" w:rsidRDefault="002E5D4D" w:rsidP="00447E01">
            <w:pPr>
              <w:numPr>
                <w:ilvl w:val="12"/>
                <w:numId w:val="0"/>
              </w:numPr>
              <w:jc w:val="both"/>
              <w:rPr>
                <w:sz w:val="20"/>
              </w:rPr>
            </w:pPr>
          </w:p>
          <w:p w14:paraId="6763B580" w14:textId="77777777" w:rsidR="009E03A9" w:rsidRDefault="009E03A9" w:rsidP="00447E01">
            <w:pPr>
              <w:numPr>
                <w:ilvl w:val="12"/>
                <w:numId w:val="0"/>
              </w:numPr>
              <w:jc w:val="both"/>
              <w:rPr>
                <w:sz w:val="20"/>
              </w:rPr>
            </w:pPr>
          </w:p>
          <w:p w14:paraId="7736F000" w14:textId="77777777" w:rsidR="009E03A9" w:rsidRDefault="009E03A9" w:rsidP="00447E01">
            <w:pPr>
              <w:numPr>
                <w:ilvl w:val="12"/>
                <w:numId w:val="0"/>
              </w:numPr>
              <w:jc w:val="both"/>
              <w:rPr>
                <w:sz w:val="20"/>
              </w:rPr>
            </w:pPr>
          </w:p>
          <w:p w14:paraId="11A21D8C" w14:textId="77777777" w:rsidR="009E03A9" w:rsidRPr="00674534" w:rsidRDefault="009E03A9" w:rsidP="00447E01">
            <w:pPr>
              <w:numPr>
                <w:ilvl w:val="12"/>
                <w:numId w:val="0"/>
              </w:numPr>
              <w:jc w:val="both"/>
              <w:rPr>
                <w:sz w:val="20"/>
              </w:rPr>
            </w:pPr>
          </w:p>
        </w:tc>
        <w:tc>
          <w:tcPr>
            <w:tcW w:w="4140" w:type="dxa"/>
          </w:tcPr>
          <w:p w14:paraId="13544CEB" w14:textId="77777777" w:rsidR="006F3464" w:rsidRPr="006F3464" w:rsidRDefault="006F3464" w:rsidP="00447E01">
            <w:pPr>
              <w:numPr>
                <w:ilvl w:val="0"/>
                <w:numId w:val="22"/>
              </w:numPr>
              <w:jc w:val="both"/>
              <w:rPr>
                <w:sz w:val="20"/>
              </w:rPr>
            </w:pPr>
            <w:r w:rsidRPr="006F3464">
              <w:rPr>
                <w:sz w:val="20"/>
              </w:rPr>
              <w:t>Knowledge relating to the role and function of a Local Authority Fire Service</w:t>
            </w:r>
          </w:p>
          <w:p w14:paraId="24178AAC" w14:textId="77777777" w:rsidR="009E03A9" w:rsidRPr="00674534" w:rsidRDefault="009E03A9" w:rsidP="00447E01">
            <w:pPr>
              <w:numPr>
                <w:ilvl w:val="0"/>
                <w:numId w:val="22"/>
              </w:numPr>
              <w:jc w:val="both"/>
              <w:rPr>
                <w:sz w:val="20"/>
              </w:rPr>
            </w:pPr>
            <w:r>
              <w:rPr>
                <w:sz w:val="20"/>
              </w:rPr>
              <w:t>Demonstrable experience of programme development and management in a mix of operational and corporate environments.</w:t>
            </w:r>
          </w:p>
        </w:tc>
        <w:tc>
          <w:tcPr>
            <w:tcW w:w="2610" w:type="dxa"/>
          </w:tcPr>
          <w:p w14:paraId="362F9DE9" w14:textId="77777777" w:rsidR="002E5D4D" w:rsidRPr="00674534" w:rsidRDefault="00F97300" w:rsidP="00447E01">
            <w:pPr>
              <w:numPr>
                <w:ilvl w:val="12"/>
                <w:numId w:val="0"/>
              </w:numPr>
              <w:jc w:val="both"/>
              <w:rPr>
                <w:sz w:val="20"/>
              </w:rPr>
            </w:pPr>
            <w:r w:rsidRPr="00F97300">
              <w:rPr>
                <w:sz w:val="20"/>
              </w:rPr>
              <w:t>Application Form</w:t>
            </w:r>
            <w:r w:rsidR="00CF7BFB">
              <w:rPr>
                <w:sz w:val="20"/>
              </w:rPr>
              <w:t xml:space="preserve"> </w:t>
            </w:r>
            <w:r w:rsidRPr="00F97300">
              <w:rPr>
                <w:sz w:val="20"/>
              </w:rPr>
              <w:t xml:space="preserve">/ </w:t>
            </w:r>
            <w:r>
              <w:rPr>
                <w:sz w:val="20"/>
              </w:rPr>
              <w:t>Interview</w:t>
            </w:r>
            <w:r w:rsidR="00CF7BFB">
              <w:rPr>
                <w:sz w:val="20"/>
              </w:rPr>
              <w:t xml:space="preserve"> </w:t>
            </w:r>
            <w:r>
              <w:rPr>
                <w:sz w:val="20"/>
              </w:rPr>
              <w:t xml:space="preserve">/ </w:t>
            </w:r>
            <w:r w:rsidRPr="00F97300">
              <w:rPr>
                <w:sz w:val="20"/>
              </w:rPr>
              <w:t>Certificates</w:t>
            </w:r>
          </w:p>
        </w:tc>
      </w:tr>
      <w:tr w:rsidR="002E5D4D" w:rsidRPr="00674534" w14:paraId="6F1959FE" w14:textId="77777777" w:rsidTr="00EB7682">
        <w:tblPrEx>
          <w:shd w:val="clear" w:color="auto" w:fill="auto"/>
          <w:tblCellMar>
            <w:top w:w="0" w:type="dxa"/>
            <w:bottom w:w="0" w:type="dxa"/>
          </w:tblCellMar>
        </w:tblPrEx>
        <w:tc>
          <w:tcPr>
            <w:tcW w:w="1899" w:type="dxa"/>
          </w:tcPr>
          <w:p w14:paraId="650B602D" w14:textId="77777777" w:rsidR="002E5D4D" w:rsidRPr="00674534" w:rsidRDefault="002E5D4D" w:rsidP="00447E01">
            <w:pPr>
              <w:numPr>
                <w:ilvl w:val="12"/>
                <w:numId w:val="0"/>
              </w:numPr>
              <w:jc w:val="both"/>
              <w:rPr>
                <w:b/>
                <w:sz w:val="20"/>
              </w:rPr>
            </w:pPr>
          </w:p>
          <w:p w14:paraId="00759CAE" w14:textId="77777777" w:rsidR="002E5D4D" w:rsidRPr="00674534" w:rsidRDefault="002E5D4D" w:rsidP="00447E01">
            <w:pPr>
              <w:numPr>
                <w:ilvl w:val="12"/>
                <w:numId w:val="0"/>
              </w:numPr>
              <w:jc w:val="both"/>
              <w:rPr>
                <w:b/>
                <w:sz w:val="20"/>
              </w:rPr>
            </w:pPr>
            <w:r w:rsidRPr="00674534">
              <w:rPr>
                <w:b/>
                <w:sz w:val="20"/>
              </w:rPr>
              <w:t xml:space="preserve">Knowledge/ Skills </w:t>
            </w:r>
          </w:p>
        </w:tc>
        <w:tc>
          <w:tcPr>
            <w:tcW w:w="4197" w:type="dxa"/>
          </w:tcPr>
          <w:p w14:paraId="3B087C21" w14:textId="77777777" w:rsidR="00F97300" w:rsidRPr="00F97300" w:rsidRDefault="00F97300" w:rsidP="00447E01">
            <w:pPr>
              <w:numPr>
                <w:ilvl w:val="0"/>
                <w:numId w:val="2"/>
              </w:numPr>
              <w:jc w:val="both"/>
              <w:rPr>
                <w:sz w:val="20"/>
              </w:rPr>
            </w:pPr>
            <w:r w:rsidRPr="00F97300">
              <w:rPr>
                <w:sz w:val="20"/>
              </w:rPr>
              <w:t xml:space="preserve">Very highly developed interpersonal and communication skills to influence change in others to enable the adoption of new ways of working </w:t>
            </w:r>
          </w:p>
          <w:p w14:paraId="4F8ECB51" w14:textId="77777777" w:rsidR="00F97300" w:rsidRPr="00F97300" w:rsidRDefault="00F97300" w:rsidP="00447E01">
            <w:pPr>
              <w:numPr>
                <w:ilvl w:val="0"/>
                <w:numId w:val="2"/>
              </w:numPr>
              <w:jc w:val="both"/>
              <w:rPr>
                <w:sz w:val="20"/>
              </w:rPr>
            </w:pPr>
            <w:r w:rsidRPr="00F97300">
              <w:rPr>
                <w:sz w:val="20"/>
              </w:rPr>
              <w:t>Able to develop and maintain positive and collaborative working relationships</w:t>
            </w:r>
          </w:p>
          <w:p w14:paraId="341AB2C0" w14:textId="77777777" w:rsidR="00F97300" w:rsidRPr="00F97300" w:rsidRDefault="00F97300" w:rsidP="00447E01">
            <w:pPr>
              <w:numPr>
                <w:ilvl w:val="0"/>
                <w:numId w:val="2"/>
              </w:numPr>
              <w:jc w:val="both"/>
              <w:rPr>
                <w:sz w:val="20"/>
              </w:rPr>
            </w:pPr>
            <w:r w:rsidRPr="00F97300">
              <w:rPr>
                <w:sz w:val="20"/>
              </w:rPr>
              <w:t>Excellent attention to detail</w:t>
            </w:r>
          </w:p>
          <w:p w14:paraId="7F483ECC" w14:textId="77777777" w:rsidR="00F97300" w:rsidRPr="00F97300" w:rsidRDefault="00F97300" w:rsidP="00447E01">
            <w:pPr>
              <w:numPr>
                <w:ilvl w:val="0"/>
                <w:numId w:val="2"/>
              </w:numPr>
              <w:jc w:val="both"/>
              <w:rPr>
                <w:sz w:val="20"/>
              </w:rPr>
            </w:pPr>
            <w:r w:rsidRPr="00F97300">
              <w:rPr>
                <w:sz w:val="20"/>
              </w:rPr>
              <w:t>Able to work on own and use discretion and initiative over a very broad area of activity</w:t>
            </w:r>
          </w:p>
          <w:p w14:paraId="119E0A27" w14:textId="77777777" w:rsidR="00F97300" w:rsidRPr="00F97300" w:rsidRDefault="00F97300" w:rsidP="00447E01">
            <w:pPr>
              <w:numPr>
                <w:ilvl w:val="0"/>
                <w:numId w:val="2"/>
              </w:numPr>
              <w:jc w:val="both"/>
              <w:rPr>
                <w:sz w:val="20"/>
              </w:rPr>
            </w:pPr>
            <w:r w:rsidRPr="00F97300">
              <w:rPr>
                <w:sz w:val="20"/>
              </w:rPr>
              <w:t>Ability to understand and respect the need for confidentiality</w:t>
            </w:r>
          </w:p>
          <w:p w14:paraId="76F83F53" w14:textId="77777777" w:rsidR="00F97300" w:rsidRPr="00F97300" w:rsidRDefault="00F97300" w:rsidP="00447E01">
            <w:pPr>
              <w:numPr>
                <w:ilvl w:val="0"/>
                <w:numId w:val="2"/>
              </w:numPr>
              <w:jc w:val="both"/>
              <w:rPr>
                <w:sz w:val="20"/>
              </w:rPr>
            </w:pPr>
            <w:r w:rsidRPr="00F97300">
              <w:rPr>
                <w:sz w:val="20"/>
              </w:rPr>
              <w:t>High standard of IT skills</w:t>
            </w:r>
          </w:p>
          <w:p w14:paraId="2CA24618" w14:textId="77777777" w:rsidR="002E5D4D" w:rsidRPr="00674534" w:rsidRDefault="002E5D4D" w:rsidP="00447E01">
            <w:pPr>
              <w:ind w:left="283"/>
              <w:jc w:val="both"/>
              <w:rPr>
                <w:sz w:val="20"/>
              </w:rPr>
            </w:pPr>
          </w:p>
        </w:tc>
        <w:tc>
          <w:tcPr>
            <w:tcW w:w="2553" w:type="dxa"/>
          </w:tcPr>
          <w:p w14:paraId="6867D2C5" w14:textId="77777777" w:rsidR="002E5D4D" w:rsidRPr="00674534" w:rsidRDefault="00F97300" w:rsidP="00447E01">
            <w:pPr>
              <w:numPr>
                <w:ilvl w:val="12"/>
                <w:numId w:val="0"/>
              </w:numPr>
              <w:jc w:val="both"/>
              <w:rPr>
                <w:sz w:val="20"/>
              </w:rPr>
            </w:pPr>
            <w:r w:rsidRPr="00F97300">
              <w:rPr>
                <w:sz w:val="20"/>
              </w:rPr>
              <w:t>Application Form</w:t>
            </w:r>
            <w:r w:rsidR="00CF7BFB">
              <w:rPr>
                <w:sz w:val="20"/>
              </w:rPr>
              <w:t xml:space="preserve"> </w:t>
            </w:r>
            <w:r w:rsidRPr="00F97300">
              <w:rPr>
                <w:sz w:val="20"/>
              </w:rPr>
              <w:t xml:space="preserve">/ </w:t>
            </w:r>
            <w:r w:rsidR="00CF7BFB">
              <w:rPr>
                <w:sz w:val="20"/>
              </w:rPr>
              <w:t>T</w:t>
            </w:r>
            <w:r w:rsidR="004F0C0D">
              <w:rPr>
                <w:sz w:val="20"/>
              </w:rPr>
              <w:t>esting</w:t>
            </w:r>
            <w:r w:rsidR="00CF7BFB">
              <w:rPr>
                <w:sz w:val="20"/>
              </w:rPr>
              <w:t xml:space="preserve"> </w:t>
            </w:r>
            <w:r w:rsidR="004F0C0D">
              <w:rPr>
                <w:sz w:val="20"/>
              </w:rPr>
              <w:t xml:space="preserve">/ </w:t>
            </w:r>
            <w:r w:rsidRPr="00F97300">
              <w:rPr>
                <w:sz w:val="20"/>
              </w:rPr>
              <w:t>Interview / References</w:t>
            </w:r>
          </w:p>
          <w:p w14:paraId="720DB76A" w14:textId="77777777" w:rsidR="002E5D4D" w:rsidRPr="00674534" w:rsidRDefault="002E5D4D" w:rsidP="00447E01">
            <w:pPr>
              <w:numPr>
                <w:ilvl w:val="12"/>
                <w:numId w:val="0"/>
              </w:numPr>
              <w:jc w:val="both"/>
              <w:rPr>
                <w:sz w:val="20"/>
              </w:rPr>
            </w:pPr>
          </w:p>
          <w:p w14:paraId="13425446" w14:textId="77777777" w:rsidR="002E5D4D" w:rsidRPr="00674534" w:rsidRDefault="002E5D4D" w:rsidP="00447E01">
            <w:pPr>
              <w:numPr>
                <w:ilvl w:val="12"/>
                <w:numId w:val="0"/>
              </w:numPr>
              <w:jc w:val="both"/>
              <w:rPr>
                <w:sz w:val="20"/>
              </w:rPr>
            </w:pPr>
          </w:p>
        </w:tc>
        <w:tc>
          <w:tcPr>
            <w:tcW w:w="4140" w:type="dxa"/>
          </w:tcPr>
          <w:p w14:paraId="72A7B128" w14:textId="77777777" w:rsidR="00F97300" w:rsidRPr="00F97300" w:rsidRDefault="00F97300" w:rsidP="00447E01">
            <w:pPr>
              <w:numPr>
                <w:ilvl w:val="0"/>
                <w:numId w:val="22"/>
              </w:numPr>
              <w:jc w:val="both"/>
              <w:rPr>
                <w:sz w:val="20"/>
              </w:rPr>
            </w:pPr>
            <w:r w:rsidRPr="00F97300">
              <w:rPr>
                <w:sz w:val="20"/>
              </w:rPr>
              <w:t>Effective presentation skills</w:t>
            </w:r>
          </w:p>
          <w:p w14:paraId="2644406C" w14:textId="77777777" w:rsidR="006A588F" w:rsidRPr="00674534" w:rsidRDefault="006A588F" w:rsidP="00447E01">
            <w:pPr>
              <w:ind w:left="360"/>
              <w:jc w:val="both"/>
              <w:rPr>
                <w:sz w:val="20"/>
              </w:rPr>
            </w:pPr>
          </w:p>
        </w:tc>
        <w:tc>
          <w:tcPr>
            <w:tcW w:w="2610" w:type="dxa"/>
          </w:tcPr>
          <w:p w14:paraId="23683080" w14:textId="77777777" w:rsidR="002E5D4D" w:rsidRPr="00674534" w:rsidRDefault="00F97300" w:rsidP="00447E01">
            <w:pPr>
              <w:numPr>
                <w:ilvl w:val="12"/>
                <w:numId w:val="0"/>
              </w:numPr>
              <w:jc w:val="both"/>
              <w:rPr>
                <w:sz w:val="20"/>
              </w:rPr>
            </w:pPr>
            <w:r w:rsidRPr="00F97300">
              <w:rPr>
                <w:sz w:val="20"/>
              </w:rPr>
              <w:t>Application Form</w:t>
            </w:r>
            <w:r w:rsidR="00CF7BFB">
              <w:rPr>
                <w:sz w:val="20"/>
              </w:rPr>
              <w:t xml:space="preserve"> </w:t>
            </w:r>
            <w:r w:rsidRPr="00F97300">
              <w:rPr>
                <w:sz w:val="20"/>
              </w:rPr>
              <w:t>/ Interview</w:t>
            </w:r>
          </w:p>
        </w:tc>
      </w:tr>
      <w:tr w:rsidR="002E5D4D" w:rsidRPr="00674534" w14:paraId="1034C562" w14:textId="77777777" w:rsidTr="00EB7682">
        <w:tblPrEx>
          <w:shd w:val="clear" w:color="auto" w:fill="auto"/>
          <w:tblCellMar>
            <w:top w:w="0" w:type="dxa"/>
            <w:bottom w:w="0" w:type="dxa"/>
          </w:tblCellMar>
        </w:tblPrEx>
        <w:tc>
          <w:tcPr>
            <w:tcW w:w="1899" w:type="dxa"/>
          </w:tcPr>
          <w:p w14:paraId="3A9E47A8" w14:textId="77777777" w:rsidR="002E5D4D" w:rsidRPr="00674534" w:rsidRDefault="002E5D4D" w:rsidP="00447E01">
            <w:pPr>
              <w:numPr>
                <w:ilvl w:val="12"/>
                <w:numId w:val="0"/>
              </w:numPr>
              <w:jc w:val="both"/>
              <w:rPr>
                <w:sz w:val="20"/>
              </w:rPr>
            </w:pPr>
          </w:p>
          <w:p w14:paraId="652FBE89" w14:textId="77777777" w:rsidR="002E5D4D" w:rsidRPr="00674534" w:rsidRDefault="002E5D4D" w:rsidP="00447E01">
            <w:pPr>
              <w:numPr>
                <w:ilvl w:val="12"/>
                <w:numId w:val="0"/>
              </w:numPr>
              <w:jc w:val="both"/>
              <w:rPr>
                <w:b/>
                <w:sz w:val="20"/>
              </w:rPr>
            </w:pPr>
            <w:r w:rsidRPr="00674534">
              <w:rPr>
                <w:sz w:val="20"/>
              </w:rPr>
              <w:br w:type="page"/>
            </w:r>
            <w:r w:rsidRPr="00674534">
              <w:rPr>
                <w:b/>
                <w:sz w:val="20"/>
              </w:rPr>
              <w:t>Personal Qualities</w:t>
            </w:r>
          </w:p>
        </w:tc>
        <w:tc>
          <w:tcPr>
            <w:tcW w:w="4197" w:type="dxa"/>
          </w:tcPr>
          <w:p w14:paraId="73AD8B0C" w14:textId="77777777" w:rsidR="006F3464" w:rsidRPr="006F3464" w:rsidRDefault="006F3464" w:rsidP="00447E01">
            <w:pPr>
              <w:numPr>
                <w:ilvl w:val="0"/>
                <w:numId w:val="17"/>
              </w:numPr>
              <w:jc w:val="both"/>
              <w:rPr>
                <w:sz w:val="20"/>
              </w:rPr>
            </w:pPr>
            <w:r w:rsidRPr="006F3464">
              <w:rPr>
                <w:sz w:val="20"/>
              </w:rPr>
              <w:t>A positive and professional image, both in manner and appearance.</w:t>
            </w:r>
          </w:p>
          <w:p w14:paraId="63BC402C" w14:textId="77777777" w:rsidR="00F97300" w:rsidRDefault="00D912F7" w:rsidP="00447E01">
            <w:pPr>
              <w:numPr>
                <w:ilvl w:val="0"/>
                <w:numId w:val="17"/>
              </w:numPr>
              <w:jc w:val="both"/>
              <w:rPr>
                <w:sz w:val="20"/>
              </w:rPr>
            </w:pPr>
            <w:r>
              <w:rPr>
                <w:sz w:val="20"/>
              </w:rPr>
              <w:t>Open</w:t>
            </w:r>
            <w:r w:rsidR="006F3464" w:rsidRPr="00F97300">
              <w:rPr>
                <w:sz w:val="20"/>
              </w:rPr>
              <w:t xml:space="preserve"> to change</w:t>
            </w:r>
          </w:p>
          <w:p w14:paraId="47F6B8B7" w14:textId="77777777" w:rsidR="00F97300" w:rsidRPr="00F97300" w:rsidRDefault="00F97300" w:rsidP="00447E01">
            <w:pPr>
              <w:numPr>
                <w:ilvl w:val="0"/>
                <w:numId w:val="17"/>
              </w:numPr>
              <w:jc w:val="both"/>
              <w:rPr>
                <w:sz w:val="20"/>
              </w:rPr>
            </w:pPr>
            <w:r w:rsidRPr="00F97300">
              <w:rPr>
                <w:sz w:val="20"/>
              </w:rPr>
              <w:t>Experience of driving change in the work environment</w:t>
            </w:r>
          </w:p>
          <w:p w14:paraId="5F19316D" w14:textId="77777777" w:rsidR="000E72EF" w:rsidRPr="00F97300" w:rsidRDefault="006F3464" w:rsidP="00447E01">
            <w:pPr>
              <w:numPr>
                <w:ilvl w:val="0"/>
                <w:numId w:val="17"/>
              </w:numPr>
              <w:jc w:val="both"/>
              <w:rPr>
                <w:sz w:val="20"/>
              </w:rPr>
            </w:pPr>
            <w:r w:rsidRPr="00F97300">
              <w:rPr>
                <w:sz w:val="20"/>
              </w:rPr>
              <w:t>Able to work under pressure and meet deadlines</w:t>
            </w:r>
          </w:p>
          <w:p w14:paraId="648A007B" w14:textId="77777777" w:rsidR="006F3464" w:rsidRPr="00674534" w:rsidRDefault="006F3464" w:rsidP="00447E01">
            <w:pPr>
              <w:ind w:left="360"/>
              <w:jc w:val="both"/>
              <w:rPr>
                <w:sz w:val="20"/>
              </w:rPr>
            </w:pPr>
          </w:p>
        </w:tc>
        <w:tc>
          <w:tcPr>
            <w:tcW w:w="2553" w:type="dxa"/>
          </w:tcPr>
          <w:p w14:paraId="1D415F61" w14:textId="77777777" w:rsidR="002E5D4D" w:rsidRPr="00674534" w:rsidRDefault="00F97300" w:rsidP="00447E01">
            <w:pPr>
              <w:numPr>
                <w:ilvl w:val="12"/>
                <w:numId w:val="0"/>
              </w:numPr>
              <w:jc w:val="both"/>
              <w:rPr>
                <w:sz w:val="20"/>
              </w:rPr>
            </w:pPr>
            <w:r w:rsidRPr="00F97300">
              <w:rPr>
                <w:sz w:val="20"/>
              </w:rPr>
              <w:t>Application Form</w:t>
            </w:r>
            <w:r w:rsidR="00CF7BFB">
              <w:rPr>
                <w:sz w:val="20"/>
              </w:rPr>
              <w:t xml:space="preserve"> </w:t>
            </w:r>
            <w:r w:rsidRPr="00F97300">
              <w:rPr>
                <w:sz w:val="20"/>
              </w:rPr>
              <w:t>/</w:t>
            </w:r>
            <w:r>
              <w:rPr>
                <w:sz w:val="20"/>
              </w:rPr>
              <w:t xml:space="preserve"> </w:t>
            </w:r>
            <w:r w:rsidRPr="00F97300">
              <w:rPr>
                <w:sz w:val="20"/>
              </w:rPr>
              <w:t xml:space="preserve">Interview </w:t>
            </w:r>
          </w:p>
        </w:tc>
        <w:tc>
          <w:tcPr>
            <w:tcW w:w="4140" w:type="dxa"/>
          </w:tcPr>
          <w:p w14:paraId="6FF4C6E8" w14:textId="77777777" w:rsidR="002E5D4D" w:rsidRPr="00674534" w:rsidRDefault="002E5D4D" w:rsidP="00447E01">
            <w:pPr>
              <w:ind w:left="360"/>
              <w:jc w:val="both"/>
              <w:rPr>
                <w:sz w:val="20"/>
              </w:rPr>
            </w:pPr>
          </w:p>
          <w:p w14:paraId="1C7F94BD" w14:textId="77777777" w:rsidR="002E5D4D" w:rsidRPr="00674534" w:rsidRDefault="002E5D4D" w:rsidP="00447E01">
            <w:pPr>
              <w:ind w:left="360"/>
              <w:jc w:val="both"/>
              <w:rPr>
                <w:sz w:val="20"/>
              </w:rPr>
            </w:pPr>
          </w:p>
        </w:tc>
        <w:tc>
          <w:tcPr>
            <w:tcW w:w="2610" w:type="dxa"/>
          </w:tcPr>
          <w:p w14:paraId="6579E435" w14:textId="77777777" w:rsidR="002E5D4D" w:rsidRPr="00674534" w:rsidRDefault="002E5D4D" w:rsidP="00447E01">
            <w:pPr>
              <w:numPr>
                <w:ilvl w:val="12"/>
                <w:numId w:val="0"/>
              </w:numPr>
              <w:jc w:val="both"/>
              <w:rPr>
                <w:sz w:val="20"/>
              </w:rPr>
            </w:pPr>
          </w:p>
        </w:tc>
      </w:tr>
      <w:tr w:rsidR="009A0F7D" w:rsidRPr="00F45E3C" w14:paraId="178616AE" w14:textId="77777777" w:rsidTr="009A0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935"/>
        </w:trPr>
        <w:tc>
          <w:tcPr>
            <w:tcW w:w="1899" w:type="dxa"/>
            <w:tcBorders>
              <w:top w:val="single" w:sz="4" w:space="0" w:color="auto"/>
              <w:left w:val="single" w:sz="4" w:space="0" w:color="auto"/>
              <w:bottom w:val="single" w:sz="4" w:space="0" w:color="auto"/>
              <w:right w:val="single" w:sz="4" w:space="0" w:color="auto"/>
            </w:tcBorders>
          </w:tcPr>
          <w:p w14:paraId="53850B4E" w14:textId="77777777" w:rsidR="00B24447" w:rsidRDefault="00B24447" w:rsidP="00447E01">
            <w:pPr>
              <w:numPr>
                <w:ilvl w:val="12"/>
                <w:numId w:val="0"/>
              </w:numPr>
              <w:jc w:val="both"/>
              <w:rPr>
                <w:b/>
                <w:bCs/>
                <w:sz w:val="20"/>
              </w:rPr>
            </w:pPr>
          </w:p>
          <w:p w14:paraId="320F8CD9" w14:textId="77777777" w:rsidR="009A0F7D" w:rsidRPr="00B24447" w:rsidRDefault="009A0F7D" w:rsidP="00447E01">
            <w:pPr>
              <w:numPr>
                <w:ilvl w:val="12"/>
                <w:numId w:val="0"/>
              </w:numPr>
              <w:jc w:val="both"/>
              <w:rPr>
                <w:b/>
                <w:bCs/>
                <w:sz w:val="20"/>
              </w:rPr>
            </w:pPr>
            <w:r w:rsidRPr="00B24447">
              <w:rPr>
                <w:b/>
                <w:bCs/>
                <w:sz w:val="20"/>
              </w:rPr>
              <w:t>Expected Behaviours</w:t>
            </w:r>
          </w:p>
        </w:tc>
        <w:tc>
          <w:tcPr>
            <w:tcW w:w="4197" w:type="dxa"/>
            <w:tcBorders>
              <w:top w:val="single" w:sz="4" w:space="0" w:color="auto"/>
              <w:left w:val="single" w:sz="4" w:space="0" w:color="auto"/>
              <w:bottom w:val="single" w:sz="4" w:space="0" w:color="auto"/>
              <w:right w:val="single" w:sz="4" w:space="0" w:color="auto"/>
            </w:tcBorders>
          </w:tcPr>
          <w:p w14:paraId="199B2EAF" w14:textId="77777777" w:rsidR="009A0F7D" w:rsidRPr="0060747F" w:rsidRDefault="009A0F7D" w:rsidP="00447E01">
            <w:pPr>
              <w:numPr>
                <w:ilvl w:val="12"/>
                <w:numId w:val="0"/>
              </w:numPr>
              <w:jc w:val="both"/>
              <w:rPr>
                <w:sz w:val="20"/>
              </w:rPr>
            </w:pPr>
            <w:r w:rsidRPr="0060747F">
              <w:rPr>
                <w:sz w:val="20"/>
              </w:rPr>
              <w:t>Demonstrate ability to:</w:t>
            </w:r>
          </w:p>
          <w:p w14:paraId="715ABED8" w14:textId="77777777" w:rsidR="009A0F7D" w:rsidRPr="0060747F" w:rsidRDefault="009A0F7D" w:rsidP="00447E01">
            <w:pPr>
              <w:numPr>
                <w:ilvl w:val="12"/>
                <w:numId w:val="0"/>
              </w:numPr>
              <w:jc w:val="both"/>
              <w:rPr>
                <w:sz w:val="20"/>
              </w:rPr>
            </w:pPr>
          </w:p>
          <w:p w14:paraId="41586B6A" w14:textId="77777777" w:rsidR="009A0F7D" w:rsidRPr="0060747F" w:rsidRDefault="009A0F7D" w:rsidP="00447E01">
            <w:pPr>
              <w:pStyle w:val="NormalWeb"/>
              <w:numPr>
                <w:ilvl w:val="0"/>
                <w:numId w:val="30"/>
              </w:numPr>
              <w:shd w:val="clear" w:color="auto" w:fill="FFFFFF"/>
              <w:spacing w:before="0" w:beforeAutospacing="0" w:after="0" w:afterAutospacing="0"/>
              <w:jc w:val="both"/>
              <w:rPr>
                <w:rFonts w:ascii="Arial" w:hAnsi="Arial" w:cs="Arial"/>
                <w:sz w:val="20"/>
                <w:szCs w:val="20"/>
                <w:lang w:eastAsia="en-US"/>
              </w:rPr>
            </w:pPr>
            <w:r w:rsidRPr="0060747F">
              <w:rPr>
                <w:rFonts w:ascii="Arial" w:hAnsi="Arial" w:cs="Arial"/>
                <w:sz w:val="20"/>
                <w:szCs w:val="20"/>
                <w:lang w:eastAsia="en-US"/>
              </w:rPr>
              <w:t>Approach challenges with:</w:t>
            </w:r>
          </w:p>
          <w:p w14:paraId="781DA097" w14:textId="77777777" w:rsidR="009A0F7D" w:rsidRPr="0060747F" w:rsidRDefault="009A0F7D" w:rsidP="00447E01">
            <w:pPr>
              <w:numPr>
                <w:ilvl w:val="12"/>
                <w:numId w:val="0"/>
              </w:numPr>
              <w:ind w:left="360"/>
              <w:jc w:val="both"/>
              <w:rPr>
                <w:sz w:val="20"/>
              </w:rPr>
            </w:pPr>
            <w:r w:rsidRPr="0060747F">
              <w:rPr>
                <w:sz w:val="20"/>
              </w:rPr>
              <w:t>Flexibility, enthusiasm, motivation, passion, determination and resilience</w:t>
            </w:r>
          </w:p>
          <w:p w14:paraId="23A6ADF4" w14:textId="77777777" w:rsidR="009A0F7D" w:rsidRPr="0060747F" w:rsidRDefault="009A0F7D" w:rsidP="00447E01">
            <w:pPr>
              <w:pStyle w:val="NormalWeb"/>
              <w:numPr>
                <w:ilvl w:val="0"/>
                <w:numId w:val="31"/>
              </w:numPr>
              <w:shd w:val="clear" w:color="auto" w:fill="FFFFFF"/>
              <w:spacing w:before="0" w:beforeAutospacing="0" w:after="0" w:afterAutospacing="0"/>
              <w:jc w:val="both"/>
              <w:rPr>
                <w:rFonts w:ascii="Arial" w:hAnsi="Arial" w:cs="Arial"/>
                <w:sz w:val="20"/>
                <w:szCs w:val="20"/>
                <w:lang w:eastAsia="en-US"/>
              </w:rPr>
            </w:pPr>
            <w:r w:rsidRPr="0060747F">
              <w:rPr>
                <w:rFonts w:ascii="Arial" w:hAnsi="Arial" w:cs="Arial"/>
                <w:sz w:val="20"/>
                <w:szCs w:val="20"/>
                <w:lang w:eastAsia="en-US"/>
              </w:rPr>
              <w:t>Conduct themselves in a manner that is:</w:t>
            </w:r>
          </w:p>
          <w:p w14:paraId="4C6C2F19" w14:textId="77777777" w:rsidR="009A0F7D" w:rsidRPr="0060747F" w:rsidRDefault="009A0F7D" w:rsidP="00447E01">
            <w:pPr>
              <w:numPr>
                <w:ilvl w:val="12"/>
                <w:numId w:val="0"/>
              </w:numPr>
              <w:ind w:left="360"/>
              <w:jc w:val="both"/>
              <w:rPr>
                <w:sz w:val="20"/>
              </w:rPr>
            </w:pPr>
            <w:r w:rsidRPr="0060747F">
              <w:rPr>
                <w:sz w:val="20"/>
              </w:rPr>
              <w:t xml:space="preserve">Honest, trustworthy, reliable, accountable, consistent and respectful </w:t>
            </w:r>
          </w:p>
          <w:p w14:paraId="6D57BA88" w14:textId="77777777" w:rsidR="009A0F7D" w:rsidRPr="0060747F" w:rsidRDefault="009A0F7D" w:rsidP="00447E01">
            <w:pPr>
              <w:pStyle w:val="NormalWeb"/>
              <w:numPr>
                <w:ilvl w:val="0"/>
                <w:numId w:val="31"/>
              </w:numPr>
              <w:shd w:val="clear" w:color="auto" w:fill="FFFFFF"/>
              <w:spacing w:before="0" w:beforeAutospacing="0" w:after="0" w:afterAutospacing="0"/>
              <w:jc w:val="both"/>
              <w:rPr>
                <w:rFonts w:ascii="Arial" w:hAnsi="Arial" w:cs="Arial"/>
                <w:sz w:val="20"/>
                <w:szCs w:val="20"/>
                <w:lang w:eastAsia="en-US"/>
              </w:rPr>
            </w:pPr>
            <w:r w:rsidRPr="0060747F">
              <w:rPr>
                <w:rFonts w:ascii="Arial" w:hAnsi="Arial" w:cs="Arial"/>
                <w:sz w:val="20"/>
                <w:szCs w:val="20"/>
                <w:lang w:eastAsia="en-US"/>
              </w:rPr>
              <w:t>When collaborating with others:</w:t>
            </w:r>
          </w:p>
          <w:p w14:paraId="599BD530" w14:textId="77777777" w:rsidR="009A0F7D" w:rsidRPr="0060747F" w:rsidRDefault="009A0F7D" w:rsidP="00447E01">
            <w:pPr>
              <w:numPr>
                <w:ilvl w:val="12"/>
                <w:numId w:val="0"/>
              </w:numPr>
              <w:ind w:left="360"/>
              <w:jc w:val="both"/>
              <w:rPr>
                <w:sz w:val="20"/>
              </w:rPr>
            </w:pPr>
            <w:r w:rsidRPr="0060747F">
              <w:rPr>
                <w:sz w:val="20"/>
              </w:rPr>
              <w:t>Be approachable, supportive, encouraging, inclusive and show we value our own development and that of others</w:t>
            </w:r>
          </w:p>
          <w:p w14:paraId="4A4E6DED" w14:textId="77777777" w:rsidR="009A0F7D" w:rsidRDefault="009A0F7D" w:rsidP="00447E01">
            <w:pPr>
              <w:pStyle w:val="NormalWeb"/>
              <w:numPr>
                <w:ilvl w:val="0"/>
                <w:numId w:val="31"/>
              </w:numPr>
              <w:shd w:val="clear" w:color="auto" w:fill="FFFFFF"/>
              <w:spacing w:before="0" w:beforeAutospacing="0" w:after="0" w:afterAutospacing="0"/>
              <w:jc w:val="both"/>
              <w:rPr>
                <w:rFonts w:ascii="Arial" w:hAnsi="Arial" w:cs="Arial"/>
                <w:sz w:val="20"/>
                <w:szCs w:val="20"/>
                <w:lang w:eastAsia="en-US"/>
              </w:rPr>
            </w:pPr>
            <w:r w:rsidRPr="0060747F">
              <w:rPr>
                <w:rFonts w:ascii="Arial" w:hAnsi="Arial" w:cs="Arial"/>
                <w:sz w:val="20"/>
                <w:szCs w:val="20"/>
                <w:lang w:eastAsia="en-US"/>
              </w:rPr>
              <w:t>Drive change across the Service by being:</w:t>
            </w:r>
          </w:p>
          <w:p w14:paraId="3DDBEE9F" w14:textId="77777777" w:rsidR="009A0F7D" w:rsidRPr="0060747F" w:rsidRDefault="009A0F7D" w:rsidP="00447E01">
            <w:pPr>
              <w:numPr>
                <w:ilvl w:val="12"/>
                <w:numId w:val="0"/>
              </w:numPr>
              <w:ind w:left="360"/>
              <w:jc w:val="both"/>
              <w:rPr>
                <w:sz w:val="20"/>
              </w:rPr>
            </w:pPr>
            <w:r w:rsidRPr="0060747F">
              <w:rPr>
                <w:sz w:val="20"/>
              </w:rPr>
              <w:t>Creative, resourceful, courageous, original, clear and focussed</w:t>
            </w:r>
          </w:p>
        </w:tc>
        <w:tc>
          <w:tcPr>
            <w:tcW w:w="2553" w:type="dxa"/>
            <w:tcBorders>
              <w:top w:val="single" w:sz="4" w:space="0" w:color="auto"/>
              <w:left w:val="single" w:sz="4" w:space="0" w:color="auto"/>
              <w:bottom w:val="single" w:sz="4" w:space="0" w:color="auto"/>
              <w:right w:val="single" w:sz="4" w:space="0" w:color="auto"/>
            </w:tcBorders>
          </w:tcPr>
          <w:p w14:paraId="395E1537" w14:textId="77777777" w:rsidR="009A0F7D" w:rsidRPr="009A0F7D" w:rsidRDefault="009A0F7D" w:rsidP="00CF7BFB">
            <w:pPr>
              <w:pStyle w:val="ListParagraph"/>
              <w:overflowPunct/>
              <w:autoSpaceDE/>
              <w:autoSpaceDN/>
              <w:adjustRightInd/>
              <w:ind w:left="0"/>
              <w:contextualSpacing/>
              <w:jc w:val="both"/>
              <w:textAlignment w:val="auto"/>
              <w:rPr>
                <w:sz w:val="20"/>
              </w:rPr>
            </w:pPr>
            <w:r w:rsidRPr="009A0F7D">
              <w:rPr>
                <w:sz w:val="20"/>
              </w:rPr>
              <w:t>Interview</w:t>
            </w:r>
          </w:p>
        </w:tc>
        <w:tc>
          <w:tcPr>
            <w:tcW w:w="4140" w:type="dxa"/>
            <w:tcBorders>
              <w:top w:val="single" w:sz="4" w:space="0" w:color="auto"/>
              <w:left w:val="single" w:sz="4" w:space="0" w:color="auto"/>
              <w:bottom w:val="single" w:sz="4" w:space="0" w:color="auto"/>
              <w:right w:val="single" w:sz="4" w:space="0" w:color="auto"/>
            </w:tcBorders>
          </w:tcPr>
          <w:p w14:paraId="6960B572" w14:textId="77777777" w:rsidR="009A0F7D" w:rsidRPr="009A0F7D" w:rsidRDefault="009A0F7D" w:rsidP="00447E01">
            <w:pPr>
              <w:ind w:left="360"/>
              <w:jc w:val="both"/>
              <w:rPr>
                <w:sz w:val="20"/>
              </w:rPr>
            </w:pPr>
            <w:r w:rsidRPr="009A0F7D">
              <w:rPr>
                <w:sz w:val="20"/>
              </w:rPr>
              <w:t xml:space="preserve"> </w:t>
            </w:r>
          </w:p>
        </w:tc>
        <w:tc>
          <w:tcPr>
            <w:tcW w:w="2610" w:type="dxa"/>
            <w:tcBorders>
              <w:top w:val="single" w:sz="4" w:space="0" w:color="auto"/>
              <w:left w:val="single" w:sz="4" w:space="0" w:color="auto"/>
              <w:bottom w:val="single" w:sz="4" w:space="0" w:color="auto"/>
              <w:right w:val="single" w:sz="4" w:space="0" w:color="auto"/>
            </w:tcBorders>
          </w:tcPr>
          <w:p w14:paraId="3E1DC7C8" w14:textId="77777777" w:rsidR="009A0F7D" w:rsidRPr="009A0F7D" w:rsidRDefault="009A0F7D" w:rsidP="00447E01">
            <w:pPr>
              <w:numPr>
                <w:ilvl w:val="12"/>
                <w:numId w:val="0"/>
              </w:numPr>
              <w:jc w:val="both"/>
              <w:rPr>
                <w:sz w:val="20"/>
              </w:rPr>
            </w:pPr>
          </w:p>
        </w:tc>
      </w:tr>
      <w:tr w:rsidR="009A0F7D" w:rsidRPr="00F45E3C" w14:paraId="2DCC4D5E" w14:textId="77777777" w:rsidTr="005D4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935"/>
        </w:trPr>
        <w:tc>
          <w:tcPr>
            <w:tcW w:w="1899" w:type="dxa"/>
            <w:tcBorders>
              <w:top w:val="single" w:sz="4" w:space="0" w:color="auto"/>
              <w:left w:val="single" w:sz="4" w:space="0" w:color="auto"/>
              <w:bottom w:val="single" w:sz="4" w:space="0" w:color="auto"/>
              <w:right w:val="single" w:sz="4" w:space="0" w:color="auto"/>
            </w:tcBorders>
          </w:tcPr>
          <w:p w14:paraId="0E20CE95" w14:textId="77777777" w:rsidR="00B24447" w:rsidRDefault="00B24447" w:rsidP="00447E01">
            <w:pPr>
              <w:numPr>
                <w:ilvl w:val="12"/>
                <w:numId w:val="0"/>
              </w:numPr>
              <w:jc w:val="both"/>
              <w:rPr>
                <w:b/>
                <w:bCs/>
                <w:sz w:val="20"/>
              </w:rPr>
            </w:pPr>
          </w:p>
          <w:p w14:paraId="1BA1D48A" w14:textId="77777777" w:rsidR="009A0F7D" w:rsidRPr="00B24447" w:rsidRDefault="009A0F7D" w:rsidP="00447E01">
            <w:pPr>
              <w:numPr>
                <w:ilvl w:val="12"/>
                <w:numId w:val="0"/>
              </w:numPr>
              <w:jc w:val="both"/>
              <w:rPr>
                <w:b/>
                <w:bCs/>
                <w:sz w:val="20"/>
              </w:rPr>
            </w:pPr>
            <w:r w:rsidRPr="00B24447">
              <w:rPr>
                <w:b/>
                <w:bCs/>
                <w:sz w:val="20"/>
              </w:rPr>
              <w:t>Additional requirements</w:t>
            </w:r>
          </w:p>
        </w:tc>
        <w:tc>
          <w:tcPr>
            <w:tcW w:w="4197" w:type="dxa"/>
            <w:tcBorders>
              <w:top w:val="single" w:sz="4" w:space="0" w:color="auto"/>
              <w:left w:val="single" w:sz="4" w:space="0" w:color="auto"/>
              <w:bottom w:val="single" w:sz="4" w:space="0" w:color="auto"/>
              <w:right w:val="single" w:sz="4" w:space="0" w:color="auto"/>
            </w:tcBorders>
          </w:tcPr>
          <w:p w14:paraId="2A6384A1" w14:textId="77777777" w:rsidR="009A0F7D" w:rsidRPr="00225D00" w:rsidRDefault="009A0F7D" w:rsidP="00447E01">
            <w:pPr>
              <w:pStyle w:val="NormalWeb"/>
              <w:numPr>
                <w:ilvl w:val="0"/>
                <w:numId w:val="30"/>
              </w:numPr>
              <w:shd w:val="clear" w:color="auto" w:fill="FFFFFF"/>
              <w:spacing w:before="0" w:beforeAutospacing="0" w:after="0" w:afterAutospacing="0"/>
              <w:jc w:val="both"/>
              <w:rPr>
                <w:rFonts w:ascii="Arial" w:hAnsi="Arial" w:cs="Arial"/>
                <w:sz w:val="20"/>
                <w:szCs w:val="20"/>
                <w:lang w:eastAsia="en-US"/>
              </w:rPr>
            </w:pPr>
            <w:r w:rsidRPr="00225D00">
              <w:rPr>
                <w:rFonts w:ascii="Arial" w:hAnsi="Arial" w:cs="Arial"/>
                <w:sz w:val="20"/>
              </w:rPr>
              <w:t>Willingness to work additional/flexible hours to meet needs of the Service</w:t>
            </w:r>
          </w:p>
          <w:p w14:paraId="46E3EDCD" w14:textId="77777777" w:rsidR="009A0F7D" w:rsidRPr="00225D00" w:rsidRDefault="009A0F7D" w:rsidP="00447E01">
            <w:pPr>
              <w:pStyle w:val="NormalWeb"/>
              <w:numPr>
                <w:ilvl w:val="0"/>
                <w:numId w:val="30"/>
              </w:numPr>
              <w:shd w:val="clear" w:color="auto" w:fill="FFFFFF"/>
              <w:spacing w:before="0" w:beforeAutospacing="0" w:after="0" w:afterAutospacing="0"/>
              <w:jc w:val="both"/>
              <w:rPr>
                <w:rFonts w:ascii="Arial" w:hAnsi="Arial" w:cs="Arial"/>
                <w:sz w:val="20"/>
              </w:rPr>
            </w:pPr>
            <w:r w:rsidRPr="00225D00">
              <w:rPr>
                <w:rFonts w:ascii="Arial" w:hAnsi="Arial" w:cs="Arial"/>
                <w:sz w:val="20"/>
              </w:rPr>
              <w:t>Good attendance record</w:t>
            </w:r>
          </w:p>
          <w:p w14:paraId="3126BF18" w14:textId="77777777" w:rsidR="009A0F7D" w:rsidRPr="00225D00" w:rsidRDefault="009A0F7D" w:rsidP="00447E01">
            <w:pPr>
              <w:pStyle w:val="NormalWeb"/>
              <w:numPr>
                <w:ilvl w:val="0"/>
                <w:numId w:val="30"/>
              </w:numPr>
              <w:shd w:val="clear" w:color="auto" w:fill="FFFFFF"/>
              <w:spacing w:before="0" w:beforeAutospacing="0" w:after="0" w:afterAutospacing="0"/>
              <w:jc w:val="both"/>
              <w:rPr>
                <w:rFonts w:ascii="Arial" w:hAnsi="Arial" w:cs="Arial"/>
                <w:sz w:val="20"/>
              </w:rPr>
            </w:pPr>
            <w:r w:rsidRPr="00225D00">
              <w:rPr>
                <w:rFonts w:ascii="Arial" w:hAnsi="Arial" w:cs="Arial"/>
                <w:sz w:val="20"/>
              </w:rPr>
              <w:t>Able to meet Service medical requirements</w:t>
            </w:r>
          </w:p>
          <w:p w14:paraId="367DCB98" w14:textId="77777777" w:rsidR="009A0F7D" w:rsidRPr="00225D00" w:rsidRDefault="009A0F7D" w:rsidP="00447E01">
            <w:pPr>
              <w:pStyle w:val="NormalWeb"/>
              <w:numPr>
                <w:ilvl w:val="0"/>
                <w:numId w:val="30"/>
              </w:numPr>
              <w:shd w:val="clear" w:color="auto" w:fill="FFFFFF"/>
              <w:spacing w:before="0" w:beforeAutospacing="0" w:after="0" w:afterAutospacing="0"/>
              <w:jc w:val="both"/>
              <w:rPr>
                <w:rFonts w:ascii="Arial" w:hAnsi="Arial" w:cs="Arial"/>
                <w:sz w:val="20"/>
              </w:rPr>
            </w:pPr>
            <w:r w:rsidRPr="00225D00">
              <w:rPr>
                <w:rFonts w:ascii="Arial" w:hAnsi="Arial" w:cs="Arial"/>
                <w:sz w:val="20"/>
              </w:rPr>
              <w:t>Full driving licence</w:t>
            </w:r>
          </w:p>
        </w:tc>
        <w:tc>
          <w:tcPr>
            <w:tcW w:w="2553" w:type="dxa"/>
            <w:tcBorders>
              <w:top w:val="single" w:sz="4" w:space="0" w:color="auto"/>
              <w:left w:val="single" w:sz="4" w:space="0" w:color="auto"/>
              <w:bottom w:val="single" w:sz="4" w:space="0" w:color="auto"/>
              <w:right w:val="single" w:sz="4" w:space="0" w:color="auto"/>
            </w:tcBorders>
          </w:tcPr>
          <w:p w14:paraId="12F851D3" w14:textId="77777777" w:rsidR="009A0F7D" w:rsidRPr="009A0F7D" w:rsidRDefault="009A0F7D" w:rsidP="00447E01">
            <w:pPr>
              <w:pStyle w:val="ListParagraph"/>
              <w:numPr>
                <w:ilvl w:val="0"/>
                <w:numId w:val="29"/>
              </w:numPr>
              <w:overflowPunct/>
              <w:autoSpaceDE/>
              <w:autoSpaceDN/>
              <w:adjustRightInd/>
              <w:contextualSpacing/>
              <w:jc w:val="both"/>
              <w:textAlignment w:val="auto"/>
              <w:rPr>
                <w:sz w:val="20"/>
              </w:rPr>
            </w:pPr>
            <w:r w:rsidRPr="009A0F7D">
              <w:rPr>
                <w:sz w:val="20"/>
              </w:rPr>
              <w:t>References</w:t>
            </w:r>
          </w:p>
        </w:tc>
        <w:tc>
          <w:tcPr>
            <w:tcW w:w="4140" w:type="dxa"/>
            <w:tcBorders>
              <w:top w:val="single" w:sz="4" w:space="0" w:color="auto"/>
              <w:left w:val="single" w:sz="4" w:space="0" w:color="auto"/>
              <w:bottom w:val="single" w:sz="4" w:space="0" w:color="auto"/>
              <w:right w:val="single" w:sz="4" w:space="0" w:color="auto"/>
            </w:tcBorders>
          </w:tcPr>
          <w:p w14:paraId="5B67C9B1" w14:textId="77777777" w:rsidR="009A0F7D" w:rsidRPr="009A0F7D" w:rsidRDefault="009A0F7D" w:rsidP="00447E01">
            <w:pPr>
              <w:ind w:left="360"/>
              <w:jc w:val="both"/>
              <w:rPr>
                <w:sz w:val="20"/>
              </w:rPr>
            </w:pPr>
          </w:p>
        </w:tc>
        <w:tc>
          <w:tcPr>
            <w:tcW w:w="2610" w:type="dxa"/>
            <w:tcBorders>
              <w:top w:val="single" w:sz="4" w:space="0" w:color="auto"/>
              <w:left w:val="single" w:sz="4" w:space="0" w:color="auto"/>
              <w:bottom w:val="single" w:sz="4" w:space="0" w:color="auto"/>
              <w:right w:val="single" w:sz="4" w:space="0" w:color="auto"/>
            </w:tcBorders>
          </w:tcPr>
          <w:p w14:paraId="37B1746D" w14:textId="77777777" w:rsidR="009A0F7D" w:rsidRPr="009A0F7D" w:rsidRDefault="009A0F7D" w:rsidP="00447E01">
            <w:pPr>
              <w:numPr>
                <w:ilvl w:val="12"/>
                <w:numId w:val="0"/>
              </w:numPr>
              <w:jc w:val="both"/>
              <w:rPr>
                <w:sz w:val="20"/>
              </w:rPr>
            </w:pPr>
          </w:p>
        </w:tc>
      </w:tr>
    </w:tbl>
    <w:p w14:paraId="11C0EBD6" w14:textId="77777777" w:rsidR="00AC3F6C" w:rsidRPr="00674534" w:rsidRDefault="00AC3F6C" w:rsidP="00447E01">
      <w:pPr>
        <w:jc w:val="both"/>
        <w:rPr>
          <w:szCs w:val="22"/>
        </w:rPr>
      </w:pPr>
    </w:p>
    <w:sectPr w:rsidR="00AC3F6C" w:rsidRPr="00674534" w:rsidSect="00DF4E90">
      <w:headerReference w:type="default" r:id="rId17"/>
      <w:pgSz w:w="16834" w:h="11909" w:orient="landscape" w:code="9"/>
      <w:pgMar w:top="720" w:right="720" w:bottom="720" w:left="720" w:header="476"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61AC" w14:textId="77777777" w:rsidR="00C2173E" w:rsidRDefault="00C2173E">
      <w:r>
        <w:separator/>
      </w:r>
    </w:p>
  </w:endnote>
  <w:endnote w:type="continuationSeparator" w:id="0">
    <w:p w14:paraId="7E7D083C" w14:textId="77777777" w:rsidR="00C2173E" w:rsidRDefault="00C2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3638" w14:textId="77777777" w:rsidR="00C60553" w:rsidRDefault="00C60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72DD" w14:textId="77777777" w:rsidR="00596786" w:rsidRPr="00596786" w:rsidRDefault="009A0F7D">
    <w:pPr>
      <w:pStyle w:val="Footer"/>
      <w:rPr>
        <w:sz w:val="18"/>
        <w:szCs w:val="18"/>
      </w:rPr>
    </w:pPr>
    <w:r>
      <w:rPr>
        <w:sz w:val="18"/>
        <w:szCs w:val="18"/>
      </w:rPr>
      <w:t xml:space="preserve">Created </w:t>
    </w:r>
    <w:r w:rsidR="00351F79">
      <w:rPr>
        <w:sz w:val="18"/>
        <w:szCs w:val="18"/>
      </w:rPr>
      <w:t>June</w:t>
    </w:r>
    <w:r w:rsidR="00AA7D8D">
      <w:rPr>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C962" w14:textId="77777777" w:rsidR="00C60553" w:rsidRDefault="00C60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3EAB" w14:textId="77777777" w:rsidR="00C2173E" w:rsidRDefault="00C2173E">
      <w:r>
        <w:separator/>
      </w:r>
    </w:p>
  </w:footnote>
  <w:footnote w:type="continuationSeparator" w:id="0">
    <w:p w14:paraId="46D2583F" w14:textId="77777777" w:rsidR="00C2173E" w:rsidRDefault="00C2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B0C" w14:textId="77777777" w:rsidR="00C60553" w:rsidRDefault="00C60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AA5A" w14:textId="77777777" w:rsidR="00CC1F91" w:rsidRDefault="00CC1F91">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01B5" w14:textId="77777777" w:rsidR="00C60553" w:rsidRDefault="00C605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C0C" w14:textId="77777777" w:rsidR="00CC1F91" w:rsidRDefault="00CC1F91">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EEFD84"/>
    <w:lvl w:ilvl="0">
      <w:numFmt w:val="decimal"/>
      <w:lvlText w:val="*"/>
      <w:lvlJc w:val="left"/>
    </w:lvl>
  </w:abstractNum>
  <w:abstractNum w:abstractNumId="1" w15:restartNumberingAfterBreak="0">
    <w:nsid w:val="038E1CAE"/>
    <w:multiLevelType w:val="hybridMultilevel"/>
    <w:tmpl w:val="F78C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47582"/>
    <w:multiLevelType w:val="hybridMultilevel"/>
    <w:tmpl w:val="B6708240"/>
    <w:lvl w:ilvl="0" w:tplc="47B208D2">
      <w:start w:val="1"/>
      <w:numFmt w:val="bullet"/>
      <w:lvlText w:val=""/>
      <w:lvlJc w:val="left"/>
      <w:pPr>
        <w:tabs>
          <w:tab w:val="num" w:pos="426"/>
        </w:tabs>
        <w:ind w:left="426" w:hanging="360"/>
      </w:pPr>
      <w:rPr>
        <w:rFonts w:ascii="Symbol" w:hAnsi="Symbol" w:hint="default"/>
        <w:b w:val="0"/>
        <w:i w:val="0"/>
        <w:color w:val="000000"/>
        <w:sz w:val="20"/>
        <w:szCs w:val="20"/>
      </w:rPr>
    </w:lvl>
    <w:lvl w:ilvl="1" w:tplc="08090003" w:tentative="1">
      <w:start w:val="1"/>
      <w:numFmt w:val="bullet"/>
      <w:lvlText w:val="o"/>
      <w:lvlJc w:val="left"/>
      <w:pPr>
        <w:tabs>
          <w:tab w:val="num" w:pos="1146"/>
        </w:tabs>
        <w:ind w:left="1146" w:hanging="360"/>
      </w:pPr>
      <w:rPr>
        <w:rFonts w:ascii="Courier New" w:hAnsi="Courier New" w:cs="Courier New"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cs="Courier New"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cs="Courier New"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3" w15:restartNumberingAfterBreak="0">
    <w:nsid w:val="06BC17FB"/>
    <w:multiLevelType w:val="hybridMultilevel"/>
    <w:tmpl w:val="4BE6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0472FC"/>
    <w:multiLevelType w:val="hybridMultilevel"/>
    <w:tmpl w:val="E87430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B22546D"/>
    <w:multiLevelType w:val="hybridMultilevel"/>
    <w:tmpl w:val="2EAC0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E3190E"/>
    <w:multiLevelType w:val="hybridMultilevel"/>
    <w:tmpl w:val="D71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A02C3"/>
    <w:multiLevelType w:val="hybridMultilevel"/>
    <w:tmpl w:val="4E0A2E0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18A7BFB"/>
    <w:multiLevelType w:val="hybridMultilevel"/>
    <w:tmpl w:val="3EE67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CE95806"/>
    <w:multiLevelType w:val="hybridMultilevel"/>
    <w:tmpl w:val="431A9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1D12A7"/>
    <w:multiLevelType w:val="hybridMultilevel"/>
    <w:tmpl w:val="9ECEC6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5D0C40"/>
    <w:multiLevelType w:val="hybridMultilevel"/>
    <w:tmpl w:val="37AAF52E"/>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2" w15:restartNumberingAfterBreak="0">
    <w:nsid w:val="1E7D556E"/>
    <w:multiLevelType w:val="hybridMultilevel"/>
    <w:tmpl w:val="36A6FE34"/>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3" w15:restartNumberingAfterBreak="0">
    <w:nsid w:val="22554115"/>
    <w:multiLevelType w:val="hybridMultilevel"/>
    <w:tmpl w:val="1368E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BE6ACF"/>
    <w:multiLevelType w:val="multilevel"/>
    <w:tmpl w:val="C806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4235C"/>
    <w:multiLevelType w:val="hybridMultilevel"/>
    <w:tmpl w:val="5462A224"/>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51A6"/>
    <w:multiLevelType w:val="hybridMultilevel"/>
    <w:tmpl w:val="3E4E8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0068CF"/>
    <w:multiLevelType w:val="hybridMultilevel"/>
    <w:tmpl w:val="1EF86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E7ED2"/>
    <w:multiLevelType w:val="hybridMultilevel"/>
    <w:tmpl w:val="2A58D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923485"/>
    <w:multiLevelType w:val="hybridMultilevel"/>
    <w:tmpl w:val="311440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2B1896"/>
    <w:multiLevelType w:val="hybridMultilevel"/>
    <w:tmpl w:val="CB6472F8"/>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B22B0"/>
    <w:multiLevelType w:val="hybridMultilevel"/>
    <w:tmpl w:val="C332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F59EE"/>
    <w:multiLevelType w:val="multilevel"/>
    <w:tmpl w:val="7B34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5603D"/>
    <w:multiLevelType w:val="hybridMultilevel"/>
    <w:tmpl w:val="7BB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50DE4"/>
    <w:multiLevelType w:val="multilevel"/>
    <w:tmpl w:val="30DE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34E1C"/>
    <w:multiLevelType w:val="hybridMultilevel"/>
    <w:tmpl w:val="92DEB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AD3CB3"/>
    <w:multiLevelType w:val="hybridMultilevel"/>
    <w:tmpl w:val="9A788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BF5D51"/>
    <w:multiLevelType w:val="multilevel"/>
    <w:tmpl w:val="7C5E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50DBE"/>
    <w:multiLevelType w:val="hybridMultilevel"/>
    <w:tmpl w:val="D666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B01BB"/>
    <w:multiLevelType w:val="hybridMultilevel"/>
    <w:tmpl w:val="33B8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A44B4"/>
    <w:multiLevelType w:val="multilevel"/>
    <w:tmpl w:val="E786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7531CD"/>
    <w:multiLevelType w:val="multilevel"/>
    <w:tmpl w:val="6B7C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D5109"/>
    <w:multiLevelType w:val="hybridMultilevel"/>
    <w:tmpl w:val="E29C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65501"/>
    <w:multiLevelType w:val="multilevel"/>
    <w:tmpl w:val="C320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E421CC"/>
    <w:multiLevelType w:val="hybridMultilevel"/>
    <w:tmpl w:val="A1ACED3E"/>
    <w:lvl w:ilvl="0" w:tplc="EF845116">
      <w:start w:val="1"/>
      <w:numFmt w:val="bullet"/>
      <w:lvlText w:val=""/>
      <w:lvlJc w:val="left"/>
      <w:pPr>
        <w:tabs>
          <w:tab w:val="num" w:pos="4680"/>
        </w:tabs>
        <w:ind w:left="4680" w:hanging="360"/>
      </w:pPr>
      <w:rPr>
        <w:rFonts w:ascii="Symbol" w:hAnsi="Symbol" w:hint="default"/>
        <w:color w:val="auto"/>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4D7ADE"/>
    <w:multiLevelType w:val="hybridMultilevel"/>
    <w:tmpl w:val="0D54A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24F45"/>
    <w:multiLevelType w:val="hybridMultilevel"/>
    <w:tmpl w:val="AA18C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lvlOverride w:ilvl="1">
      <w:lvl w:ilvl="1" w:tentative="1">
        <w:start w:val="1"/>
        <w:numFmt w:val="bullet"/>
        <w:pStyle w:val="Normal"/>
        <w:lvlText w:val="o"/>
        <w:lvlJc w:val="left"/>
        <w:pPr>
          <w:tabs>
            <w:tab w:val="num" w:pos="1440"/>
          </w:tabs>
          <w:ind w:left="1440" w:hanging="360"/>
        </w:pPr>
        <w:rPr>
          <w:rFonts w:ascii="Courier New" w:hAnsi="Courier New" w:hint="default"/>
        </w:rPr>
      </w:lvl>
    </w:lvlOverride>
    <w:lvlOverride w:ilvl="2">
      <w:lvl w:ilvl="2" w:tentative="1">
        <w:start w:val="1"/>
        <w:numFmt w:val="bullet"/>
        <w:pStyle w:val="Normal"/>
        <w:lvlText w:val=""/>
        <w:lvlJc w:val="left"/>
        <w:pPr>
          <w:tabs>
            <w:tab w:val="num" w:pos="2160"/>
          </w:tabs>
          <w:ind w:left="2160" w:hanging="360"/>
        </w:pPr>
        <w:rPr>
          <w:rFonts w:ascii="Wingdings" w:hAnsi="Wingdings" w:hint="default"/>
        </w:rPr>
      </w:lvl>
    </w:lvlOverride>
    <w:lvlOverride w:ilvl="3">
      <w:lvl w:ilvl="3" w:tentative="1">
        <w:start w:val="1"/>
        <w:numFmt w:val="bullet"/>
        <w:pStyle w:val="Normal"/>
        <w:lvlText w:val=""/>
        <w:lvlJc w:val="left"/>
        <w:pPr>
          <w:tabs>
            <w:tab w:val="num" w:pos="2880"/>
          </w:tabs>
          <w:ind w:left="2880" w:hanging="360"/>
        </w:pPr>
        <w:rPr>
          <w:rFonts w:ascii="Symbol" w:hAnsi="Symbol" w:hint="default"/>
        </w:rPr>
      </w:lvl>
    </w:lvlOverride>
    <w:lvlOverride w:ilvl="4">
      <w:lvl w:ilvl="4" w:tentative="1">
        <w:start w:val="1"/>
        <w:numFmt w:val="bullet"/>
        <w:pStyle w:val="Normal"/>
        <w:lvlText w:val="o"/>
        <w:lvlJc w:val="left"/>
        <w:pPr>
          <w:tabs>
            <w:tab w:val="num" w:pos="3600"/>
          </w:tabs>
          <w:ind w:left="3600" w:hanging="360"/>
        </w:pPr>
        <w:rPr>
          <w:rFonts w:ascii="Courier New" w:hAnsi="Courier New" w:hint="default"/>
        </w:rPr>
      </w:lvl>
    </w:lvlOverride>
    <w:lvlOverride w:ilvl="5">
      <w:lvl w:ilvl="5" w:tentative="1">
        <w:start w:val="1"/>
        <w:numFmt w:val="bullet"/>
        <w:pStyle w:val="Normal"/>
        <w:lvlText w:val=""/>
        <w:lvlJc w:val="left"/>
        <w:pPr>
          <w:tabs>
            <w:tab w:val="num" w:pos="4320"/>
          </w:tabs>
          <w:ind w:left="4320" w:hanging="360"/>
        </w:pPr>
        <w:rPr>
          <w:rFonts w:ascii="Wingdings" w:hAnsi="Wingdings" w:hint="default"/>
        </w:rPr>
      </w:lvl>
    </w:lvlOverride>
    <w:lvlOverride w:ilvl="6">
      <w:lvl w:ilvl="6" w:tentative="1">
        <w:start w:val="1"/>
        <w:numFmt w:val="bullet"/>
        <w:pStyle w:val="Normal"/>
        <w:lvlText w:val=""/>
        <w:lvlJc w:val="left"/>
        <w:pPr>
          <w:tabs>
            <w:tab w:val="num" w:pos="5040"/>
          </w:tabs>
          <w:ind w:left="5040" w:hanging="360"/>
        </w:pPr>
        <w:rPr>
          <w:rFonts w:ascii="Symbol" w:hAnsi="Symbol" w:hint="default"/>
        </w:rPr>
      </w:lvl>
    </w:lvlOverride>
    <w:lvlOverride w:ilvl="7">
      <w:lvl w:ilvl="7" w:tentative="1">
        <w:start w:val="1"/>
        <w:numFmt w:val="bullet"/>
        <w:pStyle w:val="Normal"/>
        <w:lvlText w:val="o"/>
        <w:lvlJc w:val="left"/>
        <w:pPr>
          <w:tabs>
            <w:tab w:val="num" w:pos="5760"/>
          </w:tabs>
          <w:ind w:left="5760" w:hanging="360"/>
        </w:pPr>
        <w:rPr>
          <w:rFonts w:ascii="Courier New" w:hAnsi="Courier New" w:hint="default"/>
        </w:rPr>
      </w:lvl>
    </w:lvlOverride>
    <w:lvlOverride w:ilvl="8">
      <w:lvl w:ilvl="8" w:tentative="1">
        <w:start w:val="1"/>
        <w:numFmt w:val="bullet"/>
        <w:pStyle w:val="Normal"/>
        <w:lvlText w:val=""/>
        <w:lvlJc w:val="left"/>
        <w:pPr>
          <w:tabs>
            <w:tab w:val="num" w:pos="6480"/>
          </w:tabs>
          <w:ind w:left="6480" w:hanging="360"/>
        </w:pPr>
        <w:rPr>
          <w:rFonts w:ascii="Wingdings" w:hAnsi="Wingdings" w:hint="default"/>
        </w:rPr>
      </w:lvl>
    </w:lvlOverride>
  </w:num>
  <w:num w:numId="3">
    <w:abstractNumId w:val="1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lvlOverride w:ilvl="1">
      <w:lvl w:ilvl="1" w:tentative="1">
        <w:start w:val="1"/>
        <w:numFmt w:val="bullet"/>
        <w:pStyle w:val="Normal"/>
        <w:lvlText w:val="o"/>
        <w:lvlJc w:val="left"/>
        <w:pPr>
          <w:tabs>
            <w:tab w:val="num" w:pos="1440"/>
          </w:tabs>
          <w:ind w:left="1440" w:hanging="360"/>
        </w:pPr>
        <w:rPr>
          <w:rFonts w:ascii="Courier New" w:hAnsi="Courier New" w:hint="default"/>
        </w:rPr>
      </w:lvl>
    </w:lvlOverride>
    <w:lvlOverride w:ilvl="2">
      <w:lvl w:ilvl="2" w:tentative="1">
        <w:start w:val="1"/>
        <w:numFmt w:val="bullet"/>
        <w:pStyle w:val="Normal"/>
        <w:lvlText w:val=""/>
        <w:lvlJc w:val="left"/>
        <w:pPr>
          <w:tabs>
            <w:tab w:val="num" w:pos="2160"/>
          </w:tabs>
          <w:ind w:left="2160" w:hanging="360"/>
        </w:pPr>
        <w:rPr>
          <w:rFonts w:ascii="Wingdings" w:hAnsi="Wingdings" w:hint="default"/>
        </w:rPr>
      </w:lvl>
    </w:lvlOverride>
    <w:lvlOverride w:ilvl="3">
      <w:lvl w:ilvl="3" w:tentative="1">
        <w:start w:val="1"/>
        <w:numFmt w:val="bullet"/>
        <w:pStyle w:val="Normal"/>
        <w:lvlText w:val=""/>
        <w:lvlJc w:val="left"/>
        <w:pPr>
          <w:tabs>
            <w:tab w:val="num" w:pos="2880"/>
          </w:tabs>
          <w:ind w:left="2880" w:hanging="360"/>
        </w:pPr>
        <w:rPr>
          <w:rFonts w:ascii="Symbol" w:hAnsi="Symbol" w:hint="default"/>
        </w:rPr>
      </w:lvl>
    </w:lvlOverride>
    <w:lvlOverride w:ilvl="4">
      <w:lvl w:ilvl="4" w:tentative="1">
        <w:start w:val="1"/>
        <w:numFmt w:val="bullet"/>
        <w:pStyle w:val="Normal"/>
        <w:lvlText w:val="o"/>
        <w:lvlJc w:val="left"/>
        <w:pPr>
          <w:tabs>
            <w:tab w:val="num" w:pos="3600"/>
          </w:tabs>
          <w:ind w:left="3600" w:hanging="360"/>
        </w:pPr>
        <w:rPr>
          <w:rFonts w:ascii="Courier New" w:hAnsi="Courier New" w:hint="default"/>
        </w:rPr>
      </w:lvl>
    </w:lvlOverride>
    <w:lvlOverride w:ilvl="5">
      <w:lvl w:ilvl="5" w:tentative="1">
        <w:start w:val="1"/>
        <w:numFmt w:val="bullet"/>
        <w:pStyle w:val="Normal"/>
        <w:lvlText w:val=""/>
        <w:lvlJc w:val="left"/>
        <w:pPr>
          <w:tabs>
            <w:tab w:val="num" w:pos="4320"/>
          </w:tabs>
          <w:ind w:left="4320" w:hanging="360"/>
        </w:pPr>
        <w:rPr>
          <w:rFonts w:ascii="Wingdings" w:hAnsi="Wingdings" w:hint="default"/>
        </w:rPr>
      </w:lvl>
    </w:lvlOverride>
    <w:lvlOverride w:ilvl="6">
      <w:lvl w:ilvl="6" w:tentative="1">
        <w:start w:val="1"/>
        <w:numFmt w:val="bullet"/>
        <w:pStyle w:val="Normal"/>
        <w:lvlText w:val=""/>
        <w:lvlJc w:val="left"/>
        <w:pPr>
          <w:tabs>
            <w:tab w:val="num" w:pos="5040"/>
          </w:tabs>
          <w:ind w:left="5040" w:hanging="360"/>
        </w:pPr>
        <w:rPr>
          <w:rFonts w:ascii="Symbol" w:hAnsi="Symbol" w:hint="default"/>
        </w:rPr>
      </w:lvl>
    </w:lvlOverride>
    <w:lvlOverride w:ilvl="7">
      <w:lvl w:ilvl="7" w:tentative="1">
        <w:start w:val="1"/>
        <w:numFmt w:val="bullet"/>
        <w:pStyle w:val="Normal"/>
        <w:lvlText w:val="o"/>
        <w:lvlJc w:val="left"/>
        <w:pPr>
          <w:tabs>
            <w:tab w:val="num" w:pos="5760"/>
          </w:tabs>
          <w:ind w:left="5760" w:hanging="360"/>
        </w:pPr>
        <w:rPr>
          <w:rFonts w:ascii="Courier New" w:hAnsi="Courier New" w:hint="default"/>
        </w:rPr>
      </w:lvl>
    </w:lvlOverride>
    <w:lvlOverride w:ilvl="8">
      <w:lvl w:ilvl="8" w:tentative="1">
        <w:start w:val="1"/>
        <w:numFmt w:val="bullet"/>
        <w:pStyle w:val="Normal"/>
        <w:lvlText w:val=""/>
        <w:lvlJc w:val="left"/>
        <w:pPr>
          <w:tabs>
            <w:tab w:val="num" w:pos="6480"/>
          </w:tabs>
          <w:ind w:left="6480" w:hanging="360"/>
        </w:pPr>
        <w:rPr>
          <w:rFonts w:ascii="Wingdings" w:hAnsi="Wingdings" w:hint="default"/>
        </w:rPr>
      </w:lvl>
    </w:lvlOverride>
  </w:num>
  <w:num w:numId="5">
    <w:abstractNumId w:val="12"/>
  </w:num>
  <w:num w:numId="6">
    <w:abstractNumId w:val="28"/>
  </w:num>
  <w:num w:numId="7">
    <w:abstractNumId w:val="21"/>
  </w:num>
  <w:num w:numId="8">
    <w:abstractNumId w:val="9"/>
  </w:num>
  <w:num w:numId="9">
    <w:abstractNumId w:val="36"/>
  </w:num>
  <w:num w:numId="10">
    <w:abstractNumId w:val="17"/>
  </w:num>
  <w:num w:numId="11">
    <w:abstractNumId w:val="19"/>
  </w:num>
  <w:num w:numId="12">
    <w:abstractNumId w:val="10"/>
  </w:num>
  <w:num w:numId="13">
    <w:abstractNumId w:val="11"/>
  </w:num>
  <w:num w:numId="14">
    <w:abstractNumId w:val="20"/>
  </w:num>
  <w:num w:numId="15">
    <w:abstractNumId w:val="5"/>
  </w:num>
  <w:num w:numId="16">
    <w:abstractNumId w:val="3"/>
  </w:num>
  <w:num w:numId="17">
    <w:abstractNumId w:val="25"/>
  </w:num>
  <w:num w:numId="18">
    <w:abstractNumId w:val="2"/>
  </w:num>
  <w:num w:numId="19">
    <w:abstractNumId w:val="7"/>
  </w:num>
  <w:num w:numId="20">
    <w:abstractNumId w:val="29"/>
  </w:num>
  <w:num w:numId="21">
    <w:abstractNumId w:val="1"/>
  </w:num>
  <w:num w:numId="22">
    <w:abstractNumId w:val="35"/>
  </w:num>
  <w:num w:numId="23">
    <w:abstractNumId w:val="16"/>
  </w:num>
  <w:num w:numId="24">
    <w:abstractNumId w:val="13"/>
  </w:num>
  <w:num w:numId="25">
    <w:abstractNumId w:val="6"/>
  </w:num>
  <w:num w:numId="26">
    <w:abstractNumId w:val="23"/>
  </w:num>
  <w:num w:numId="27">
    <w:abstractNumId w:val="18"/>
  </w:num>
  <w:num w:numId="28">
    <w:abstractNumId w:val="26"/>
  </w:num>
  <w:num w:numId="29">
    <w:abstractNumId w:val="32"/>
  </w:num>
  <w:num w:numId="30">
    <w:abstractNumId w:val="8"/>
  </w:num>
  <w:num w:numId="31">
    <w:abstractNumId w:val="4"/>
  </w:num>
  <w:num w:numId="32">
    <w:abstractNumId w:val="22"/>
  </w:num>
  <w:num w:numId="33">
    <w:abstractNumId w:val="30"/>
  </w:num>
  <w:num w:numId="34">
    <w:abstractNumId w:val="33"/>
  </w:num>
  <w:num w:numId="35">
    <w:abstractNumId w:val="14"/>
  </w:num>
  <w:num w:numId="36">
    <w:abstractNumId w:val="31"/>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4E"/>
    <w:rsid w:val="000364A9"/>
    <w:rsid w:val="00050090"/>
    <w:rsid w:val="00053288"/>
    <w:rsid w:val="00053CF6"/>
    <w:rsid w:val="00056B74"/>
    <w:rsid w:val="00071E69"/>
    <w:rsid w:val="000949B9"/>
    <w:rsid w:val="000A55E8"/>
    <w:rsid w:val="000C2D8A"/>
    <w:rsid w:val="000E1D08"/>
    <w:rsid w:val="000E72EF"/>
    <w:rsid w:val="000F3445"/>
    <w:rsid w:val="0012281E"/>
    <w:rsid w:val="00130E31"/>
    <w:rsid w:val="00141BFF"/>
    <w:rsid w:val="001428F4"/>
    <w:rsid w:val="00145B9F"/>
    <w:rsid w:val="0016088D"/>
    <w:rsid w:val="001656DA"/>
    <w:rsid w:val="00181D1A"/>
    <w:rsid w:val="0019723E"/>
    <w:rsid w:val="001A0C41"/>
    <w:rsid w:val="001A69D6"/>
    <w:rsid w:val="001D6B08"/>
    <w:rsid w:val="001F2FBE"/>
    <w:rsid w:val="00206F93"/>
    <w:rsid w:val="002230F7"/>
    <w:rsid w:val="00225D00"/>
    <w:rsid w:val="00243A23"/>
    <w:rsid w:val="00246FF2"/>
    <w:rsid w:val="00286130"/>
    <w:rsid w:val="002C0A6C"/>
    <w:rsid w:val="002C7C14"/>
    <w:rsid w:val="002D74EA"/>
    <w:rsid w:val="002E3706"/>
    <w:rsid w:val="002E5D4D"/>
    <w:rsid w:val="002E6740"/>
    <w:rsid w:val="002F2E45"/>
    <w:rsid w:val="003234D8"/>
    <w:rsid w:val="003319DC"/>
    <w:rsid w:val="00351F79"/>
    <w:rsid w:val="00361190"/>
    <w:rsid w:val="00361D86"/>
    <w:rsid w:val="003C27E1"/>
    <w:rsid w:val="003D1238"/>
    <w:rsid w:val="003E4729"/>
    <w:rsid w:val="003F0F0B"/>
    <w:rsid w:val="00404E85"/>
    <w:rsid w:val="00425993"/>
    <w:rsid w:val="00447214"/>
    <w:rsid w:val="00447E01"/>
    <w:rsid w:val="00455CD5"/>
    <w:rsid w:val="004603D0"/>
    <w:rsid w:val="004950AC"/>
    <w:rsid w:val="004A5F08"/>
    <w:rsid w:val="004E1B5B"/>
    <w:rsid w:val="004F0C0D"/>
    <w:rsid w:val="005122A1"/>
    <w:rsid w:val="00515541"/>
    <w:rsid w:val="0052105C"/>
    <w:rsid w:val="00532B26"/>
    <w:rsid w:val="00532F0F"/>
    <w:rsid w:val="005430DE"/>
    <w:rsid w:val="00545EC7"/>
    <w:rsid w:val="00585FEB"/>
    <w:rsid w:val="00596786"/>
    <w:rsid w:val="005B7B4F"/>
    <w:rsid w:val="005D43E3"/>
    <w:rsid w:val="005F69CE"/>
    <w:rsid w:val="005F6F78"/>
    <w:rsid w:val="00631201"/>
    <w:rsid w:val="00633F84"/>
    <w:rsid w:val="00636188"/>
    <w:rsid w:val="00653331"/>
    <w:rsid w:val="006614A5"/>
    <w:rsid w:val="00662EC4"/>
    <w:rsid w:val="00674534"/>
    <w:rsid w:val="00675C32"/>
    <w:rsid w:val="0067636C"/>
    <w:rsid w:val="00693D8F"/>
    <w:rsid w:val="006A588F"/>
    <w:rsid w:val="006B2959"/>
    <w:rsid w:val="006B66C2"/>
    <w:rsid w:val="006C3BF7"/>
    <w:rsid w:val="006E613E"/>
    <w:rsid w:val="006F3464"/>
    <w:rsid w:val="00732281"/>
    <w:rsid w:val="00753DB0"/>
    <w:rsid w:val="0077524C"/>
    <w:rsid w:val="00785762"/>
    <w:rsid w:val="007E72CB"/>
    <w:rsid w:val="00823FB2"/>
    <w:rsid w:val="00833F8F"/>
    <w:rsid w:val="00843919"/>
    <w:rsid w:val="008620A4"/>
    <w:rsid w:val="00872A9F"/>
    <w:rsid w:val="008A469B"/>
    <w:rsid w:val="008A57FD"/>
    <w:rsid w:val="008B6178"/>
    <w:rsid w:val="008B6293"/>
    <w:rsid w:val="009576D4"/>
    <w:rsid w:val="0097523B"/>
    <w:rsid w:val="009A0F7D"/>
    <w:rsid w:val="009A408A"/>
    <w:rsid w:val="009B2BBE"/>
    <w:rsid w:val="009C24F6"/>
    <w:rsid w:val="009C579D"/>
    <w:rsid w:val="009E03A9"/>
    <w:rsid w:val="00A3177A"/>
    <w:rsid w:val="00A656AB"/>
    <w:rsid w:val="00A909C4"/>
    <w:rsid w:val="00A937EE"/>
    <w:rsid w:val="00AA7D8D"/>
    <w:rsid w:val="00AB2630"/>
    <w:rsid w:val="00AC3F6C"/>
    <w:rsid w:val="00AE55EB"/>
    <w:rsid w:val="00B24447"/>
    <w:rsid w:val="00B5692E"/>
    <w:rsid w:val="00B82754"/>
    <w:rsid w:val="00BE4A92"/>
    <w:rsid w:val="00C100AE"/>
    <w:rsid w:val="00C2173E"/>
    <w:rsid w:val="00C33670"/>
    <w:rsid w:val="00C446F6"/>
    <w:rsid w:val="00C60553"/>
    <w:rsid w:val="00C63971"/>
    <w:rsid w:val="00C93A91"/>
    <w:rsid w:val="00CA1847"/>
    <w:rsid w:val="00CA6594"/>
    <w:rsid w:val="00CC0C4E"/>
    <w:rsid w:val="00CC15C8"/>
    <w:rsid w:val="00CC1F91"/>
    <w:rsid w:val="00CF7BFB"/>
    <w:rsid w:val="00D0479D"/>
    <w:rsid w:val="00D33BCC"/>
    <w:rsid w:val="00D50878"/>
    <w:rsid w:val="00D54AC3"/>
    <w:rsid w:val="00D704A6"/>
    <w:rsid w:val="00D70CAC"/>
    <w:rsid w:val="00D7539F"/>
    <w:rsid w:val="00D912F7"/>
    <w:rsid w:val="00D92F7C"/>
    <w:rsid w:val="00DA432A"/>
    <w:rsid w:val="00DC0CF1"/>
    <w:rsid w:val="00DE4B2D"/>
    <w:rsid w:val="00DF4E90"/>
    <w:rsid w:val="00E06636"/>
    <w:rsid w:val="00E454A6"/>
    <w:rsid w:val="00E562E0"/>
    <w:rsid w:val="00E56F1D"/>
    <w:rsid w:val="00E66885"/>
    <w:rsid w:val="00E85268"/>
    <w:rsid w:val="00EA65E6"/>
    <w:rsid w:val="00EB7682"/>
    <w:rsid w:val="00EE4BF3"/>
    <w:rsid w:val="00F23674"/>
    <w:rsid w:val="00F26BC8"/>
    <w:rsid w:val="00F30390"/>
    <w:rsid w:val="00F52CCC"/>
    <w:rsid w:val="00F61C8B"/>
    <w:rsid w:val="00F77FDE"/>
    <w:rsid w:val="00F97300"/>
    <w:rsid w:val="00FC01FA"/>
    <w:rsid w:val="00FC1951"/>
    <w:rsid w:val="00FE0EDA"/>
    <w:rsid w:val="00FF425C"/>
    <w:rsid w:val="00FF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83E95C"/>
  <w15:chartTrackingRefBased/>
  <w15:docId w15:val="{63FE9407-5EE6-44F6-A7E8-67FE58BB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Times New Roman" w:hAnsi="Times New Roman" w:cs="Times New Roman"/>
      <w:sz w:val="28"/>
      <w:szCs w:val="24"/>
    </w:rPr>
  </w:style>
  <w:style w:type="paragraph" w:styleId="Heading2">
    <w:name w:val="heading 2"/>
    <w:basedOn w:val="Normal"/>
    <w:next w:val="Normal"/>
    <w:qFormat/>
    <w:pPr>
      <w:keepNext/>
      <w:overflowPunct/>
      <w:autoSpaceDE/>
      <w:autoSpaceDN/>
      <w:adjustRightInd/>
      <w:jc w:val="center"/>
      <w:textAlignment w:val="auto"/>
      <w:outlineLvl w:val="1"/>
    </w:pPr>
    <w:rPr>
      <w:rFonts w:ascii="Times New Roman" w:hAnsi="Times New Roman" w:cs="Times New Roman"/>
      <w:b/>
      <w:bCs/>
      <w:sz w:val="28"/>
      <w:szCs w:val="24"/>
    </w:rPr>
  </w:style>
  <w:style w:type="paragraph" w:styleId="Heading3">
    <w:name w:val="heading 3"/>
    <w:basedOn w:val="Normal"/>
    <w:next w:val="Normal"/>
    <w:qFormat/>
    <w:pPr>
      <w:keepNext/>
      <w:overflowPunct/>
      <w:autoSpaceDE/>
      <w:autoSpaceDN/>
      <w:adjustRightInd/>
      <w:textAlignment w:val="auto"/>
      <w:outlineLvl w:val="2"/>
    </w:pPr>
    <w:rPr>
      <w:rFonts w:ascii="Times New Roman" w:hAnsi="Times New Roman" w:cs="Times New Roman"/>
      <w:sz w:val="24"/>
      <w:szCs w:val="24"/>
      <w:u w:val="single"/>
    </w:rPr>
  </w:style>
  <w:style w:type="paragraph" w:styleId="Heading4">
    <w:name w:val="heading 4"/>
    <w:basedOn w:val="Normal"/>
    <w:next w:val="Normal"/>
    <w:qFormat/>
    <w:pPr>
      <w:keepNext/>
      <w:overflowPunct/>
      <w:autoSpaceDE/>
      <w:autoSpaceDN/>
      <w:adjustRightInd/>
      <w:textAlignment w:val="auto"/>
      <w:outlineLvl w:val="3"/>
    </w:pPr>
    <w:rPr>
      <w:rFonts w:ascii="Times New Roman" w:hAnsi="Times New Roman" w:cs="Times New Roman"/>
      <w:i/>
      <w:iCs/>
      <w:sz w:val="24"/>
      <w:szCs w:val="24"/>
    </w:rPr>
  </w:style>
  <w:style w:type="paragraph" w:styleId="Heading5">
    <w:name w:val="heading 5"/>
    <w:basedOn w:val="Normal"/>
    <w:next w:val="Normal"/>
    <w:qFormat/>
    <w:pPr>
      <w:keepNext/>
      <w:overflowPunct/>
      <w:autoSpaceDE/>
      <w:autoSpaceDN/>
      <w:adjustRightInd/>
      <w:textAlignment w:val="auto"/>
      <w:outlineLvl w:val="4"/>
    </w:pPr>
    <w:rPr>
      <w:rFonts w:ascii="Times New Roman" w:hAnsi="Times New Roman" w:cs="Times New Roman"/>
      <w:b/>
      <w:bCs/>
      <w:i/>
      <w:iCs/>
      <w:sz w:val="24"/>
      <w:szCs w:val="2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360" w:lineRule="auto"/>
      <w:jc w:val="center"/>
      <w:outlineLvl w:val="6"/>
    </w:pPr>
    <w:rPr>
      <w:b/>
      <w:sz w:val="18"/>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overflowPunct/>
      <w:autoSpaceDE/>
      <w:autoSpaceDN/>
      <w:adjustRightInd/>
      <w:textAlignment w:val="auto"/>
    </w:pPr>
    <w:rPr>
      <w:rFonts w:ascii="Times New Roman" w:hAnsi="Times New Roman" w:cs="Times New Roman"/>
      <w:szCs w:val="24"/>
    </w:rPr>
  </w:style>
  <w:style w:type="paragraph" w:styleId="BodyText">
    <w:name w:val="Body Text"/>
    <w:basedOn w:val="Normal"/>
    <w:pPr>
      <w:overflowPunct/>
      <w:autoSpaceDE/>
      <w:autoSpaceDN/>
      <w:adjustRightInd/>
      <w:textAlignment w:val="auto"/>
    </w:pPr>
    <w:rPr>
      <w:rFonts w:ascii="Times New Roman" w:hAnsi="Times New Roman" w:cs="Times New Roman"/>
      <w:b/>
      <w:bCs/>
      <w:i/>
      <w:iCs/>
      <w:sz w:val="24"/>
      <w:szCs w:val="24"/>
    </w:rPr>
  </w:style>
  <w:style w:type="paragraph" w:styleId="BodyText3">
    <w:name w:val="Body Text 3"/>
    <w:basedOn w:val="Normal"/>
    <w:rPr>
      <w:b/>
      <w:sz w:val="20"/>
    </w:rPr>
  </w:style>
  <w:style w:type="paragraph" w:styleId="ListParagraph">
    <w:name w:val="List Paragraph"/>
    <w:basedOn w:val="Normal"/>
    <w:uiPriority w:val="34"/>
    <w:qFormat/>
    <w:rsid w:val="0067636C"/>
    <w:pPr>
      <w:ind w:left="720"/>
    </w:pPr>
  </w:style>
  <w:style w:type="paragraph" w:styleId="BalloonText">
    <w:name w:val="Balloon Text"/>
    <w:basedOn w:val="Normal"/>
    <w:link w:val="BalloonTextChar"/>
    <w:rsid w:val="00EA65E6"/>
    <w:rPr>
      <w:rFonts w:ascii="Tahoma" w:hAnsi="Tahoma" w:cs="Tahoma"/>
      <w:sz w:val="16"/>
      <w:szCs w:val="16"/>
    </w:rPr>
  </w:style>
  <w:style w:type="character" w:customStyle="1" w:styleId="BalloonTextChar">
    <w:name w:val="Balloon Text Char"/>
    <w:link w:val="BalloonText"/>
    <w:rsid w:val="00EA65E6"/>
    <w:rPr>
      <w:rFonts w:ascii="Tahoma" w:hAnsi="Tahoma" w:cs="Tahoma"/>
      <w:sz w:val="16"/>
      <w:szCs w:val="16"/>
      <w:lang w:eastAsia="en-US"/>
    </w:rPr>
  </w:style>
  <w:style w:type="character" w:styleId="CommentReference">
    <w:name w:val="annotation reference"/>
    <w:rsid w:val="00F61C8B"/>
    <w:rPr>
      <w:sz w:val="16"/>
      <w:szCs w:val="16"/>
    </w:rPr>
  </w:style>
  <w:style w:type="paragraph" w:styleId="CommentText">
    <w:name w:val="annotation text"/>
    <w:basedOn w:val="Normal"/>
    <w:link w:val="CommentTextChar"/>
    <w:rsid w:val="00F61C8B"/>
    <w:rPr>
      <w:sz w:val="20"/>
    </w:rPr>
  </w:style>
  <w:style w:type="character" w:customStyle="1" w:styleId="CommentTextChar">
    <w:name w:val="Comment Text Char"/>
    <w:link w:val="CommentText"/>
    <w:rsid w:val="00F61C8B"/>
    <w:rPr>
      <w:rFonts w:ascii="Arial" w:hAnsi="Arial" w:cs="Arial"/>
      <w:lang w:eastAsia="en-US"/>
    </w:rPr>
  </w:style>
  <w:style w:type="paragraph" w:styleId="CommentSubject">
    <w:name w:val="annotation subject"/>
    <w:basedOn w:val="CommentText"/>
    <w:next w:val="CommentText"/>
    <w:link w:val="CommentSubjectChar"/>
    <w:rsid w:val="00F61C8B"/>
    <w:rPr>
      <w:b/>
      <w:bCs/>
    </w:rPr>
  </w:style>
  <w:style w:type="character" w:customStyle="1" w:styleId="CommentSubjectChar">
    <w:name w:val="Comment Subject Char"/>
    <w:link w:val="CommentSubject"/>
    <w:rsid w:val="00F61C8B"/>
    <w:rPr>
      <w:rFonts w:ascii="Arial" w:hAnsi="Arial" w:cs="Arial"/>
      <w:b/>
      <w:bCs/>
      <w:lang w:eastAsia="en-US"/>
    </w:rPr>
  </w:style>
  <w:style w:type="table" w:styleId="TableGrid">
    <w:name w:val="Table Grid"/>
    <w:basedOn w:val="TableNormal"/>
    <w:uiPriority w:val="59"/>
    <w:rsid w:val="009A0F7D"/>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0F7D"/>
    <w:pPr>
      <w:overflowPunct/>
      <w:autoSpaceDE/>
      <w:autoSpaceDN/>
      <w:adjustRightInd/>
      <w:spacing w:before="100" w:beforeAutospacing="1" w:after="100" w:afterAutospacing="1"/>
      <w:textAlignment w:val="auto"/>
    </w:pPr>
    <w:rPr>
      <w:rFonts w:ascii="Times New Roman" w:hAnsi="Times New Roman" w:cs="Times New Roman"/>
      <w:sz w:val="24"/>
      <w:szCs w:val="24"/>
      <w:lang w:eastAsia="en-GB"/>
    </w:rPr>
  </w:style>
  <w:style w:type="paragraph" w:styleId="Revision">
    <w:name w:val="Revision"/>
    <w:hidden/>
    <w:uiPriority w:val="99"/>
    <w:semiHidden/>
    <w:rsid w:val="00DE4B2D"/>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97712">
      <w:bodyDiv w:val="1"/>
      <w:marLeft w:val="0"/>
      <w:marRight w:val="0"/>
      <w:marTop w:val="0"/>
      <w:marBottom w:val="0"/>
      <w:divBdr>
        <w:top w:val="none" w:sz="0" w:space="0" w:color="auto"/>
        <w:left w:val="none" w:sz="0" w:space="0" w:color="auto"/>
        <w:bottom w:val="none" w:sz="0" w:space="0" w:color="auto"/>
        <w:right w:val="none" w:sz="0" w:space="0" w:color="auto"/>
      </w:divBdr>
    </w:div>
    <w:div w:id="1366717687">
      <w:bodyDiv w:val="1"/>
      <w:marLeft w:val="0"/>
      <w:marRight w:val="0"/>
      <w:marTop w:val="0"/>
      <w:marBottom w:val="0"/>
      <w:divBdr>
        <w:top w:val="none" w:sz="0" w:space="0" w:color="auto"/>
        <w:left w:val="none" w:sz="0" w:space="0" w:color="auto"/>
        <w:bottom w:val="none" w:sz="0" w:space="0" w:color="auto"/>
        <w:right w:val="none" w:sz="0" w:space="0" w:color="auto"/>
      </w:divBdr>
    </w:div>
    <w:div w:id="1441877007">
      <w:bodyDiv w:val="1"/>
      <w:marLeft w:val="0"/>
      <w:marRight w:val="0"/>
      <w:marTop w:val="0"/>
      <w:marBottom w:val="0"/>
      <w:divBdr>
        <w:top w:val="none" w:sz="0" w:space="0" w:color="auto"/>
        <w:left w:val="none" w:sz="0" w:space="0" w:color="auto"/>
        <w:bottom w:val="none" w:sz="0" w:space="0" w:color="auto"/>
        <w:right w:val="none" w:sz="0" w:space="0" w:color="auto"/>
      </w:divBdr>
    </w:div>
    <w:div w:id="1572886390">
      <w:bodyDiv w:val="1"/>
      <w:marLeft w:val="0"/>
      <w:marRight w:val="0"/>
      <w:marTop w:val="0"/>
      <w:marBottom w:val="0"/>
      <w:divBdr>
        <w:top w:val="none" w:sz="0" w:space="0" w:color="auto"/>
        <w:left w:val="none" w:sz="0" w:space="0" w:color="auto"/>
        <w:bottom w:val="none" w:sz="0" w:space="0" w:color="auto"/>
        <w:right w:val="none" w:sz="0" w:space="0" w:color="auto"/>
      </w:divBdr>
    </w:div>
    <w:div w:id="1754353429">
      <w:bodyDiv w:val="1"/>
      <w:marLeft w:val="0"/>
      <w:marRight w:val="0"/>
      <w:marTop w:val="0"/>
      <w:marBottom w:val="0"/>
      <w:divBdr>
        <w:top w:val="none" w:sz="0" w:space="0" w:color="auto"/>
        <w:left w:val="none" w:sz="0" w:space="0" w:color="auto"/>
        <w:bottom w:val="none" w:sz="0" w:space="0" w:color="auto"/>
        <w:right w:val="none" w:sz="0" w:space="0" w:color="auto"/>
      </w:divBdr>
    </w:div>
    <w:div w:id="1828091954">
      <w:bodyDiv w:val="1"/>
      <w:marLeft w:val="0"/>
      <w:marRight w:val="0"/>
      <w:marTop w:val="0"/>
      <w:marBottom w:val="0"/>
      <w:divBdr>
        <w:top w:val="none" w:sz="0" w:space="0" w:color="auto"/>
        <w:left w:val="none" w:sz="0" w:space="0" w:color="auto"/>
        <w:bottom w:val="none" w:sz="0" w:space="0" w:color="auto"/>
        <w:right w:val="none" w:sz="0" w:space="0" w:color="auto"/>
      </w:divBdr>
    </w:div>
    <w:div w:id="19472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D98406CF06A4DB95731CC04CB2BA4" ma:contentTypeVersion="14" ma:contentTypeDescription="Create a new document." ma:contentTypeScope="" ma:versionID="7bec0a8b8e1f203862dfca028f5f3bfe">
  <xsd:schema xmlns:xsd="http://www.w3.org/2001/XMLSchema" xmlns:xs="http://www.w3.org/2001/XMLSchema" xmlns:p="http://schemas.microsoft.com/office/2006/metadata/properties" xmlns:ns2="e28c0278-b35f-436e-9a2c-3de3e8adc033" xmlns:ns3="84267553-c3bc-46af-bc7a-7c2f4138ff90" targetNamespace="http://schemas.microsoft.com/office/2006/metadata/properties" ma:root="true" ma:fieldsID="bed08a4499965201c6f6656b815d1dca" ns2:_="" ns3:_="">
    <xsd:import namespace="e28c0278-b35f-436e-9a2c-3de3e8adc033"/>
    <xsd:import namespace="84267553-c3bc-46af-bc7a-7c2f413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_x0020_of_x0020_Document_x0020_" minOccurs="0"/>
                <xsd:element ref="ns2:PRF"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0278-b35f-436e-9a2c-3de3e8a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_x0020_of_x0020_Document_x0020_" ma:index="16" nillable="true" ma:displayName="Date of Document " ma:format="DateTime" ma:internalName="Date_x0020_of_x0020_Document_x0020_">
      <xsd:simpleType>
        <xsd:restriction base="dms:DateTime"/>
      </xsd:simpleType>
    </xsd:element>
    <xsd:element name="PRF" ma:index="17" nillable="true" ma:displayName="PRF" ma:format="Dropdown" ma:internalName="PRF" ma:percentage="FALSE">
      <xsd:simpleType>
        <xsd:restriction base="dms:Number"/>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67553-c3bc-46af-bc7a-7c2f4138f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of_x0020_Document_x0020_ xmlns="e28c0278-b35f-436e-9a2c-3de3e8adc033" xsi:nil="true"/>
    <PRF xmlns="e28c0278-b35f-436e-9a2c-3de3e8adc033" xsi:nil="true"/>
  </documentManagement>
</p:properties>
</file>

<file path=customXml/itemProps1.xml><?xml version="1.0" encoding="utf-8"?>
<ds:datastoreItem xmlns:ds="http://schemas.openxmlformats.org/officeDocument/2006/customXml" ds:itemID="{1CC99CC7-B701-4F75-80DD-F954EFF8F3B2}">
  <ds:schemaRefs>
    <ds:schemaRef ds:uri="http://schemas.microsoft.com/sharepoint/v3/contenttype/forms"/>
  </ds:schemaRefs>
</ds:datastoreItem>
</file>

<file path=customXml/itemProps2.xml><?xml version="1.0" encoding="utf-8"?>
<ds:datastoreItem xmlns:ds="http://schemas.openxmlformats.org/officeDocument/2006/customXml" ds:itemID="{15310AD9-A1D8-4E01-AF6F-4AE6080D8B85}">
  <ds:schemaRefs>
    <ds:schemaRef ds:uri="http://schemas.microsoft.com/office/2006/metadata/longProperties"/>
  </ds:schemaRefs>
</ds:datastoreItem>
</file>

<file path=customXml/itemProps3.xml><?xml version="1.0" encoding="utf-8"?>
<ds:datastoreItem xmlns:ds="http://schemas.openxmlformats.org/officeDocument/2006/customXml" ds:itemID="{FFB961E3-B050-4407-8DAB-6B24830AC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0278-b35f-436e-9a2c-3de3e8adc033"/>
    <ds:schemaRef ds:uri="84267553-c3bc-46af-bc7a-7c2f413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9F58E-48A7-41B9-9DFA-3A7B0124B442}">
  <ds:schemaRefs>
    <ds:schemaRef ds:uri="http://schemas.microsoft.com/office/infopath/2007/PartnerControls"/>
    <ds:schemaRef ds:uri="http://purl.org/dc/elements/1.1/"/>
    <ds:schemaRef ds:uri="http://schemas.microsoft.com/office/2006/metadata/properties"/>
    <ds:schemaRef ds:uri="e28c0278-b35f-436e-9a2c-3de3e8adc033"/>
    <ds:schemaRef ds:uri="http://schemas.microsoft.com/office/2006/documentManagement/types"/>
    <ds:schemaRef ds:uri="http://purl.org/dc/terms/"/>
    <ds:schemaRef ds:uri="http://schemas.openxmlformats.org/package/2006/metadata/core-properties"/>
    <ds:schemaRef ds:uri="http://purl.org/dc/dcmitype/"/>
    <ds:schemaRef ds:uri="84267553-c3bc-46af-bc7a-7c2f4138ff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COUNTY DURHAM AND DARLINGTON</vt:lpstr>
    </vt:vector>
  </TitlesOfParts>
  <Company>DDFRA</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DURHAM AND DARLINGTON</dc:title>
  <dc:subject/>
  <dc:creator>lcoxon</dc:creator>
  <cp:keywords/>
  <cp:lastModifiedBy>Nicola Stannard</cp:lastModifiedBy>
  <cp:revision>2</cp:revision>
  <cp:lastPrinted>2013-02-28T17:00:00Z</cp:lastPrinted>
  <dcterms:created xsi:type="dcterms:W3CDTF">2021-07-15T12:58:00Z</dcterms:created>
  <dcterms:modified xsi:type="dcterms:W3CDTF">2021-07-15T12:58:00Z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DocumentMarkingsProcessed">
    <vt:lpwstr/>
  </property>
  <property fmtid="{D5CDD505-2E9C-101B-9397-08002B2CF9AE}" pid="3" name="TitusGUID">
    <vt:lpwstr>bd9064dd-072e-4e1f-9c88-7f6e214fea17</vt:lpwstr>
  </property>
  <property fmtid="{D5CDD505-2E9C-101B-9397-08002B2CF9AE}" pid="4" name="CDDFRSIL">
    <vt:lpwstr>NOT PROTECTIVELY MARKED</vt:lpwstr>
  </property>
  <property fmtid="{D5CDD505-2E9C-101B-9397-08002B2CF9AE}" pid="5" name="CDDFRSVNV">
    <vt:lpwstr>No Visual Mark</vt:lpwstr>
  </property>
  <property fmtid="{D5CDD505-2E9C-101B-9397-08002B2CF9AE}" pid="6" name="GPMSImpactLevel">
    <vt:lpwstr>OFFICIAL</vt:lpwstr>
  </property>
  <property fmtid="{D5CDD505-2E9C-101B-9397-08002B2CF9AE}" pid="7" name="Marking">
    <vt:lpwstr>No Visual Mark</vt:lpwstr>
  </property>
  <property fmtid="{D5CDD505-2E9C-101B-9397-08002B2CF9AE}" pid="8" name="display_urn:schemas-microsoft-com:office:office#Editor">
    <vt:lpwstr>Vanessa Davies</vt:lpwstr>
  </property>
  <property fmtid="{D5CDD505-2E9C-101B-9397-08002B2CF9AE}" pid="9" name="display_urn:schemas-microsoft-com:office:office#Author">
    <vt:lpwstr>Vanessa Davies</vt:lpwstr>
  </property>
  <property fmtid="{D5CDD505-2E9C-101B-9397-08002B2CF9AE}" pid="10" name="ContentTypeId">
    <vt:lpwstr>0x010100ED3D98406CF06A4DB95731CC04CB2BA4</vt:lpwstr>
  </property>
  <property fmtid="{D5CDD505-2E9C-101B-9397-08002B2CF9AE}" pid="11" name="MSIP_Label_2c910348-fd40-4d7d-b047-71cb62379ea6_Enabled">
    <vt:lpwstr>true</vt:lpwstr>
  </property>
  <property fmtid="{D5CDD505-2E9C-101B-9397-08002B2CF9AE}" pid="12" name="MSIP_Label_2c910348-fd40-4d7d-b047-71cb62379ea6_SetDate">
    <vt:lpwstr>2021-05-13T16:53:24Z</vt:lpwstr>
  </property>
  <property fmtid="{D5CDD505-2E9C-101B-9397-08002B2CF9AE}" pid="13" name="MSIP_Label_2c910348-fd40-4d7d-b047-71cb62379ea6_Method">
    <vt:lpwstr>Standard</vt:lpwstr>
  </property>
  <property fmtid="{D5CDD505-2E9C-101B-9397-08002B2CF9AE}" pid="14" name="MSIP_Label_2c910348-fd40-4d7d-b047-71cb62379ea6_Name">
    <vt:lpwstr>OFFICIAL - NO VISUAL MARK</vt:lpwstr>
  </property>
  <property fmtid="{D5CDD505-2E9C-101B-9397-08002B2CF9AE}" pid="15" name="MSIP_Label_2c910348-fd40-4d7d-b047-71cb62379ea6_SiteId">
    <vt:lpwstr>1441d9f6-0ea0-4c53-9e04-b6a546923354</vt:lpwstr>
  </property>
  <property fmtid="{D5CDD505-2E9C-101B-9397-08002B2CF9AE}" pid="16" name="MSIP_Label_2c910348-fd40-4d7d-b047-71cb62379ea6_ActionId">
    <vt:lpwstr>5286085d-9959-49be-8ed4-86f0ce9e9218</vt:lpwstr>
  </property>
  <property fmtid="{D5CDD505-2E9C-101B-9397-08002B2CF9AE}" pid="17" name="MSIP_Label_2c910348-fd40-4d7d-b047-71cb62379ea6_ContentBits">
    <vt:lpwstr>0</vt:lpwstr>
  </property>
</Properties>
</file>