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5E2A" w14:textId="77777777" w:rsidR="00976514" w:rsidRDefault="00976514" w:rsidP="00976514">
      <w:pPr>
        <w:jc w:val="center"/>
        <w:rPr>
          <w:rFonts w:ascii="Trebuchet MS" w:eastAsia="Trebuchet MS" w:hAnsi="Trebuchet MS" w:cs="Trebuchet MS"/>
          <w:b/>
          <w:color w:val="000000"/>
          <w:sz w:val="20"/>
          <w:szCs w:val="20"/>
          <w:u w:val="single"/>
        </w:rPr>
      </w:pPr>
      <w:r>
        <w:rPr>
          <w:noProof/>
        </w:rPr>
        <w:drawing>
          <wp:inline distT="0" distB="0" distL="0" distR="0" wp14:anchorId="3F56EF48" wp14:editId="0526659E">
            <wp:extent cx="2385060" cy="1158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060" cy="1158240"/>
                    </a:xfrm>
                    <a:prstGeom prst="rect">
                      <a:avLst/>
                    </a:prstGeom>
                    <a:noFill/>
                    <a:ln>
                      <a:noFill/>
                    </a:ln>
                  </pic:spPr>
                </pic:pic>
              </a:graphicData>
            </a:graphic>
          </wp:inline>
        </w:drawing>
      </w:r>
    </w:p>
    <w:p w14:paraId="157144CE" w14:textId="77777777" w:rsidR="00976514" w:rsidRDefault="00976514">
      <w:pPr>
        <w:keepNext/>
        <w:pBdr>
          <w:top w:val="nil"/>
          <w:left w:val="nil"/>
          <w:bottom w:val="nil"/>
          <w:right w:val="nil"/>
          <w:between w:val="nil"/>
        </w:pBdr>
        <w:jc w:val="center"/>
        <w:rPr>
          <w:rFonts w:ascii="Trebuchet MS" w:eastAsia="Trebuchet MS" w:hAnsi="Trebuchet MS" w:cs="Trebuchet MS"/>
          <w:b/>
          <w:color w:val="000000"/>
          <w:sz w:val="20"/>
          <w:szCs w:val="20"/>
          <w:u w:val="single"/>
        </w:rPr>
      </w:pPr>
    </w:p>
    <w:p w14:paraId="35695A9E" w14:textId="77777777" w:rsidR="00057898" w:rsidRDefault="00354324" w:rsidP="00976514">
      <w:pPr>
        <w:keepNext/>
        <w:pBdr>
          <w:top w:val="nil"/>
          <w:left w:val="nil"/>
          <w:bottom w:val="nil"/>
          <w:right w:val="nil"/>
          <w:between w:val="nil"/>
        </w:pBdr>
        <w:jc w:val="center"/>
        <w:rPr>
          <w:rFonts w:ascii="Trebuchet MS" w:eastAsia="Trebuchet MS" w:hAnsi="Trebuchet MS" w:cs="Trebuchet MS"/>
          <w:b/>
          <w:color w:val="000000"/>
          <w:sz w:val="20"/>
          <w:szCs w:val="20"/>
          <w:u w:val="single"/>
        </w:rPr>
      </w:pPr>
      <w:r>
        <w:rPr>
          <w:rFonts w:ascii="Trebuchet MS" w:eastAsia="Trebuchet MS" w:hAnsi="Trebuchet MS" w:cs="Trebuchet MS"/>
          <w:b/>
          <w:color w:val="000000"/>
          <w:sz w:val="20"/>
          <w:szCs w:val="20"/>
          <w:u w:val="single"/>
        </w:rPr>
        <w:t>CHILDREN</w:t>
      </w:r>
      <w:r w:rsidR="00976514">
        <w:rPr>
          <w:rFonts w:ascii="Trebuchet MS" w:eastAsia="Trebuchet MS" w:hAnsi="Trebuchet MS" w:cs="Trebuchet MS"/>
          <w:b/>
          <w:color w:val="000000"/>
          <w:sz w:val="20"/>
          <w:szCs w:val="20"/>
          <w:u w:val="single"/>
        </w:rPr>
        <w:t>,</w:t>
      </w:r>
      <w:r>
        <w:rPr>
          <w:rFonts w:ascii="Trebuchet MS" w:eastAsia="Trebuchet MS" w:hAnsi="Trebuchet MS" w:cs="Trebuchet MS"/>
          <w:b/>
          <w:color w:val="000000"/>
          <w:sz w:val="20"/>
          <w:szCs w:val="20"/>
          <w:u w:val="single"/>
        </w:rPr>
        <w:t xml:space="preserve"> ADULTS </w:t>
      </w:r>
      <w:r w:rsidR="00976514">
        <w:rPr>
          <w:rFonts w:ascii="Trebuchet MS" w:eastAsia="Trebuchet MS" w:hAnsi="Trebuchet MS" w:cs="Trebuchet MS"/>
          <w:b/>
          <w:color w:val="000000"/>
          <w:sz w:val="20"/>
          <w:szCs w:val="20"/>
          <w:u w:val="single"/>
        </w:rPr>
        <w:t>AND HEALTH</w:t>
      </w:r>
    </w:p>
    <w:p w14:paraId="25C639B0" w14:textId="77777777" w:rsidR="00976514" w:rsidRDefault="00976514" w:rsidP="00976514">
      <w:pPr>
        <w:keepNext/>
        <w:pBdr>
          <w:top w:val="nil"/>
          <w:left w:val="nil"/>
          <w:bottom w:val="nil"/>
          <w:right w:val="nil"/>
          <w:between w:val="nil"/>
        </w:pBdr>
        <w:jc w:val="center"/>
        <w:rPr>
          <w:rFonts w:ascii="Trebuchet MS" w:eastAsia="Trebuchet MS" w:hAnsi="Trebuchet MS" w:cs="Trebuchet MS"/>
          <w:sz w:val="20"/>
          <w:szCs w:val="20"/>
        </w:rPr>
      </w:pPr>
    </w:p>
    <w:p w14:paraId="409FEA0E" w14:textId="77777777" w:rsidR="00057898" w:rsidRDefault="00354324">
      <w:pPr>
        <w:keepNext/>
        <w:pBdr>
          <w:top w:val="nil"/>
          <w:left w:val="nil"/>
          <w:bottom w:val="nil"/>
          <w:right w:val="nil"/>
          <w:between w:val="nil"/>
        </w:pBdr>
        <w:jc w:val="center"/>
        <w:rPr>
          <w:rFonts w:ascii="Trebuchet MS" w:eastAsia="Trebuchet MS" w:hAnsi="Trebuchet MS" w:cs="Trebuchet MS"/>
          <w:b/>
          <w:color w:val="000000"/>
          <w:sz w:val="20"/>
          <w:szCs w:val="20"/>
          <w:u w:val="single"/>
        </w:rPr>
      </w:pPr>
      <w:r>
        <w:rPr>
          <w:rFonts w:ascii="Trebuchet MS" w:eastAsia="Trebuchet MS" w:hAnsi="Trebuchet MS" w:cs="Trebuchet MS"/>
          <w:b/>
          <w:color w:val="000000"/>
          <w:sz w:val="20"/>
          <w:szCs w:val="20"/>
          <w:u w:val="single"/>
        </w:rPr>
        <w:t>JOB DESCRIPTION</w:t>
      </w:r>
    </w:p>
    <w:p w14:paraId="51E3021D" w14:textId="77777777" w:rsidR="00057898" w:rsidRDefault="00057898">
      <w:pPr>
        <w:rPr>
          <w:sz w:val="20"/>
          <w:szCs w:val="20"/>
        </w:rPr>
      </w:pPr>
    </w:p>
    <w:p w14:paraId="0CD4E303" w14:textId="4E337E08" w:rsidR="00057898" w:rsidRDefault="00354324">
      <w:pPr>
        <w:jc w:val="both"/>
        <w:rPr>
          <w:rFonts w:ascii="Trebuchet MS" w:eastAsia="Trebuchet MS" w:hAnsi="Trebuchet MS" w:cs="Trebuchet MS"/>
          <w:sz w:val="20"/>
          <w:szCs w:val="20"/>
        </w:rPr>
      </w:pPr>
      <w:r>
        <w:rPr>
          <w:rFonts w:ascii="Trebuchet MS" w:eastAsia="Trebuchet MS" w:hAnsi="Trebuchet MS" w:cs="Trebuchet MS"/>
          <w:b/>
          <w:sz w:val="20"/>
          <w:szCs w:val="20"/>
        </w:rPr>
        <w:t>POST TITLE:</w:t>
      </w:r>
      <w:r>
        <w:rPr>
          <w:rFonts w:ascii="Trebuchet MS" w:eastAsia="Trebuchet MS" w:hAnsi="Trebuchet MS" w:cs="Trebuchet MS"/>
          <w:sz w:val="20"/>
          <w:szCs w:val="20"/>
        </w:rPr>
        <w:tab/>
      </w:r>
      <w:r>
        <w:rPr>
          <w:rFonts w:ascii="Trebuchet MS" w:eastAsia="Trebuchet MS" w:hAnsi="Trebuchet MS" w:cs="Trebuchet MS"/>
          <w:sz w:val="20"/>
          <w:szCs w:val="20"/>
        </w:rPr>
        <w:tab/>
      </w:r>
      <w:r w:rsidR="00C14B76">
        <w:rPr>
          <w:rFonts w:ascii="Trebuchet MS" w:eastAsia="Trebuchet MS" w:hAnsi="Trebuchet MS" w:cs="Trebuchet MS"/>
          <w:sz w:val="20"/>
          <w:szCs w:val="20"/>
        </w:rPr>
        <w:t xml:space="preserve">Head </w:t>
      </w:r>
      <w:r>
        <w:rPr>
          <w:rFonts w:ascii="Trebuchet MS" w:eastAsia="Trebuchet MS" w:hAnsi="Trebuchet MS" w:cs="Trebuchet MS"/>
          <w:sz w:val="20"/>
          <w:szCs w:val="20"/>
        </w:rPr>
        <w:t xml:space="preserve">Cook </w:t>
      </w:r>
    </w:p>
    <w:p w14:paraId="5E15A0B6" w14:textId="77777777" w:rsidR="00057898" w:rsidRDefault="00057898">
      <w:pPr>
        <w:jc w:val="both"/>
        <w:rPr>
          <w:rFonts w:ascii="Trebuchet MS" w:eastAsia="Trebuchet MS" w:hAnsi="Trebuchet MS" w:cs="Trebuchet MS"/>
          <w:sz w:val="20"/>
          <w:szCs w:val="20"/>
        </w:rPr>
      </w:pPr>
    </w:p>
    <w:p w14:paraId="7EC34FEA" w14:textId="77777777" w:rsidR="00057898" w:rsidRDefault="00354324">
      <w:pPr>
        <w:jc w:val="both"/>
        <w:rPr>
          <w:rFonts w:ascii="Trebuchet MS" w:eastAsia="Trebuchet MS" w:hAnsi="Trebuchet MS" w:cs="Trebuchet MS"/>
          <w:sz w:val="20"/>
          <w:szCs w:val="20"/>
        </w:rPr>
      </w:pPr>
      <w:r>
        <w:rPr>
          <w:rFonts w:ascii="Trebuchet MS" w:eastAsia="Trebuchet MS" w:hAnsi="Trebuchet MS" w:cs="Trebuchet MS"/>
          <w:b/>
          <w:sz w:val="20"/>
          <w:szCs w:val="20"/>
        </w:rPr>
        <w:t>GRADE: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Band 5</w:t>
      </w:r>
    </w:p>
    <w:p w14:paraId="25DDB022" w14:textId="77777777" w:rsidR="00057898" w:rsidRDefault="00057898">
      <w:pPr>
        <w:jc w:val="both"/>
        <w:rPr>
          <w:rFonts w:ascii="Trebuchet MS" w:eastAsia="Trebuchet MS" w:hAnsi="Trebuchet MS" w:cs="Trebuchet MS"/>
          <w:sz w:val="20"/>
          <w:szCs w:val="20"/>
        </w:rPr>
      </w:pPr>
    </w:p>
    <w:p w14:paraId="44BAC006" w14:textId="77777777" w:rsidR="00057898" w:rsidRDefault="00354324">
      <w:pPr>
        <w:jc w:val="both"/>
        <w:rPr>
          <w:rFonts w:ascii="Trebuchet MS" w:eastAsia="Trebuchet MS" w:hAnsi="Trebuchet MS" w:cs="Trebuchet MS"/>
          <w:sz w:val="20"/>
          <w:szCs w:val="20"/>
        </w:rPr>
      </w:pPr>
      <w:r>
        <w:rPr>
          <w:rFonts w:ascii="Trebuchet MS" w:eastAsia="Trebuchet MS" w:hAnsi="Trebuchet MS" w:cs="Trebuchet MS"/>
          <w:b/>
          <w:sz w:val="20"/>
          <w:szCs w:val="20"/>
        </w:rPr>
        <w:t>RESPONSIBLE TO:</w:t>
      </w:r>
      <w:r>
        <w:rPr>
          <w:rFonts w:ascii="Trebuchet MS" w:eastAsia="Trebuchet MS" w:hAnsi="Trebuchet MS" w:cs="Trebuchet MS"/>
          <w:b/>
          <w:sz w:val="20"/>
          <w:szCs w:val="20"/>
        </w:rPr>
        <w:tab/>
      </w:r>
      <w:r>
        <w:rPr>
          <w:rFonts w:ascii="Trebuchet MS" w:eastAsia="Trebuchet MS" w:hAnsi="Trebuchet MS" w:cs="Trebuchet MS"/>
          <w:sz w:val="20"/>
          <w:szCs w:val="20"/>
        </w:rPr>
        <w:t>Head of Centre</w:t>
      </w:r>
    </w:p>
    <w:p w14:paraId="4B657E72" w14:textId="77777777" w:rsidR="00057898" w:rsidRDefault="00057898">
      <w:pPr>
        <w:jc w:val="both"/>
        <w:rPr>
          <w:rFonts w:ascii="Trebuchet MS" w:eastAsia="Trebuchet MS" w:hAnsi="Trebuchet MS" w:cs="Trebuchet MS"/>
          <w:sz w:val="20"/>
          <w:szCs w:val="20"/>
        </w:rPr>
      </w:pPr>
    </w:p>
    <w:p w14:paraId="0FB0B435" w14:textId="77777777" w:rsidR="00057898" w:rsidRDefault="00354324">
      <w:pPr>
        <w:jc w:val="both"/>
        <w:rPr>
          <w:rFonts w:ascii="Trebuchet MS" w:eastAsia="Trebuchet MS" w:hAnsi="Trebuchet MS" w:cs="Trebuchet MS"/>
          <w:sz w:val="20"/>
          <w:szCs w:val="20"/>
        </w:rPr>
      </w:pPr>
      <w:r>
        <w:rPr>
          <w:rFonts w:ascii="Trebuchet MS" w:eastAsia="Trebuchet MS" w:hAnsi="Trebuchet MS" w:cs="Trebuchet MS"/>
          <w:b/>
          <w:sz w:val="20"/>
          <w:szCs w:val="20"/>
        </w:rPr>
        <w:t>RESPONSIBLE FOR:</w:t>
      </w:r>
      <w:r>
        <w:rPr>
          <w:rFonts w:ascii="Trebuchet MS" w:eastAsia="Trebuchet MS" w:hAnsi="Trebuchet MS" w:cs="Trebuchet MS"/>
          <w:sz w:val="20"/>
          <w:szCs w:val="20"/>
        </w:rPr>
        <w:tab/>
        <w:t>-</w:t>
      </w:r>
    </w:p>
    <w:p w14:paraId="08FE1219" w14:textId="77777777" w:rsidR="00057898" w:rsidRDefault="00057898">
      <w:pPr>
        <w:jc w:val="both"/>
        <w:rPr>
          <w:rFonts w:ascii="Trebuchet MS" w:eastAsia="Trebuchet MS" w:hAnsi="Trebuchet MS" w:cs="Trebuchet MS"/>
          <w:sz w:val="20"/>
          <w:szCs w:val="20"/>
        </w:rPr>
      </w:pPr>
    </w:p>
    <w:p w14:paraId="16090F71" w14:textId="77777777" w:rsidR="00057898" w:rsidRDefault="00354324">
      <w:pPr>
        <w:jc w:val="both"/>
        <w:rPr>
          <w:rFonts w:ascii="Trebuchet MS" w:eastAsia="Trebuchet MS" w:hAnsi="Trebuchet MS" w:cs="Trebuchet MS"/>
          <w:sz w:val="20"/>
          <w:szCs w:val="20"/>
          <w:u w:val="single"/>
        </w:rPr>
      </w:pPr>
      <w:r>
        <w:rPr>
          <w:rFonts w:ascii="Trebuchet MS" w:eastAsia="Trebuchet MS" w:hAnsi="Trebuchet MS" w:cs="Trebuchet MS"/>
          <w:b/>
          <w:sz w:val="20"/>
          <w:szCs w:val="20"/>
          <w:u w:val="single"/>
        </w:rPr>
        <w:t>Overall Objectives of the Post:</w:t>
      </w:r>
    </w:p>
    <w:p w14:paraId="74A22B07" w14:textId="77777777" w:rsidR="00057898" w:rsidRDefault="00057898">
      <w:pPr>
        <w:jc w:val="both"/>
        <w:rPr>
          <w:rFonts w:ascii="Trebuchet MS" w:eastAsia="Trebuchet MS" w:hAnsi="Trebuchet MS" w:cs="Trebuchet MS"/>
          <w:sz w:val="20"/>
          <w:szCs w:val="20"/>
          <w:u w:val="single"/>
        </w:rPr>
      </w:pPr>
    </w:p>
    <w:p w14:paraId="0C59A89A" w14:textId="77777777" w:rsidR="00057898" w:rsidRDefault="00354324">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Responsible for all activities in the kitchen and its surroundings connected with the provision of a catering service.</w:t>
      </w:r>
    </w:p>
    <w:p w14:paraId="66A5D590" w14:textId="77777777" w:rsidR="00057898" w:rsidRDefault="00057898">
      <w:pPr>
        <w:jc w:val="both"/>
        <w:rPr>
          <w:rFonts w:ascii="Trebuchet MS" w:eastAsia="Trebuchet MS" w:hAnsi="Trebuchet MS" w:cs="Trebuchet MS"/>
          <w:sz w:val="20"/>
          <w:szCs w:val="20"/>
        </w:rPr>
      </w:pPr>
    </w:p>
    <w:p w14:paraId="02FEE94E" w14:textId="77777777" w:rsidR="00057898" w:rsidRDefault="00354324">
      <w:pPr>
        <w:pStyle w:val="Heading1"/>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Key Tasks of the Post:</w:t>
      </w:r>
    </w:p>
    <w:p w14:paraId="08490FB5" w14:textId="77777777" w:rsidR="00057898" w:rsidRDefault="00057898"/>
    <w:p w14:paraId="75EC5956" w14:textId="77777777" w:rsidR="00057898" w:rsidRDefault="00354324">
      <w:pPr>
        <w:numPr>
          <w:ilvl w:val="0"/>
          <w:numId w:val="1"/>
        </w:numPr>
        <w:rPr>
          <w:rFonts w:ascii="Trebuchet MS" w:eastAsia="Trebuchet MS" w:hAnsi="Trebuchet MS" w:cs="Trebuchet MS"/>
          <w:sz w:val="20"/>
          <w:szCs w:val="20"/>
        </w:rPr>
      </w:pPr>
      <w:r>
        <w:rPr>
          <w:rFonts w:ascii="Trebuchet MS" w:eastAsia="Trebuchet MS" w:hAnsi="Trebuchet MS" w:cs="Trebuchet MS"/>
          <w:b/>
          <w:i/>
          <w:sz w:val="20"/>
          <w:szCs w:val="20"/>
        </w:rPr>
        <w:t xml:space="preserve"> Responsible to the Head of Centre for the overall performance of the following duties: You will:</w:t>
      </w:r>
    </w:p>
    <w:p w14:paraId="072C2D20"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t>Plan menus to ensure a sufficiently varied and nutritious diet for carrying out an outdoor education programme, within budget parameters.</w:t>
      </w:r>
    </w:p>
    <w:p w14:paraId="44CBD6C1"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t>Order provisions, cleaning materials and essential PPE and check items received.</w:t>
      </w:r>
    </w:p>
    <w:p w14:paraId="5AFA7172"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t>Manage the Kitchen Staffing Rota to ensure all meals are covered appropriately and cost-effectively.</w:t>
      </w:r>
    </w:p>
    <w:p w14:paraId="54DEF941"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t>Train and supervise Centre Assistants when they are working in the kitchen.</w:t>
      </w:r>
    </w:p>
    <w:p w14:paraId="090D2076"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t>Maintain agreed written policies/procedures for all food handlers for key hygiene and safety controls of the catering operation.</w:t>
      </w:r>
    </w:p>
    <w:p w14:paraId="57A30D48"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t>Manage the catering provisions and cleaning materials budget, including use of Oracle online payment system.</w:t>
      </w:r>
    </w:p>
    <w:p w14:paraId="254168C3"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t>Be responsible for portion control.</w:t>
      </w:r>
    </w:p>
    <w:p w14:paraId="595CC001"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t>Set up appropriate tables in the dining room as required.</w:t>
      </w:r>
    </w:p>
    <w:p w14:paraId="563EC4EC" w14:textId="77777777" w:rsidR="00976514" w:rsidRDefault="00354324" w:rsidP="00976514">
      <w:pPr>
        <w:numPr>
          <w:ilvl w:val="0"/>
          <w:numId w:val="2"/>
        </w:numPr>
        <w:spacing w:before="120"/>
        <w:rPr>
          <w:sz w:val="20"/>
          <w:szCs w:val="20"/>
        </w:rPr>
      </w:pPr>
      <w:r>
        <w:rPr>
          <w:rFonts w:ascii="Trebuchet MS" w:eastAsia="Trebuchet MS" w:hAnsi="Trebuchet MS" w:cs="Trebuchet MS"/>
          <w:sz w:val="20"/>
          <w:szCs w:val="20"/>
        </w:rPr>
        <w:t>Prepare and produce healthy food for a wide variety of clients.</w:t>
      </w:r>
    </w:p>
    <w:p w14:paraId="4115746A" w14:textId="77777777" w:rsidR="00057898" w:rsidRPr="00976514" w:rsidRDefault="00354324" w:rsidP="00976514">
      <w:pPr>
        <w:numPr>
          <w:ilvl w:val="0"/>
          <w:numId w:val="2"/>
        </w:numPr>
        <w:spacing w:before="120"/>
        <w:rPr>
          <w:sz w:val="20"/>
          <w:szCs w:val="20"/>
        </w:rPr>
      </w:pPr>
      <w:r w:rsidRPr="00976514">
        <w:rPr>
          <w:rFonts w:ascii="Trebuchet MS" w:eastAsia="Trebuchet MS" w:hAnsi="Trebuchet MS" w:cs="Trebuchet MS"/>
          <w:sz w:val="20"/>
          <w:szCs w:val="20"/>
        </w:rPr>
        <w:t xml:space="preserve">Manage food allergies/intolerances/other </w:t>
      </w:r>
      <w:bookmarkStart w:id="0" w:name="_GoBack"/>
      <w:bookmarkEnd w:id="0"/>
      <w:r w:rsidRPr="00976514">
        <w:rPr>
          <w:rFonts w:ascii="Trebuchet MS" w:eastAsia="Trebuchet MS" w:hAnsi="Trebuchet MS" w:cs="Trebuchet MS"/>
          <w:sz w:val="20"/>
          <w:szCs w:val="20"/>
        </w:rPr>
        <w:t>special diets and associated administration and training in accordance with South Tyneside Council procedures and legal requirements.</w:t>
      </w:r>
    </w:p>
    <w:p w14:paraId="6F1FE8D0"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t>Organise and supervise food service, with an emphasis on a friendly and helpful approach, having a high regard for customer service.</w:t>
      </w:r>
    </w:p>
    <w:p w14:paraId="36335964"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t>Control all hygiene, and health and safety practices and procedures in the kitchen and dining area, adhering to the relevant legislation and maintaining accurate up to date HACCP Food Safety Management Information.</w:t>
      </w:r>
    </w:p>
    <w:p w14:paraId="6AF92578"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t>Co-operate with teaching / supervisory staff over the safe supervision of pupils during mealtimes.</w:t>
      </w:r>
    </w:p>
    <w:p w14:paraId="731F6C1E"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lastRenderedPageBreak/>
        <w:t xml:space="preserve">Secure the kitchen and its surroundings, paying </w:t>
      </w:r>
      <w:proofErr w:type="gramStart"/>
      <w:r>
        <w:rPr>
          <w:rFonts w:ascii="Trebuchet MS" w:eastAsia="Trebuchet MS" w:hAnsi="Trebuchet MS" w:cs="Trebuchet MS"/>
          <w:sz w:val="20"/>
          <w:szCs w:val="20"/>
        </w:rPr>
        <w:t>particular attention</w:t>
      </w:r>
      <w:proofErr w:type="gramEnd"/>
      <w:r>
        <w:rPr>
          <w:rFonts w:ascii="Trebuchet MS" w:eastAsia="Trebuchet MS" w:hAnsi="Trebuchet MS" w:cs="Trebuchet MS"/>
          <w:sz w:val="20"/>
          <w:szCs w:val="20"/>
        </w:rPr>
        <w:t xml:space="preserve"> to the correct and hygienic storage of equipment and foodstuffs.</w:t>
      </w:r>
    </w:p>
    <w:p w14:paraId="1783C119"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t>Ensure that centre kitchen equipment is maintained, meets any relevant inspection process and service/maintenance records are kept up to date.</w:t>
      </w:r>
    </w:p>
    <w:p w14:paraId="34939BD9" w14:textId="77777777" w:rsidR="00057898" w:rsidRDefault="00354324">
      <w:pPr>
        <w:numPr>
          <w:ilvl w:val="0"/>
          <w:numId w:val="2"/>
        </w:numPr>
        <w:spacing w:before="120"/>
        <w:rPr>
          <w:sz w:val="20"/>
          <w:szCs w:val="20"/>
        </w:rPr>
      </w:pPr>
      <w:r>
        <w:rPr>
          <w:rFonts w:ascii="Trebuchet MS" w:eastAsia="Trebuchet MS" w:hAnsi="Trebuchet MS" w:cs="Trebuchet MS"/>
          <w:sz w:val="20"/>
          <w:szCs w:val="20"/>
        </w:rPr>
        <w:t>Assist in any general duties necessary for the smooth running of the residential centre. This may include basic maintenance tasks, such as painting and decorating, in the quieter winter season.</w:t>
      </w:r>
    </w:p>
    <w:p w14:paraId="1DCE9D6A" w14:textId="77777777" w:rsidR="00057898" w:rsidRDefault="00057898">
      <w:pPr>
        <w:jc w:val="both"/>
        <w:rPr>
          <w:rFonts w:ascii="Trebuchet MS" w:eastAsia="Trebuchet MS" w:hAnsi="Trebuchet MS" w:cs="Trebuchet MS"/>
          <w:sz w:val="20"/>
          <w:szCs w:val="20"/>
        </w:rPr>
      </w:pPr>
    </w:p>
    <w:p w14:paraId="1A79AD39" w14:textId="77777777" w:rsidR="00976514" w:rsidRPr="0053559D" w:rsidRDefault="00976514">
      <w:pPr>
        <w:ind w:left="5760" w:firstLine="720"/>
        <w:jc w:val="both"/>
        <w:rPr>
          <w:rFonts w:ascii="Trebuchet MS" w:eastAsia="Trebuchet MS" w:hAnsi="Trebuchet MS" w:cs="Trebuchet MS"/>
          <w:sz w:val="20"/>
          <w:szCs w:val="20"/>
        </w:rPr>
      </w:pPr>
    </w:p>
    <w:p w14:paraId="48F722A6" w14:textId="77777777" w:rsidR="00976514" w:rsidRPr="0053559D" w:rsidRDefault="00976514" w:rsidP="00976514">
      <w:pPr>
        <w:pStyle w:val="BodyText3"/>
        <w:rPr>
          <w:color w:val="auto"/>
        </w:rPr>
      </w:pPr>
      <w:r w:rsidRPr="0053559D">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4BF903F5" w14:textId="77777777" w:rsidR="00976514" w:rsidRPr="0053559D" w:rsidRDefault="00976514" w:rsidP="00976514">
      <w:pPr>
        <w:rPr>
          <w:rFonts w:ascii="Trebuchet MS" w:hAnsi="Trebuchet MS"/>
          <w:sz w:val="20"/>
        </w:rPr>
      </w:pPr>
    </w:p>
    <w:p w14:paraId="2B19BD0D" w14:textId="77777777" w:rsidR="00976514" w:rsidRDefault="00976514" w:rsidP="00976514">
      <w:pPr>
        <w:rPr>
          <w:rFonts w:ascii="Trebuchet MS" w:hAnsi="Trebuchet MS"/>
          <w:sz w:val="20"/>
        </w:rPr>
      </w:pPr>
      <w:r w:rsidRPr="0053559D">
        <w:rPr>
          <w:rFonts w:ascii="Trebuchet MS" w:hAnsi="Trebuchet MS"/>
          <w:sz w:val="20"/>
        </w:rPr>
        <w:t xml:space="preserve">All employees have a responsibility to undertake training and development as required.  They also </w:t>
      </w:r>
      <w:r>
        <w:rPr>
          <w:rFonts w:ascii="Trebuchet MS" w:hAnsi="Trebuchet MS"/>
          <w:sz w:val="20"/>
        </w:rPr>
        <w:t>have a responsibility to assist, where appropriate and necessary, with the training and development of fellow employees.</w:t>
      </w:r>
    </w:p>
    <w:p w14:paraId="1576568B" w14:textId="77777777" w:rsidR="00976514" w:rsidRDefault="00976514" w:rsidP="00976514">
      <w:pPr>
        <w:rPr>
          <w:rFonts w:ascii="Trebuchet MS" w:hAnsi="Trebuchet MS"/>
          <w:sz w:val="20"/>
        </w:rPr>
      </w:pPr>
    </w:p>
    <w:p w14:paraId="77E2DC86" w14:textId="77777777" w:rsidR="00976514" w:rsidRDefault="00976514" w:rsidP="00976514">
      <w:pPr>
        <w:rPr>
          <w:rFonts w:ascii="Trebuchet MS" w:hAnsi="Trebuchet MS"/>
          <w:sz w:val="20"/>
        </w:rPr>
      </w:pPr>
      <w:r>
        <w:rPr>
          <w:rFonts w:ascii="Trebuchet MS" w:hAnsi="Trebuchet MS"/>
          <w:sz w:val="20"/>
        </w:rPr>
        <w:t>All employees have a responsibility of care for their own and others’ health and safety.</w:t>
      </w:r>
    </w:p>
    <w:p w14:paraId="5532EC33" w14:textId="77777777" w:rsidR="00976514" w:rsidRDefault="00976514" w:rsidP="00976514">
      <w:pPr>
        <w:rPr>
          <w:rFonts w:ascii="Trebuchet MS" w:hAnsi="Trebuchet MS"/>
          <w:sz w:val="20"/>
        </w:rPr>
      </w:pPr>
    </w:p>
    <w:p w14:paraId="1D9C538B" w14:textId="77777777" w:rsidR="00976514" w:rsidRDefault="00976514" w:rsidP="00976514">
      <w:pPr>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14:paraId="113DCE5F" w14:textId="77777777" w:rsidR="00976514" w:rsidRDefault="00976514">
      <w:pPr>
        <w:ind w:left="5760" w:firstLine="720"/>
        <w:jc w:val="both"/>
        <w:rPr>
          <w:rFonts w:ascii="Trebuchet MS" w:eastAsia="Trebuchet MS" w:hAnsi="Trebuchet MS" w:cs="Trebuchet MS"/>
          <w:sz w:val="20"/>
          <w:szCs w:val="20"/>
        </w:rPr>
      </w:pPr>
    </w:p>
    <w:p w14:paraId="0B22C1F2" w14:textId="77777777" w:rsidR="00976514" w:rsidRDefault="00976514">
      <w:pPr>
        <w:ind w:left="5760" w:firstLine="720"/>
        <w:jc w:val="both"/>
        <w:rPr>
          <w:rFonts w:ascii="Trebuchet MS" w:eastAsia="Trebuchet MS" w:hAnsi="Trebuchet MS" w:cs="Trebuchet MS"/>
          <w:sz w:val="20"/>
          <w:szCs w:val="20"/>
        </w:rPr>
      </w:pPr>
    </w:p>
    <w:p w14:paraId="4F771391" w14:textId="77777777" w:rsidR="00976514" w:rsidRDefault="00976514">
      <w:pPr>
        <w:ind w:left="5760" w:firstLine="720"/>
        <w:jc w:val="both"/>
        <w:rPr>
          <w:rFonts w:ascii="Trebuchet MS" w:eastAsia="Trebuchet MS" w:hAnsi="Trebuchet MS" w:cs="Trebuchet MS"/>
          <w:sz w:val="20"/>
          <w:szCs w:val="20"/>
        </w:rPr>
      </w:pPr>
    </w:p>
    <w:p w14:paraId="2636736D" w14:textId="77777777" w:rsidR="00057898" w:rsidRDefault="00354324">
      <w:pPr>
        <w:ind w:left="5760" w:firstLine="720"/>
        <w:jc w:val="both"/>
        <w:rPr>
          <w:rFonts w:ascii="Trebuchet MS" w:eastAsia="Trebuchet MS" w:hAnsi="Trebuchet MS" w:cs="Trebuchet MS"/>
          <w:sz w:val="20"/>
          <w:szCs w:val="20"/>
        </w:rPr>
      </w:pPr>
      <w:r>
        <w:rPr>
          <w:rFonts w:ascii="Trebuchet MS" w:eastAsia="Trebuchet MS" w:hAnsi="Trebuchet MS" w:cs="Trebuchet MS"/>
          <w:sz w:val="20"/>
          <w:szCs w:val="20"/>
        </w:rPr>
        <w:t>Reference:</w:t>
      </w:r>
      <w:r>
        <w:rPr>
          <w:rFonts w:ascii="Trebuchet MS" w:eastAsia="Trebuchet MS" w:hAnsi="Trebuchet MS" w:cs="Trebuchet MS"/>
          <w:sz w:val="20"/>
          <w:szCs w:val="20"/>
        </w:rPr>
        <w:tab/>
      </w:r>
      <w:r w:rsidR="00976514">
        <w:rPr>
          <w:rFonts w:ascii="Trebuchet MS" w:eastAsia="Trebuchet MS" w:hAnsi="Trebuchet MS" w:cs="Trebuchet MS"/>
          <w:sz w:val="20"/>
          <w:szCs w:val="20"/>
        </w:rPr>
        <w:t>AD’A/CL</w:t>
      </w:r>
    </w:p>
    <w:p w14:paraId="11F6D698" w14:textId="77777777" w:rsidR="00976514" w:rsidRDefault="00976514">
      <w:pPr>
        <w:ind w:left="5760" w:firstLine="720"/>
        <w:jc w:val="both"/>
        <w:rPr>
          <w:rFonts w:ascii="Trebuchet MS" w:eastAsia="Trebuchet MS" w:hAnsi="Trebuchet MS" w:cs="Trebuchet MS"/>
          <w:sz w:val="20"/>
          <w:szCs w:val="20"/>
        </w:rPr>
      </w:pPr>
    </w:p>
    <w:p w14:paraId="45934F53" w14:textId="4CEE42B8" w:rsidR="00057898" w:rsidRDefault="00354324">
      <w:pPr>
        <w:ind w:left="5760" w:firstLine="720"/>
        <w:jc w:val="both"/>
        <w:rPr>
          <w:rFonts w:ascii="Trebuchet MS" w:eastAsia="Trebuchet MS" w:hAnsi="Trebuchet MS" w:cs="Trebuchet MS"/>
          <w:sz w:val="20"/>
          <w:szCs w:val="20"/>
        </w:rPr>
      </w:pPr>
      <w:r>
        <w:rPr>
          <w:rFonts w:ascii="Trebuchet MS" w:eastAsia="Trebuchet MS" w:hAnsi="Trebuchet MS" w:cs="Trebuchet MS"/>
          <w:sz w:val="20"/>
          <w:szCs w:val="20"/>
        </w:rPr>
        <w:t>Date:</w:t>
      </w:r>
      <w:r>
        <w:rPr>
          <w:rFonts w:ascii="Trebuchet MS" w:eastAsia="Trebuchet MS" w:hAnsi="Trebuchet MS" w:cs="Trebuchet MS"/>
          <w:sz w:val="20"/>
          <w:szCs w:val="20"/>
        </w:rPr>
        <w:tab/>
      </w:r>
      <w:r>
        <w:rPr>
          <w:rFonts w:ascii="Trebuchet MS" w:eastAsia="Trebuchet MS" w:hAnsi="Trebuchet MS" w:cs="Trebuchet MS"/>
          <w:sz w:val="20"/>
          <w:szCs w:val="20"/>
        </w:rPr>
        <w:tab/>
      </w:r>
      <w:r w:rsidR="0053559D">
        <w:rPr>
          <w:rFonts w:ascii="Trebuchet MS" w:eastAsia="Trebuchet MS" w:hAnsi="Trebuchet MS" w:cs="Trebuchet MS"/>
          <w:sz w:val="20"/>
          <w:szCs w:val="20"/>
        </w:rPr>
        <w:t>9</w:t>
      </w:r>
      <w:r w:rsidR="00976514">
        <w:rPr>
          <w:rFonts w:ascii="Trebuchet MS" w:eastAsia="Trebuchet MS" w:hAnsi="Trebuchet MS" w:cs="Trebuchet MS"/>
          <w:sz w:val="20"/>
          <w:szCs w:val="20"/>
        </w:rPr>
        <w:t>.04.21</w:t>
      </w:r>
    </w:p>
    <w:sectPr w:rsidR="00057898">
      <w:footerReference w:type="default" r:id="rId8"/>
      <w:pgSz w:w="11907" w:h="16840"/>
      <w:pgMar w:top="1440" w:right="1440" w:bottom="1440" w:left="1440" w:header="720" w:footer="10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0C0C8" w14:textId="77777777" w:rsidR="00976514" w:rsidRDefault="00976514" w:rsidP="00976514">
      <w:r>
        <w:separator/>
      </w:r>
    </w:p>
  </w:endnote>
  <w:endnote w:type="continuationSeparator" w:id="0">
    <w:p w14:paraId="751BEB29" w14:textId="77777777" w:rsidR="00976514" w:rsidRDefault="00976514" w:rsidP="0097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DD13" w14:textId="36931491" w:rsidR="00976514" w:rsidRPr="00976514" w:rsidRDefault="00C14B76">
    <w:pPr>
      <w:pStyle w:val="Footer"/>
      <w:rPr>
        <w:rFonts w:ascii="Trebuchet MS" w:hAnsi="Trebuchet MS"/>
        <w:sz w:val="20"/>
        <w:szCs w:val="20"/>
      </w:rPr>
    </w:pPr>
    <w:bookmarkStart w:id="1" w:name="_Hlk68676721"/>
    <w:bookmarkStart w:id="2" w:name="_Hlk68676722"/>
    <w:r>
      <w:rPr>
        <w:rFonts w:ascii="Trebuchet MS" w:hAnsi="Trebuchet MS"/>
        <w:sz w:val="20"/>
        <w:szCs w:val="20"/>
      </w:rPr>
      <w:t xml:space="preserve">Head </w:t>
    </w:r>
    <w:r w:rsidR="00976514" w:rsidRPr="00976514">
      <w:rPr>
        <w:rFonts w:ascii="Trebuchet MS" w:hAnsi="Trebuchet MS"/>
        <w:sz w:val="20"/>
        <w:szCs w:val="20"/>
      </w:rPr>
      <w:t xml:space="preserve">Cook (Thurston Outdoor Education Centre) JD </w:t>
    </w:r>
    <w:r w:rsidR="0053559D">
      <w:rPr>
        <w:rFonts w:ascii="Trebuchet MS" w:hAnsi="Trebuchet MS"/>
        <w:sz w:val="20"/>
        <w:szCs w:val="20"/>
      </w:rPr>
      <w:t>–</w:t>
    </w:r>
    <w:r w:rsidR="00976514" w:rsidRPr="00976514">
      <w:rPr>
        <w:rFonts w:ascii="Trebuchet MS" w:hAnsi="Trebuchet MS"/>
        <w:sz w:val="20"/>
        <w:szCs w:val="20"/>
      </w:rPr>
      <w:t xml:space="preserve"> </w:t>
    </w:r>
    <w:bookmarkEnd w:id="1"/>
    <w:bookmarkEnd w:id="2"/>
    <w:r w:rsidR="0053559D">
      <w:rPr>
        <w:rFonts w:ascii="Trebuchet MS" w:hAnsi="Trebuchet MS"/>
        <w:sz w:val="20"/>
        <w:szCs w:val="20"/>
      </w:rPr>
      <w:t>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50450" w14:textId="77777777" w:rsidR="00976514" w:rsidRDefault="00976514" w:rsidP="00976514">
      <w:r>
        <w:separator/>
      </w:r>
    </w:p>
  </w:footnote>
  <w:footnote w:type="continuationSeparator" w:id="0">
    <w:p w14:paraId="07E9178B" w14:textId="77777777" w:rsidR="00976514" w:rsidRDefault="00976514" w:rsidP="00976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4E47"/>
    <w:multiLevelType w:val="multilevel"/>
    <w:tmpl w:val="983EFD7E"/>
    <w:lvl w:ilvl="0">
      <w:start w:val="1"/>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 w15:restartNumberingAfterBreak="0">
    <w:nsid w:val="3A1F786E"/>
    <w:multiLevelType w:val="multilevel"/>
    <w:tmpl w:val="EDE295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98"/>
    <w:rsid w:val="00057898"/>
    <w:rsid w:val="00354324"/>
    <w:rsid w:val="0053559D"/>
    <w:rsid w:val="00976514"/>
    <w:rsid w:val="00C14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82F6"/>
  <w15:docId w15:val="{6D42CA2D-D326-4614-9C8B-B02F9BCB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center"/>
      <w:outlineLvl w:val="2"/>
    </w:pPr>
    <w:rPr>
      <w:u w:val="single"/>
    </w:rPr>
  </w:style>
  <w:style w:type="paragraph" w:styleId="Heading4">
    <w:name w:val="heading 4"/>
    <w:basedOn w:val="Normal"/>
    <w:next w:val="Normal"/>
    <w:uiPriority w:val="9"/>
    <w:semiHidden/>
    <w:unhideWhenUsed/>
    <w:qFormat/>
    <w:pPr>
      <w:keepNext/>
      <w:outlineLvl w:val="3"/>
    </w:pPr>
    <w:rPr>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3">
    <w:name w:val="Body Text 3"/>
    <w:basedOn w:val="Normal"/>
    <w:link w:val="BodyText3Char"/>
    <w:rsid w:val="00976514"/>
    <w:rPr>
      <w:rFonts w:ascii="Trebuchet MS" w:hAnsi="Trebuchet MS"/>
      <w:color w:val="FF0000"/>
      <w:sz w:val="20"/>
      <w:lang w:eastAsia="en-US"/>
    </w:rPr>
  </w:style>
  <w:style w:type="character" w:customStyle="1" w:styleId="BodyText3Char">
    <w:name w:val="Body Text 3 Char"/>
    <w:basedOn w:val="DefaultParagraphFont"/>
    <w:link w:val="BodyText3"/>
    <w:rsid w:val="00976514"/>
    <w:rPr>
      <w:rFonts w:ascii="Trebuchet MS" w:hAnsi="Trebuchet MS"/>
      <w:color w:val="FF0000"/>
      <w:sz w:val="20"/>
      <w:lang w:eastAsia="en-US"/>
    </w:rPr>
  </w:style>
  <w:style w:type="paragraph" w:styleId="Header">
    <w:name w:val="header"/>
    <w:basedOn w:val="Normal"/>
    <w:link w:val="HeaderChar"/>
    <w:uiPriority w:val="99"/>
    <w:unhideWhenUsed/>
    <w:rsid w:val="00976514"/>
    <w:pPr>
      <w:tabs>
        <w:tab w:val="center" w:pos="4513"/>
        <w:tab w:val="right" w:pos="9026"/>
      </w:tabs>
    </w:pPr>
  </w:style>
  <w:style w:type="character" w:customStyle="1" w:styleId="HeaderChar">
    <w:name w:val="Header Char"/>
    <w:basedOn w:val="DefaultParagraphFont"/>
    <w:link w:val="Header"/>
    <w:uiPriority w:val="99"/>
    <w:rsid w:val="00976514"/>
  </w:style>
  <w:style w:type="paragraph" w:styleId="Footer">
    <w:name w:val="footer"/>
    <w:basedOn w:val="Normal"/>
    <w:link w:val="FooterChar"/>
    <w:uiPriority w:val="99"/>
    <w:unhideWhenUsed/>
    <w:rsid w:val="00976514"/>
    <w:pPr>
      <w:tabs>
        <w:tab w:val="center" w:pos="4513"/>
        <w:tab w:val="right" w:pos="9026"/>
      </w:tabs>
    </w:pPr>
  </w:style>
  <w:style w:type="character" w:customStyle="1" w:styleId="FooterChar">
    <w:name w:val="Footer Char"/>
    <w:basedOn w:val="DefaultParagraphFont"/>
    <w:link w:val="Footer"/>
    <w:uiPriority w:val="99"/>
    <w:rsid w:val="0097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Lindsay</dc:creator>
  <cp:lastModifiedBy>Carolyn Lindsay</cp:lastModifiedBy>
  <cp:revision>3</cp:revision>
  <dcterms:created xsi:type="dcterms:W3CDTF">2021-04-09T07:23:00Z</dcterms:created>
  <dcterms:modified xsi:type="dcterms:W3CDTF">2021-04-09T08:16:00Z</dcterms:modified>
</cp:coreProperties>
</file>