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80" w:rsidRDefault="00383580">
      <w:pPr>
        <w:pStyle w:val="Title"/>
        <w:tabs>
          <w:tab w:val="clear" w:pos="2400"/>
          <w:tab w:val="clear" w:pos="3360"/>
          <w:tab w:val="clear" w:pos="7440"/>
          <w:tab w:val="clear" w:pos="9120"/>
          <w:tab w:val="left" w:pos="851"/>
          <w:tab w:val="left" w:pos="3119"/>
        </w:tabs>
      </w:pPr>
      <w:bookmarkStart w:id="0" w:name="_GoBack"/>
      <w:bookmarkEnd w:id="0"/>
    </w:p>
    <w:p w:rsidR="00A15606" w:rsidRDefault="00A15606">
      <w:pPr>
        <w:pStyle w:val="Title"/>
        <w:tabs>
          <w:tab w:val="clear" w:pos="2400"/>
          <w:tab w:val="clear" w:pos="3360"/>
          <w:tab w:val="clear" w:pos="7440"/>
          <w:tab w:val="clear" w:pos="9120"/>
          <w:tab w:val="left" w:pos="851"/>
          <w:tab w:val="left" w:pos="3119"/>
        </w:tabs>
        <w:rPr>
          <w:rFonts w:ascii="Arial" w:hAnsi="Arial" w:cs="Arial"/>
        </w:rPr>
      </w:pPr>
    </w:p>
    <w:p w:rsidR="00383580" w:rsidRPr="00DC7A83" w:rsidRDefault="00DC7A83">
      <w:pPr>
        <w:pStyle w:val="Title"/>
        <w:tabs>
          <w:tab w:val="clear" w:pos="2400"/>
          <w:tab w:val="clear" w:pos="3360"/>
          <w:tab w:val="clear" w:pos="7440"/>
          <w:tab w:val="clear" w:pos="9120"/>
          <w:tab w:val="left" w:pos="851"/>
          <w:tab w:val="left" w:pos="3119"/>
        </w:tabs>
        <w:rPr>
          <w:rFonts w:ascii="Arial" w:hAnsi="Arial" w:cs="Arial"/>
        </w:rPr>
      </w:pPr>
      <w:r>
        <w:rPr>
          <w:rFonts w:ascii="Arial" w:hAnsi="Arial" w:cs="Arial"/>
        </w:rPr>
        <w:t xml:space="preserve">ADULT &amp; COMMUNITY BASED SERVICES </w:t>
      </w:r>
      <w:r w:rsidR="00383580" w:rsidRPr="00DC7A83">
        <w:rPr>
          <w:rFonts w:ascii="Arial" w:hAnsi="Arial" w:cs="Arial"/>
        </w:rPr>
        <w:t>DEPARTMENT</w:t>
      </w:r>
    </w:p>
    <w:p w:rsidR="00383580" w:rsidRPr="00DC7A83" w:rsidRDefault="00383580">
      <w:pPr>
        <w:widowControl w:val="0"/>
        <w:tabs>
          <w:tab w:val="left" w:pos="851"/>
          <w:tab w:val="left" w:pos="3119"/>
        </w:tabs>
        <w:rPr>
          <w:rFonts w:ascii="Arial" w:hAnsi="Arial" w:cs="Arial"/>
          <w:snapToGrid w:val="0"/>
          <w:sz w:val="24"/>
        </w:rPr>
      </w:pPr>
    </w:p>
    <w:p w:rsidR="00383580" w:rsidRPr="00DC7A83" w:rsidRDefault="00383580">
      <w:pPr>
        <w:widowControl w:val="0"/>
        <w:tabs>
          <w:tab w:val="left" w:pos="851"/>
          <w:tab w:val="left" w:pos="3119"/>
        </w:tabs>
        <w:rPr>
          <w:rFonts w:ascii="Arial" w:hAnsi="Arial" w:cs="Arial"/>
          <w:snapToGrid w:val="0"/>
          <w:sz w:val="24"/>
        </w:rPr>
      </w:pPr>
    </w:p>
    <w:p w:rsidR="00383580" w:rsidRDefault="00383580" w:rsidP="00A15606">
      <w:pPr>
        <w:widowControl w:val="0"/>
        <w:tabs>
          <w:tab w:val="left" w:pos="851"/>
          <w:tab w:val="left" w:pos="3119"/>
        </w:tabs>
        <w:ind w:left="1440" w:hanging="1440"/>
        <w:rPr>
          <w:rFonts w:ascii="Arial" w:hAnsi="Arial" w:cs="Arial"/>
          <w:b/>
          <w:snapToGrid w:val="0"/>
          <w:sz w:val="24"/>
        </w:rPr>
      </w:pPr>
      <w:r w:rsidRPr="00DC7A83">
        <w:rPr>
          <w:rFonts w:ascii="Arial" w:hAnsi="Arial" w:cs="Arial"/>
          <w:b/>
          <w:snapToGrid w:val="0"/>
          <w:sz w:val="24"/>
        </w:rPr>
        <w:t>JOB TITLE:</w:t>
      </w:r>
      <w:r w:rsidRPr="00DC7A83">
        <w:rPr>
          <w:rFonts w:ascii="Arial" w:hAnsi="Arial" w:cs="Arial"/>
          <w:snapToGrid w:val="0"/>
          <w:sz w:val="24"/>
        </w:rPr>
        <w:tab/>
      </w:r>
      <w:r w:rsidR="00920BE8">
        <w:rPr>
          <w:rFonts w:ascii="Arial" w:hAnsi="Arial" w:cs="Arial"/>
          <w:snapToGrid w:val="0"/>
          <w:sz w:val="24"/>
        </w:rPr>
        <w:t xml:space="preserve">               </w:t>
      </w:r>
      <w:r w:rsidR="00A15606">
        <w:rPr>
          <w:rFonts w:ascii="Arial" w:hAnsi="Arial" w:cs="Arial"/>
          <w:b/>
          <w:snapToGrid w:val="0"/>
          <w:sz w:val="24"/>
        </w:rPr>
        <w:t>APPROVED MENTAL HEALTH PROFESSIONAL (AMHP)</w:t>
      </w:r>
    </w:p>
    <w:p w:rsidR="00A15606" w:rsidRPr="00FF708E" w:rsidRDefault="00A15606" w:rsidP="00A15606">
      <w:pPr>
        <w:widowControl w:val="0"/>
        <w:tabs>
          <w:tab w:val="left" w:pos="851"/>
          <w:tab w:val="left" w:pos="3119"/>
        </w:tabs>
        <w:ind w:left="1440" w:hanging="1440"/>
        <w:rPr>
          <w:rFonts w:ascii="Arial" w:hAnsi="Arial" w:cs="Arial"/>
          <w:b/>
          <w:snapToGrid w:val="0"/>
          <w:sz w:val="24"/>
        </w:rPr>
      </w:pPr>
    </w:p>
    <w:p w:rsidR="00383580" w:rsidRPr="00FF708E" w:rsidRDefault="00383580" w:rsidP="00A15606">
      <w:pPr>
        <w:widowControl w:val="0"/>
        <w:tabs>
          <w:tab w:val="left" w:pos="851"/>
          <w:tab w:val="left" w:pos="3119"/>
        </w:tabs>
        <w:ind w:right="-624"/>
        <w:rPr>
          <w:rFonts w:ascii="Arial" w:hAnsi="Arial" w:cs="Arial"/>
          <w:b/>
          <w:snapToGrid w:val="0"/>
          <w:sz w:val="24"/>
        </w:rPr>
      </w:pPr>
      <w:r w:rsidRPr="00FF708E">
        <w:rPr>
          <w:rFonts w:ascii="Arial" w:hAnsi="Arial" w:cs="Arial"/>
          <w:b/>
          <w:snapToGrid w:val="0"/>
          <w:sz w:val="24"/>
        </w:rPr>
        <w:t>DIVISION:</w:t>
      </w:r>
      <w:r w:rsidR="00920BE8">
        <w:rPr>
          <w:rFonts w:ascii="Arial" w:hAnsi="Arial" w:cs="Arial"/>
          <w:b/>
          <w:snapToGrid w:val="0"/>
          <w:sz w:val="24"/>
        </w:rPr>
        <w:t xml:space="preserve">                    </w:t>
      </w:r>
      <w:r w:rsidRPr="00FF708E">
        <w:rPr>
          <w:rFonts w:ascii="Arial" w:hAnsi="Arial" w:cs="Arial"/>
          <w:b/>
          <w:snapToGrid w:val="0"/>
          <w:sz w:val="24"/>
        </w:rPr>
        <w:t>ADULTS</w:t>
      </w:r>
      <w:r w:rsidR="00DC7A83" w:rsidRPr="00FF708E">
        <w:rPr>
          <w:rFonts w:ascii="Arial" w:hAnsi="Arial" w:cs="Arial"/>
          <w:b/>
          <w:snapToGrid w:val="0"/>
          <w:sz w:val="24"/>
        </w:rPr>
        <w:t xml:space="preserve"> MENTAL HEALTH </w:t>
      </w:r>
    </w:p>
    <w:p w:rsidR="00383580" w:rsidRPr="00FF708E" w:rsidRDefault="00383580" w:rsidP="00DC7A83">
      <w:pPr>
        <w:widowControl w:val="0"/>
        <w:tabs>
          <w:tab w:val="left" w:pos="851"/>
          <w:tab w:val="left" w:pos="3119"/>
        </w:tabs>
        <w:rPr>
          <w:rFonts w:ascii="Arial" w:hAnsi="Arial" w:cs="Arial"/>
          <w:b/>
          <w:snapToGrid w:val="0"/>
          <w:sz w:val="24"/>
        </w:rPr>
      </w:pPr>
    </w:p>
    <w:p w:rsidR="009E6717" w:rsidRDefault="00A15606" w:rsidP="00A15606">
      <w:pPr>
        <w:widowControl w:val="0"/>
        <w:tabs>
          <w:tab w:val="left" w:pos="851"/>
          <w:tab w:val="left" w:pos="3119"/>
        </w:tabs>
        <w:rPr>
          <w:rFonts w:ascii="Arial" w:hAnsi="Arial" w:cs="Arial"/>
          <w:b/>
          <w:snapToGrid w:val="0"/>
          <w:sz w:val="24"/>
        </w:rPr>
      </w:pPr>
      <w:r>
        <w:rPr>
          <w:rFonts w:ascii="Arial" w:hAnsi="Arial" w:cs="Arial"/>
          <w:b/>
          <w:snapToGrid w:val="0"/>
          <w:sz w:val="24"/>
        </w:rPr>
        <w:t xml:space="preserve">GRADE:       </w:t>
      </w:r>
      <w:r w:rsidR="00920BE8">
        <w:rPr>
          <w:rFonts w:ascii="Arial" w:hAnsi="Arial" w:cs="Arial"/>
          <w:b/>
          <w:snapToGrid w:val="0"/>
          <w:sz w:val="24"/>
        </w:rPr>
        <w:t xml:space="preserve">                </w:t>
      </w:r>
      <w:r w:rsidR="00DC7A83" w:rsidRPr="00FF708E">
        <w:rPr>
          <w:rFonts w:ascii="Arial" w:hAnsi="Arial" w:cs="Arial"/>
          <w:b/>
          <w:snapToGrid w:val="0"/>
          <w:sz w:val="24"/>
        </w:rPr>
        <w:t xml:space="preserve">BAND </w:t>
      </w:r>
      <w:r w:rsidRPr="00FF708E">
        <w:rPr>
          <w:rFonts w:ascii="Arial" w:hAnsi="Arial" w:cs="Arial"/>
          <w:b/>
          <w:snapToGrid w:val="0"/>
          <w:sz w:val="24"/>
        </w:rPr>
        <w:t xml:space="preserve">13 </w:t>
      </w:r>
    </w:p>
    <w:p w:rsidR="00383580" w:rsidRPr="009E6717" w:rsidRDefault="00920BE8" w:rsidP="00A15606">
      <w:pPr>
        <w:widowControl w:val="0"/>
        <w:tabs>
          <w:tab w:val="left" w:pos="851"/>
          <w:tab w:val="left" w:pos="3119"/>
        </w:tabs>
        <w:rPr>
          <w:rFonts w:ascii="Arial" w:hAnsi="Arial" w:cs="Arial"/>
          <w:snapToGrid w:val="0"/>
          <w:sz w:val="24"/>
        </w:rPr>
      </w:pPr>
      <w:r>
        <w:rPr>
          <w:rFonts w:ascii="Arial" w:hAnsi="Arial" w:cs="Arial"/>
          <w:b/>
          <w:snapToGrid w:val="0"/>
          <w:sz w:val="24"/>
        </w:rPr>
        <w:t xml:space="preserve">                                     </w:t>
      </w:r>
      <w:r w:rsidR="00A15606">
        <w:rPr>
          <w:rFonts w:ascii="Arial" w:hAnsi="Arial" w:cs="Arial"/>
          <w:b/>
          <w:snapToGrid w:val="0"/>
          <w:sz w:val="24"/>
        </w:rPr>
        <w:t>scp35 - 39</w:t>
      </w:r>
      <w:r w:rsidR="00A15606" w:rsidRPr="00A15606">
        <w:rPr>
          <w:rFonts w:ascii="Arial" w:hAnsi="Arial" w:cs="Arial"/>
          <w:b/>
          <w:snapToGrid w:val="0"/>
          <w:sz w:val="24"/>
        </w:rPr>
        <w:t xml:space="preserve"> </w:t>
      </w:r>
      <w:r w:rsidR="00A15606">
        <w:rPr>
          <w:rFonts w:ascii="Arial" w:hAnsi="Arial" w:cs="Arial"/>
          <w:b/>
          <w:snapToGrid w:val="0"/>
          <w:sz w:val="24"/>
        </w:rPr>
        <w:t xml:space="preserve">(£38,890 - £42,821) </w:t>
      </w:r>
      <w:r w:rsidR="00A15606" w:rsidRPr="009E6717">
        <w:rPr>
          <w:rFonts w:ascii="Arial" w:hAnsi="Arial" w:cs="Arial"/>
          <w:snapToGrid w:val="0"/>
          <w:sz w:val="24"/>
        </w:rPr>
        <w:t xml:space="preserve">Depending on experience </w:t>
      </w:r>
    </w:p>
    <w:p w:rsidR="00FF708E" w:rsidRDefault="00FF708E" w:rsidP="00DC7A83">
      <w:pPr>
        <w:widowControl w:val="0"/>
        <w:tabs>
          <w:tab w:val="left" w:pos="851"/>
          <w:tab w:val="left" w:pos="3119"/>
        </w:tabs>
        <w:rPr>
          <w:rFonts w:ascii="Arial" w:hAnsi="Arial" w:cs="Arial"/>
          <w:b/>
          <w:snapToGrid w:val="0"/>
          <w:sz w:val="24"/>
        </w:rPr>
      </w:pPr>
    </w:p>
    <w:p w:rsidR="00FF708E" w:rsidRPr="00FF708E" w:rsidRDefault="00920BE8" w:rsidP="00DC7A83">
      <w:pPr>
        <w:widowControl w:val="0"/>
        <w:tabs>
          <w:tab w:val="left" w:pos="851"/>
          <w:tab w:val="left" w:pos="3119"/>
        </w:tabs>
        <w:rPr>
          <w:rFonts w:ascii="Arial" w:hAnsi="Arial" w:cs="Arial"/>
          <w:b/>
          <w:snapToGrid w:val="0"/>
          <w:sz w:val="24"/>
        </w:rPr>
      </w:pPr>
      <w:r>
        <w:rPr>
          <w:rFonts w:ascii="Arial" w:hAnsi="Arial" w:cs="Arial"/>
          <w:b/>
          <w:snapToGrid w:val="0"/>
          <w:sz w:val="24"/>
        </w:rPr>
        <w:t xml:space="preserve">STATUS:                      </w:t>
      </w:r>
      <w:r w:rsidR="00FF708E">
        <w:rPr>
          <w:rFonts w:ascii="Arial" w:hAnsi="Arial" w:cs="Arial"/>
          <w:b/>
          <w:snapToGrid w:val="0"/>
          <w:sz w:val="24"/>
        </w:rPr>
        <w:t>Permanent - 37 hours per week</w:t>
      </w:r>
    </w:p>
    <w:p w:rsidR="00383580" w:rsidRPr="00FF708E" w:rsidRDefault="00383580" w:rsidP="00DC7A83">
      <w:pPr>
        <w:widowControl w:val="0"/>
        <w:tabs>
          <w:tab w:val="left" w:pos="851"/>
          <w:tab w:val="left" w:pos="3119"/>
        </w:tabs>
        <w:rPr>
          <w:rFonts w:ascii="Arial" w:hAnsi="Arial" w:cs="Arial"/>
          <w:b/>
          <w:snapToGrid w:val="0"/>
          <w:sz w:val="24"/>
        </w:rPr>
      </w:pPr>
    </w:p>
    <w:p w:rsidR="00383580" w:rsidRDefault="00920BE8" w:rsidP="00920BE8">
      <w:pPr>
        <w:widowControl w:val="0"/>
        <w:tabs>
          <w:tab w:val="left" w:pos="851"/>
          <w:tab w:val="left" w:pos="2496"/>
          <w:tab w:val="left" w:pos="3119"/>
        </w:tabs>
        <w:rPr>
          <w:rFonts w:ascii="Arial" w:hAnsi="Arial" w:cs="Arial"/>
          <w:b/>
          <w:snapToGrid w:val="0"/>
          <w:sz w:val="24"/>
        </w:rPr>
      </w:pPr>
      <w:r>
        <w:rPr>
          <w:rFonts w:ascii="Arial" w:hAnsi="Arial" w:cs="Arial"/>
          <w:b/>
          <w:snapToGrid w:val="0"/>
          <w:sz w:val="24"/>
        </w:rPr>
        <w:t>RESPONSIBLE TO:</w:t>
      </w:r>
      <w:r>
        <w:rPr>
          <w:rFonts w:ascii="Arial" w:hAnsi="Arial" w:cs="Arial"/>
          <w:b/>
          <w:snapToGrid w:val="0"/>
          <w:sz w:val="24"/>
        </w:rPr>
        <w:tab/>
      </w:r>
      <w:r w:rsidR="00DC7A83" w:rsidRPr="00FF708E">
        <w:rPr>
          <w:rFonts w:ascii="Arial" w:hAnsi="Arial" w:cs="Arial"/>
          <w:b/>
          <w:snapToGrid w:val="0"/>
          <w:sz w:val="24"/>
        </w:rPr>
        <w:t>AMHP LEAD</w:t>
      </w:r>
    </w:p>
    <w:p w:rsidR="00A15606" w:rsidRPr="00FF708E" w:rsidRDefault="00A15606" w:rsidP="00DC7A83">
      <w:pPr>
        <w:widowControl w:val="0"/>
        <w:tabs>
          <w:tab w:val="left" w:pos="851"/>
          <w:tab w:val="left" w:pos="3119"/>
        </w:tabs>
        <w:rPr>
          <w:rFonts w:ascii="Arial" w:hAnsi="Arial" w:cs="Arial"/>
          <w:b/>
          <w:snapToGrid w:val="0"/>
          <w:sz w:val="24"/>
        </w:rPr>
      </w:pPr>
    </w:p>
    <w:p w:rsidR="00383580" w:rsidRPr="00920BE8" w:rsidRDefault="00920BE8" w:rsidP="00DC7A83">
      <w:pPr>
        <w:widowControl w:val="0"/>
        <w:tabs>
          <w:tab w:val="left" w:pos="851"/>
          <w:tab w:val="left" w:pos="3119"/>
        </w:tabs>
        <w:rPr>
          <w:rFonts w:ascii="Arial" w:hAnsi="Arial" w:cs="Arial"/>
          <w:snapToGrid w:val="0"/>
          <w:sz w:val="24"/>
        </w:rPr>
      </w:pPr>
      <w:r>
        <w:rPr>
          <w:rFonts w:ascii="Arial" w:hAnsi="Arial" w:cs="Arial"/>
          <w:b/>
          <w:snapToGrid w:val="0"/>
          <w:sz w:val="24"/>
        </w:rPr>
        <w:t>POST REFERENCE</w:t>
      </w:r>
      <w:r w:rsidR="00383580" w:rsidRPr="00DC7A83">
        <w:rPr>
          <w:rFonts w:ascii="Arial" w:hAnsi="Arial" w:cs="Arial"/>
          <w:b/>
          <w:snapToGrid w:val="0"/>
          <w:sz w:val="24"/>
        </w:rPr>
        <w:t>:</w:t>
      </w:r>
      <w:r>
        <w:rPr>
          <w:rFonts w:ascii="Arial" w:hAnsi="Arial" w:cs="Arial"/>
          <w:b/>
          <w:snapToGrid w:val="0"/>
          <w:sz w:val="24"/>
        </w:rPr>
        <w:t xml:space="preserve">   </w:t>
      </w:r>
      <w:r w:rsidRPr="00920BE8">
        <w:rPr>
          <w:rFonts w:ascii="Arial" w:hAnsi="Arial" w:cs="Arial"/>
          <w:b/>
          <w:snapToGrid w:val="0"/>
          <w:sz w:val="24"/>
        </w:rPr>
        <w:t>105603</w:t>
      </w:r>
    </w:p>
    <w:p w:rsidR="00383580" w:rsidRPr="00DC7A83" w:rsidRDefault="00383580">
      <w:pPr>
        <w:widowControl w:val="0"/>
        <w:tabs>
          <w:tab w:val="left" w:pos="851"/>
          <w:tab w:val="left" w:pos="3119"/>
        </w:tabs>
        <w:rPr>
          <w:rFonts w:ascii="Arial" w:hAnsi="Arial" w:cs="Arial"/>
          <w:snapToGrid w:val="0"/>
          <w:sz w:val="24"/>
        </w:rPr>
      </w:pPr>
    </w:p>
    <w:p w:rsidR="00383580" w:rsidRPr="00221E73" w:rsidRDefault="00383580">
      <w:pPr>
        <w:pStyle w:val="Heading1"/>
        <w:tabs>
          <w:tab w:val="clear" w:pos="960"/>
          <w:tab w:val="clear" w:pos="1680"/>
          <w:tab w:val="clear" w:pos="2400"/>
          <w:tab w:val="clear" w:pos="3360"/>
          <w:tab w:val="clear" w:pos="7440"/>
          <w:tab w:val="clear" w:pos="9120"/>
          <w:tab w:val="left" w:pos="851"/>
          <w:tab w:val="left" w:pos="3119"/>
        </w:tabs>
        <w:jc w:val="both"/>
        <w:rPr>
          <w:rFonts w:ascii="Arial" w:hAnsi="Arial" w:cs="Arial"/>
          <w:sz w:val="22"/>
          <w:szCs w:val="22"/>
        </w:rPr>
      </w:pPr>
      <w:r w:rsidRPr="00221E73">
        <w:rPr>
          <w:rFonts w:ascii="Arial" w:hAnsi="Arial" w:cs="Arial"/>
          <w:sz w:val="22"/>
          <w:szCs w:val="22"/>
        </w:rPr>
        <w:t>Purpose of Post</w:t>
      </w:r>
    </w:p>
    <w:p w:rsidR="00383580" w:rsidRPr="00221E73" w:rsidRDefault="00383580">
      <w:pPr>
        <w:tabs>
          <w:tab w:val="left" w:pos="851"/>
          <w:tab w:val="left" w:pos="3119"/>
        </w:tabs>
        <w:jc w:val="both"/>
        <w:rPr>
          <w:snapToGrid w:val="0"/>
          <w:sz w:val="22"/>
          <w:szCs w:val="22"/>
        </w:rPr>
      </w:pPr>
    </w:p>
    <w:p w:rsidR="00A15606" w:rsidRPr="00221E73" w:rsidRDefault="00A15606" w:rsidP="00A15606">
      <w:pPr>
        <w:tabs>
          <w:tab w:val="left" w:pos="851"/>
          <w:tab w:val="left" w:pos="3119"/>
        </w:tabs>
        <w:rPr>
          <w:rFonts w:ascii="Arial" w:hAnsi="Arial" w:cs="Arial"/>
          <w:snapToGrid w:val="0"/>
          <w:sz w:val="22"/>
          <w:szCs w:val="22"/>
        </w:rPr>
      </w:pPr>
      <w:r w:rsidRPr="00221E73">
        <w:rPr>
          <w:rFonts w:ascii="Arial" w:hAnsi="Arial" w:cs="Arial"/>
          <w:snapToGrid w:val="0"/>
          <w:sz w:val="22"/>
          <w:szCs w:val="22"/>
        </w:rPr>
        <w:t>To undertake all statutory roles &amp; functions of an Approved</w:t>
      </w:r>
      <w:r w:rsidRPr="00221E73">
        <w:rPr>
          <w:rFonts w:ascii="Arial" w:hAnsi="Arial" w:cs="Arial"/>
          <w:b/>
          <w:snapToGrid w:val="0"/>
          <w:sz w:val="22"/>
          <w:szCs w:val="22"/>
        </w:rPr>
        <w:t xml:space="preserve"> </w:t>
      </w:r>
      <w:r w:rsidRPr="00221E73">
        <w:rPr>
          <w:rFonts w:ascii="Arial" w:hAnsi="Arial" w:cs="Arial"/>
          <w:snapToGrid w:val="0"/>
          <w:sz w:val="22"/>
          <w:szCs w:val="22"/>
        </w:rPr>
        <w:t xml:space="preserve">Mental Health Professional (AMHP); approved &amp; authorised under the Mental Health Act 1983 (as amended 2007). </w:t>
      </w:r>
    </w:p>
    <w:p w:rsidR="00A15606" w:rsidRPr="00221E73" w:rsidRDefault="00A15606" w:rsidP="00A15606">
      <w:pPr>
        <w:tabs>
          <w:tab w:val="left" w:pos="851"/>
          <w:tab w:val="left" w:pos="3119"/>
        </w:tabs>
        <w:rPr>
          <w:rFonts w:ascii="Arial" w:hAnsi="Arial" w:cs="Arial"/>
          <w:snapToGrid w:val="0"/>
          <w:sz w:val="22"/>
          <w:szCs w:val="22"/>
        </w:rPr>
      </w:pPr>
      <w:r w:rsidRPr="00221E73">
        <w:rPr>
          <w:rFonts w:ascii="Arial" w:hAnsi="Arial" w:cs="Arial"/>
          <w:snapToGrid w:val="0"/>
          <w:sz w:val="22"/>
          <w:szCs w:val="22"/>
        </w:rPr>
        <w:t>Provide a comprehensive social work service to All-Age adults with mental health needs, within a defined service area.</w:t>
      </w:r>
    </w:p>
    <w:p w:rsidR="00A15606" w:rsidRPr="00221E73" w:rsidRDefault="00A15606" w:rsidP="00A15606">
      <w:pPr>
        <w:tabs>
          <w:tab w:val="left" w:pos="851"/>
          <w:tab w:val="left" w:pos="3119"/>
        </w:tabs>
        <w:rPr>
          <w:rFonts w:ascii="Arial" w:hAnsi="Arial" w:cs="Arial"/>
          <w:snapToGrid w:val="0"/>
          <w:sz w:val="22"/>
          <w:szCs w:val="22"/>
        </w:rPr>
      </w:pPr>
    </w:p>
    <w:p w:rsidR="00A15606" w:rsidRPr="00221E73" w:rsidRDefault="00A15606" w:rsidP="00A15606">
      <w:pPr>
        <w:tabs>
          <w:tab w:val="left" w:pos="851"/>
          <w:tab w:val="left" w:pos="3119"/>
        </w:tabs>
        <w:rPr>
          <w:rFonts w:ascii="Arial" w:hAnsi="Arial" w:cs="Arial"/>
          <w:snapToGrid w:val="0"/>
          <w:sz w:val="22"/>
          <w:szCs w:val="22"/>
        </w:rPr>
      </w:pPr>
      <w:r w:rsidRPr="00221E73">
        <w:rPr>
          <w:rFonts w:ascii="Arial" w:hAnsi="Arial" w:cs="Arial"/>
          <w:snapToGrid w:val="0"/>
          <w:sz w:val="22"/>
          <w:szCs w:val="22"/>
        </w:rPr>
        <w:t>All staff will be expected to consider their role in the context of the objectives of the local authority &amp; to contribute constructively to the continuous improvement, performance management &amp; best value practice &amp; in the interagency context of the Department’s work.</w:t>
      </w:r>
    </w:p>
    <w:p w:rsidR="00A15606" w:rsidRPr="00221E73" w:rsidRDefault="00A15606" w:rsidP="00A15606">
      <w:pPr>
        <w:tabs>
          <w:tab w:val="left" w:pos="851"/>
          <w:tab w:val="left" w:pos="3119"/>
        </w:tabs>
        <w:rPr>
          <w:rFonts w:ascii="Calibri" w:hAnsi="Calibri"/>
          <w:snapToGrid w:val="0"/>
          <w:sz w:val="22"/>
          <w:szCs w:val="22"/>
          <w:u w:val="single"/>
        </w:rPr>
      </w:pPr>
    </w:p>
    <w:p w:rsidR="006F3343" w:rsidRPr="00221E73" w:rsidRDefault="00383580" w:rsidP="006F3343">
      <w:pPr>
        <w:pStyle w:val="BodyText2"/>
        <w:jc w:val="left"/>
        <w:rPr>
          <w:rFonts w:ascii="Arial" w:hAnsi="Arial" w:cs="Arial"/>
          <w:sz w:val="22"/>
          <w:szCs w:val="22"/>
        </w:rPr>
      </w:pPr>
      <w:r w:rsidRPr="00221E73">
        <w:rPr>
          <w:rFonts w:ascii="Arial" w:hAnsi="Arial" w:cs="Arial"/>
          <w:sz w:val="22"/>
          <w:szCs w:val="22"/>
        </w:rPr>
        <w:t xml:space="preserve">To </w:t>
      </w:r>
      <w:r w:rsidR="006F3343" w:rsidRPr="00221E73">
        <w:rPr>
          <w:rFonts w:ascii="Arial" w:hAnsi="Arial" w:cs="Arial"/>
          <w:sz w:val="22"/>
          <w:szCs w:val="22"/>
        </w:rPr>
        <w:t>support the AMHP Lead in providing</w:t>
      </w:r>
      <w:r w:rsidRPr="00221E73">
        <w:rPr>
          <w:rFonts w:ascii="Arial" w:hAnsi="Arial" w:cs="Arial"/>
          <w:sz w:val="22"/>
          <w:szCs w:val="22"/>
        </w:rPr>
        <w:t xml:space="preserve"> an effective and co-ordinated </w:t>
      </w:r>
      <w:r w:rsidR="006F3343" w:rsidRPr="00221E73">
        <w:rPr>
          <w:rFonts w:ascii="Arial" w:hAnsi="Arial" w:cs="Arial"/>
          <w:sz w:val="22"/>
          <w:szCs w:val="22"/>
        </w:rPr>
        <w:t>AMHP service;</w:t>
      </w:r>
      <w:r w:rsidR="00DC7A83" w:rsidRPr="00221E73">
        <w:rPr>
          <w:rFonts w:ascii="Arial" w:hAnsi="Arial" w:cs="Arial"/>
          <w:sz w:val="22"/>
          <w:szCs w:val="22"/>
        </w:rPr>
        <w:t xml:space="preserve"> including </w:t>
      </w:r>
      <w:r w:rsidR="006F3343" w:rsidRPr="00221E73">
        <w:rPr>
          <w:rFonts w:ascii="Arial" w:hAnsi="Arial" w:cs="Arial"/>
          <w:sz w:val="22"/>
          <w:szCs w:val="22"/>
        </w:rPr>
        <w:t xml:space="preserve">ensuring the rota for </w:t>
      </w:r>
      <w:r w:rsidR="00DC7A83" w:rsidRPr="00221E73">
        <w:rPr>
          <w:rFonts w:ascii="Arial" w:hAnsi="Arial" w:cs="Arial"/>
          <w:sz w:val="22"/>
          <w:szCs w:val="22"/>
        </w:rPr>
        <w:t xml:space="preserve">Mental Health Act </w:t>
      </w:r>
      <w:r w:rsidRPr="00221E73">
        <w:rPr>
          <w:rFonts w:ascii="Arial" w:hAnsi="Arial" w:cs="Arial"/>
          <w:sz w:val="22"/>
          <w:szCs w:val="22"/>
        </w:rPr>
        <w:t>assessment</w:t>
      </w:r>
      <w:r w:rsidR="006F3343" w:rsidRPr="00221E73">
        <w:rPr>
          <w:rFonts w:ascii="Arial" w:hAnsi="Arial" w:cs="Arial"/>
          <w:sz w:val="22"/>
          <w:szCs w:val="22"/>
        </w:rPr>
        <w:t xml:space="preserve">s is completed &amp; circulated as required. Offer support &amp; </w:t>
      </w:r>
      <w:r w:rsidR="00A15606" w:rsidRPr="00221E73">
        <w:rPr>
          <w:rFonts w:ascii="Arial" w:hAnsi="Arial" w:cs="Arial"/>
          <w:sz w:val="22"/>
          <w:szCs w:val="22"/>
        </w:rPr>
        <w:t xml:space="preserve">peer </w:t>
      </w:r>
      <w:r w:rsidR="006F3343" w:rsidRPr="00221E73">
        <w:rPr>
          <w:rFonts w:ascii="Arial" w:hAnsi="Arial" w:cs="Arial"/>
          <w:sz w:val="22"/>
          <w:szCs w:val="22"/>
        </w:rPr>
        <w:t xml:space="preserve">supervision to AMHP’s within </w:t>
      </w:r>
      <w:r w:rsidR="00A15606" w:rsidRPr="00221E73">
        <w:rPr>
          <w:rFonts w:ascii="Arial" w:hAnsi="Arial" w:cs="Arial"/>
          <w:sz w:val="22"/>
          <w:szCs w:val="22"/>
        </w:rPr>
        <w:t xml:space="preserve">the Preventative </w:t>
      </w:r>
      <w:r w:rsidR="006F3343" w:rsidRPr="00221E73">
        <w:rPr>
          <w:rFonts w:ascii="Arial" w:hAnsi="Arial" w:cs="Arial"/>
          <w:sz w:val="22"/>
          <w:szCs w:val="22"/>
        </w:rPr>
        <w:t>MH Service</w:t>
      </w:r>
      <w:r w:rsidR="00A15606" w:rsidRPr="00221E73">
        <w:rPr>
          <w:rFonts w:ascii="Arial" w:hAnsi="Arial" w:cs="Arial"/>
          <w:sz w:val="22"/>
          <w:szCs w:val="22"/>
        </w:rPr>
        <w:t>;</w:t>
      </w:r>
      <w:r w:rsidR="006F3343" w:rsidRPr="00221E73">
        <w:rPr>
          <w:rFonts w:ascii="Arial" w:hAnsi="Arial" w:cs="Arial"/>
          <w:sz w:val="22"/>
          <w:szCs w:val="22"/>
        </w:rPr>
        <w:t xml:space="preserve"> </w:t>
      </w:r>
      <w:r w:rsidR="00A15606" w:rsidRPr="00221E73">
        <w:rPr>
          <w:rFonts w:ascii="Arial" w:hAnsi="Arial" w:cs="Arial"/>
          <w:sz w:val="22"/>
          <w:szCs w:val="22"/>
        </w:rPr>
        <w:t xml:space="preserve">offering </w:t>
      </w:r>
      <w:r w:rsidR="006F3343" w:rsidRPr="00221E73">
        <w:rPr>
          <w:rFonts w:ascii="Arial" w:hAnsi="Arial" w:cs="Arial"/>
          <w:sz w:val="22"/>
          <w:szCs w:val="22"/>
        </w:rPr>
        <w:t>guidance around complex work with in</w:t>
      </w:r>
      <w:r w:rsidR="00A15606" w:rsidRPr="00221E73">
        <w:rPr>
          <w:rFonts w:ascii="Arial" w:hAnsi="Arial" w:cs="Arial"/>
          <w:sz w:val="22"/>
          <w:szCs w:val="22"/>
        </w:rPr>
        <w:t>dividuals &amp; their family/carers and raising with AMHP Lead /PMHT Manager as appropriate.</w:t>
      </w:r>
    </w:p>
    <w:p w:rsidR="00221E73" w:rsidRDefault="00221E73" w:rsidP="006F3343">
      <w:pPr>
        <w:pStyle w:val="BodyText2"/>
        <w:jc w:val="left"/>
        <w:rPr>
          <w:rFonts w:ascii="Arial" w:hAnsi="Arial" w:cs="Arial"/>
          <w:sz w:val="20"/>
        </w:rPr>
      </w:pPr>
    </w:p>
    <w:p w:rsidR="00221E73" w:rsidRPr="005100A9" w:rsidRDefault="00221E73" w:rsidP="00221E73">
      <w:pPr>
        <w:pStyle w:val="BodyText2"/>
        <w:rPr>
          <w:rFonts w:ascii="Arial" w:hAnsi="Arial" w:cs="Arial"/>
          <w:b/>
          <w:sz w:val="22"/>
          <w:szCs w:val="22"/>
          <w:u w:val="single"/>
        </w:rPr>
      </w:pPr>
      <w:r w:rsidRPr="005100A9">
        <w:rPr>
          <w:rFonts w:ascii="Arial" w:hAnsi="Arial" w:cs="Arial"/>
          <w:b/>
          <w:sz w:val="22"/>
          <w:szCs w:val="22"/>
          <w:u w:val="single"/>
        </w:rPr>
        <w:t>Main Duties and Responsibilities</w:t>
      </w:r>
    </w:p>
    <w:p w:rsidR="00221E73" w:rsidRPr="005100A9" w:rsidRDefault="00221E73" w:rsidP="00221E73">
      <w:pPr>
        <w:pStyle w:val="BodyText2"/>
        <w:rPr>
          <w:rFonts w:ascii="Arial" w:hAnsi="Arial" w:cs="Arial"/>
          <w:b/>
          <w:sz w:val="22"/>
          <w:szCs w:val="22"/>
          <w:u w:val="single"/>
        </w:rPr>
      </w:pPr>
    </w:p>
    <w:p w:rsidR="00221E73" w:rsidRPr="005100A9" w:rsidRDefault="00221E73" w:rsidP="00ED2112">
      <w:pPr>
        <w:pStyle w:val="BodyText2"/>
        <w:jc w:val="left"/>
        <w:rPr>
          <w:rFonts w:ascii="Arial" w:hAnsi="Arial" w:cs="Arial"/>
          <w:sz w:val="22"/>
          <w:szCs w:val="22"/>
        </w:rPr>
      </w:pPr>
      <w:r w:rsidRPr="005100A9">
        <w:rPr>
          <w:rFonts w:ascii="Arial" w:hAnsi="Arial" w:cs="Arial"/>
          <w:sz w:val="22"/>
          <w:szCs w:val="22"/>
        </w:rPr>
        <w:t>The following is a list of duties the post holder will be expected to perform.</w:t>
      </w:r>
    </w:p>
    <w:p w:rsidR="00221E73" w:rsidRPr="005100A9" w:rsidRDefault="00221E73" w:rsidP="00ED2112">
      <w:pPr>
        <w:pStyle w:val="BodyText2"/>
        <w:jc w:val="left"/>
        <w:rPr>
          <w:rFonts w:ascii="Arial" w:hAnsi="Arial" w:cs="Arial"/>
          <w:sz w:val="22"/>
          <w:szCs w:val="22"/>
        </w:rPr>
      </w:pPr>
      <w:r w:rsidRPr="005100A9">
        <w:rPr>
          <w:rFonts w:ascii="Arial" w:hAnsi="Arial" w:cs="Arial"/>
          <w:sz w:val="22"/>
          <w:szCs w:val="22"/>
        </w:rPr>
        <w:t xml:space="preserve"> It is not exhaustive and other duties of a similar nature and level may be required from time to time. </w:t>
      </w:r>
    </w:p>
    <w:p w:rsidR="00221E73" w:rsidRPr="005100A9" w:rsidRDefault="00221E73" w:rsidP="00ED2112">
      <w:pPr>
        <w:pStyle w:val="BodyText2"/>
        <w:jc w:val="left"/>
        <w:rPr>
          <w:rFonts w:ascii="Arial" w:hAnsi="Arial" w:cs="Arial"/>
          <w:sz w:val="22"/>
          <w:szCs w:val="22"/>
        </w:rPr>
      </w:pPr>
    </w:p>
    <w:p w:rsidR="00221E73" w:rsidRPr="005100A9" w:rsidRDefault="00221E73" w:rsidP="00ED2112">
      <w:pPr>
        <w:pStyle w:val="BodyText2"/>
        <w:jc w:val="left"/>
        <w:rPr>
          <w:rFonts w:ascii="Arial" w:hAnsi="Arial" w:cs="Arial"/>
          <w:b/>
          <w:sz w:val="22"/>
          <w:szCs w:val="22"/>
        </w:rPr>
      </w:pPr>
      <w:r w:rsidRPr="005100A9">
        <w:rPr>
          <w:rFonts w:ascii="Arial" w:hAnsi="Arial" w:cs="Arial"/>
          <w:b/>
          <w:sz w:val="22"/>
          <w:szCs w:val="22"/>
        </w:rPr>
        <w:t>1</w:t>
      </w:r>
      <w:r w:rsidRPr="005100A9">
        <w:rPr>
          <w:rFonts w:ascii="Arial" w:hAnsi="Arial" w:cs="Arial"/>
          <w:sz w:val="22"/>
          <w:szCs w:val="22"/>
        </w:rPr>
        <w:t xml:space="preserve"> To undertake objective and independent assessments as prescribed under the Mental Health Act 1983 and the Mental Capacity Act 2005, (where qualified); to ensure individuals receive appropriate support and care to the highest standards in the least restrictive environment. Adhere to the Mental Health Act Code of Practice, ensuring any deviation from this is justified and noted within the MHAA Report.</w:t>
      </w:r>
    </w:p>
    <w:p w:rsidR="00221E73" w:rsidRPr="005100A9" w:rsidRDefault="00221E73" w:rsidP="00ED2112">
      <w:pPr>
        <w:pStyle w:val="BodyText2"/>
        <w:jc w:val="left"/>
        <w:rPr>
          <w:rFonts w:ascii="Arial" w:hAnsi="Arial" w:cs="Arial"/>
          <w:b/>
          <w:sz w:val="22"/>
          <w:szCs w:val="22"/>
        </w:rPr>
      </w:pPr>
    </w:p>
    <w:p w:rsidR="00221E73" w:rsidRPr="005100A9" w:rsidRDefault="00221E73" w:rsidP="00ED2112">
      <w:pPr>
        <w:pStyle w:val="BodyText2"/>
        <w:jc w:val="left"/>
        <w:rPr>
          <w:rFonts w:ascii="Arial" w:hAnsi="Arial" w:cs="Arial"/>
          <w:b/>
          <w:sz w:val="22"/>
          <w:szCs w:val="22"/>
        </w:rPr>
      </w:pPr>
      <w:r w:rsidRPr="005100A9">
        <w:rPr>
          <w:rFonts w:ascii="Arial" w:hAnsi="Arial" w:cs="Arial"/>
          <w:b/>
          <w:sz w:val="22"/>
          <w:szCs w:val="22"/>
        </w:rPr>
        <w:t>2</w:t>
      </w:r>
      <w:r w:rsidRPr="005100A9">
        <w:rPr>
          <w:rFonts w:ascii="Arial" w:hAnsi="Arial" w:cs="Arial"/>
          <w:sz w:val="22"/>
          <w:szCs w:val="22"/>
        </w:rPr>
        <w:t xml:space="preserve"> Actively participate in AMHP Rotas ensuring full service is available at all times, noting deficits and raising any concerns with AMHP Lead, or Senior Manager</w:t>
      </w:r>
      <w:r w:rsidRPr="005100A9">
        <w:rPr>
          <w:rFonts w:ascii="Arial" w:hAnsi="Arial" w:cs="Arial"/>
          <w:b/>
          <w:sz w:val="22"/>
          <w:szCs w:val="22"/>
        </w:rPr>
        <w:t xml:space="preserve">. </w:t>
      </w:r>
    </w:p>
    <w:p w:rsidR="00221E73" w:rsidRPr="005100A9" w:rsidRDefault="00221E73" w:rsidP="00ED2112">
      <w:pPr>
        <w:pStyle w:val="BodyText2"/>
        <w:jc w:val="left"/>
        <w:rPr>
          <w:rFonts w:ascii="Arial" w:hAnsi="Arial" w:cs="Arial"/>
          <w:sz w:val="22"/>
          <w:szCs w:val="22"/>
        </w:rPr>
      </w:pPr>
      <w:r w:rsidRPr="005100A9">
        <w:rPr>
          <w:rFonts w:ascii="Arial" w:hAnsi="Arial" w:cs="Arial"/>
          <w:sz w:val="22"/>
          <w:szCs w:val="22"/>
        </w:rPr>
        <w:t>To support Trainee AMHPs to participate in the AMHP rota as a ‘back up’ to the AMHP on Duty and where able, to act as Practice Supervisor.</w:t>
      </w:r>
    </w:p>
    <w:p w:rsidR="00221E73" w:rsidRPr="005100A9" w:rsidRDefault="00221E73" w:rsidP="00ED2112">
      <w:pPr>
        <w:pStyle w:val="BodyText2"/>
        <w:jc w:val="left"/>
        <w:rPr>
          <w:rFonts w:ascii="Arial" w:hAnsi="Arial" w:cs="Arial"/>
          <w:sz w:val="22"/>
          <w:szCs w:val="22"/>
        </w:rPr>
      </w:pPr>
      <w:r w:rsidRPr="005100A9">
        <w:rPr>
          <w:rFonts w:ascii="Arial" w:hAnsi="Arial" w:cs="Arial"/>
          <w:b/>
          <w:sz w:val="22"/>
          <w:szCs w:val="22"/>
        </w:rPr>
        <w:lastRenderedPageBreak/>
        <w:t>3</w:t>
      </w:r>
      <w:r w:rsidRPr="005100A9">
        <w:rPr>
          <w:rFonts w:ascii="Arial" w:hAnsi="Arial" w:cs="Arial"/>
          <w:sz w:val="22"/>
          <w:szCs w:val="22"/>
        </w:rPr>
        <w:t xml:space="preserve"> Following </w:t>
      </w:r>
      <w:r w:rsidRPr="005100A9">
        <w:rPr>
          <w:rFonts w:ascii="Arial" w:hAnsi="Arial" w:cs="Arial"/>
          <w:b/>
          <w:sz w:val="22"/>
          <w:szCs w:val="22"/>
        </w:rPr>
        <w:t>all</w:t>
      </w:r>
      <w:r w:rsidRPr="005100A9">
        <w:rPr>
          <w:rFonts w:ascii="Arial" w:hAnsi="Arial" w:cs="Arial"/>
          <w:sz w:val="22"/>
          <w:szCs w:val="22"/>
        </w:rPr>
        <w:t xml:space="preserve"> MHA Assessments (MHAA) produce Report(s) in the agreed format and make available to AMHP Lead/Manager for annual appraisal, regular supervision and data collection.</w:t>
      </w:r>
    </w:p>
    <w:p w:rsidR="00221E73" w:rsidRPr="005100A9" w:rsidRDefault="00221E73" w:rsidP="00ED2112">
      <w:pPr>
        <w:pStyle w:val="BodyText2"/>
        <w:jc w:val="left"/>
        <w:rPr>
          <w:rFonts w:ascii="Arial" w:hAnsi="Arial" w:cs="Arial"/>
          <w:sz w:val="22"/>
          <w:szCs w:val="22"/>
        </w:rPr>
      </w:pPr>
    </w:p>
    <w:p w:rsidR="00221E73" w:rsidRPr="005100A9" w:rsidRDefault="00221E73" w:rsidP="00ED2112">
      <w:pPr>
        <w:pStyle w:val="BodyText2"/>
        <w:jc w:val="left"/>
        <w:rPr>
          <w:rFonts w:ascii="Arial" w:hAnsi="Arial" w:cs="Arial"/>
          <w:sz w:val="22"/>
          <w:szCs w:val="22"/>
        </w:rPr>
      </w:pPr>
      <w:r w:rsidRPr="005100A9">
        <w:rPr>
          <w:rFonts w:ascii="Arial" w:hAnsi="Arial" w:cs="Arial"/>
          <w:b/>
          <w:sz w:val="22"/>
          <w:szCs w:val="22"/>
        </w:rPr>
        <w:t xml:space="preserve">4 </w:t>
      </w:r>
      <w:r w:rsidRPr="005100A9">
        <w:rPr>
          <w:rFonts w:ascii="Arial" w:hAnsi="Arial" w:cs="Arial"/>
          <w:sz w:val="22"/>
          <w:szCs w:val="22"/>
        </w:rPr>
        <w:t>Ensure substantial knowledge and awareness of all relevant MHA Policy &amp; Procedures and practice within these; supporting AMHP Lead in development of same &amp; informing AMHP Lead of any practice issues arising from these.</w:t>
      </w:r>
    </w:p>
    <w:p w:rsidR="00221E73" w:rsidRPr="005100A9" w:rsidRDefault="00221E73" w:rsidP="00ED2112">
      <w:pPr>
        <w:pStyle w:val="BodyText2"/>
        <w:jc w:val="left"/>
        <w:rPr>
          <w:rFonts w:ascii="Arial" w:hAnsi="Arial" w:cs="Arial"/>
          <w:sz w:val="22"/>
          <w:szCs w:val="22"/>
        </w:rPr>
      </w:pPr>
    </w:p>
    <w:p w:rsidR="00221E73" w:rsidRPr="005100A9" w:rsidRDefault="00221E73" w:rsidP="00ED2112">
      <w:pPr>
        <w:pStyle w:val="BodyText2"/>
        <w:jc w:val="left"/>
        <w:rPr>
          <w:rFonts w:ascii="Arial" w:hAnsi="Arial" w:cs="Arial"/>
          <w:sz w:val="22"/>
          <w:szCs w:val="22"/>
        </w:rPr>
      </w:pPr>
      <w:r w:rsidRPr="005100A9">
        <w:rPr>
          <w:rFonts w:ascii="Arial" w:hAnsi="Arial" w:cs="Arial"/>
          <w:b/>
          <w:sz w:val="22"/>
          <w:szCs w:val="22"/>
        </w:rPr>
        <w:t>5</w:t>
      </w:r>
      <w:r w:rsidRPr="005100A9">
        <w:rPr>
          <w:rFonts w:ascii="Arial" w:hAnsi="Arial" w:cs="Arial"/>
          <w:sz w:val="22"/>
          <w:szCs w:val="22"/>
        </w:rPr>
        <w:t xml:space="preserve"> To uphold and promote practice standards in line with the relevant Codes of Practice and participate in developing and reviewing Directorate staff guidance. </w:t>
      </w:r>
    </w:p>
    <w:p w:rsidR="00221E73" w:rsidRPr="005100A9" w:rsidRDefault="00221E73" w:rsidP="00ED2112">
      <w:pPr>
        <w:pStyle w:val="BodyText2"/>
        <w:jc w:val="left"/>
        <w:rPr>
          <w:rFonts w:ascii="Arial" w:hAnsi="Arial" w:cs="Arial"/>
          <w:sz w:val="22"/>
          <w:szCs w:val="22"/>
        </w:rPr>
      </w:pPr>
    </w:p>
    <w:p w:rsidR="00221E73" w:rsidRPr="005100A9" w:rsidRDefault="00221E73" w:rsidP="00ED2112">
      <w:pPr>
        <w:pStyle w:val="BodyText2"/>
        <w:jc w:val="left"/>
        <w:rPr>
          <w:rFonts w:ascii="Arial" w:hAnsi="Arial" w:cs="Arial"/>
          <w:sz w:val="22"/>
          <w:szCs w:val="22"/>
        </w:rPr>
      </w:pPr>
      <w:r w:rsidRPr="005100A9">
        <w:rPr>
          <w:rFonts w:ascii="Arial" w:hAnsi="Arial" w:cs="Arial"/>
          <w:b/>
          <w:sz w:val="22"/>
          <w:szCs w:val="22"/>
        </w:rPr>
        <w:t>6</w:t>
      </w:r>
      <w:r w:rsidRPr="005100A9">
        <w:rPr>
          <w:rFonts w:ascii="Arial" w:hAnsi="Arial" w:cs="Arial"/>
          <w:sz w:val="22"/>
          <w:szCs w:val="22"/>
        </w:rPr>
        <w:t xml:space="preserve"> To establish and promote effective working relationships within the Team setting &amp; with external partners, agencies and other sections of the Directorate to improve practice and outcomes for individuals. </w:t>
      </w:r>
    </w:p>
    <w:p w:rsidR="00221E73" w:rsidRPr="005100A9" w:rsidRDefault="00221E73" w:rsidP="00ED2112">
      <w:pPr>
        <w:pStyle w:val="BodyText2"/>
        <w:jc w:val="left"/>
        <w:rPr>
          <w:rFonts w:ascii="Arial" w:hAnsi="Arial" w:cs="Arial"/>
          <w:sz w:val="22"/>
          <w:szCs w:val="22"/>
        </w:rPr>
      </w:pPr>
    </w:p>
    <w:p w:rsidR="00221E73" w:rsidRPr="00ED2112" w:rsidRDefault="00221E73" w:rsidP="00ED2112">
      <w:pPr>
        <w:pStyle w:val="BodyText2"/>
        <w:jc w:val="left"/>
        <w:rPr>
          <w:rFonts w:ascii="Arial" w:hAnsi="Arial" w:cs="Arial"/>
          <w:sz w:val="22"/>
          <w:szCs w:val="22"/>
        </w:rPr>
      </w:pPr>
      <w:r w:rsidRPr="005100A9">
        <w:rPr>
          <w:rFonts w:ascii="Arial" w:hAnsi="Arial" w:cs="Arial"/>
          <w:b/>
          <w:sz w:val="22"/>
          <w:szCs w:val="22"/>
        </w:rPr>
        <w:t>7</w:t>
      </w:r>
      <w:r w:rsidRPr="005100A9">
        <w:rPr>
          <w:rFonts w:ascii="Arial" w:hAnsi="Arial" w:cs="Arial"/>
          <w:sz w:val="22"/>
          <w:szCs w:val="22"/>
        </w:rPr>
        <w:t xml:space="preserve"> To provide professional advice and guidance to team members and relevant others in respect of the Mental Health Act 1983, the Mental Capacity Act 2005 and other relevant legislation to ensure that the services provided are consistent, integrated and of the highest standard</w:t>
      </w:r>
      <w:r w:rsidRPr="00ED2112">
        <w:rPr>
          <w:rFonts w:ascii="Arial" w:hAnsi="Arial" w:cs="Arial"/>
          <w:sz w:val="22"/>
          <w:szCs w:val="22"/>
        </w:rPr>
        <w:t>. (Where qualified to do so)</w:t>
      </w:r>
    </w:p>
    <w:p w:rsidR="00221E73" w:rsidRPr="005100A9" w:rsidRDefault="00221E73" w:rsidP="00ED2112">
      <w:pPr>
        <w:pStyle w:val="BodyText2"/>
        <w:jc w:val="left"/>
        <w:rPr>
          <w:rFonts w:ascii="Arial" w:hAnsi="Arial" w:cs="Arial"/>
          <w:sz w:val="22"/>
          <w:szCs w:val="22"/>
        </w:rPr>
      </w:pPr>
    </w:p>
    <w:p w:rsidR="00221E73" w:rsidRPr="005100A9" w:rsidRDefault="00221E73" w:rsidP="00ED2112">
      <w:pPr>
        <w:pStyle w:val="BodyText2"/>
        <w:jc w:val="left"/>
        <w:rPr>
          <w:rFonts w:ascii="Arial" w:hAnsi="Arial" w:cs="Arial"/>
          <w:sz w:val="22"/>
          <w:szCs w:val="22"/>
        </w:rPr>
      </w:pPr>
      <w:r w:rsidRPr="005100A9">
        <w:rPr>
          <w:rFonts w:ascii="Arial" w:hAnsi="Arial" w:cs="Arial"/>
          <w:b/>
          <w:sz w:val="22"/>
          <w:szCs w:val="22"/>
        </w:rPr>
        <w:t>8</w:t>
      </w:r>
      <w:r w:rsidRPr="005100A9">
        <w:rPr>
          <w:rFonts w:ascii="Arial" w:hAnsi="Arial" w:cs="Arial"/>
          <w:sz w:val="22"/>
          <w:szCs w:val="22"/>
        </w:rPr>
        <w:t xml:space="preserve"> To prepare and present reports for meetings, conferences and courts, etc., to agreed standards. </w:t>
      </w:r>
    </w:p>
    <w:p w:rsidR="00221E73" w:rsidRPr="005100A9" w:rsidRDefault="00221E73" w:rsidP="00ED2112">
      <w:pPr>
        <w:pStyle w:val="BodyText2"/>
        <w:jc w:val="left"/>
        <w:rPr>
          <w:rFonts w:ascii="Arial" w:hAnsi="Arial" w:cs="Arial"/>
          <w:sz w:val="22"/>
          <w:szCs w:val="22"/>
        </w:rPr>
      </w:pPr>
    </w:p>
    <w:p w:rsidR="00221E73" w:rsidRPr="005100A9" w:rsidRDefault="00221E73" w:rsidP="00ED2112">
      <w:pPr>
        <w:pStyle w:val="BodyText2"/>
        <w:jc w:val="left"/>
        <w:rPr>
          <w:rFonts w:ascii="Arial" w:hAnsi="Arial" w:cs="Arial"/>
          <w:sz w:val="22"/>
          <w:szCs w:val="22"/>
        </w:rPr>
      </w:pPr>
      <w:r w:rsidRPr="005100A9">
        <w:rPr>
          <w:rFonts w:ascii="Arial" w:hAnsi="Arial" w:cs="Arial"/>
          <w:b/>
          <w:sz w:val="22"/>
          <w:szCs w:val="22"/>
        </w:rPr>
        <w:t xml:space="preserve">9 </w:t>
      </w:r>
      <w:r w:rsidRPr="005100A9">
        <w:rPr>
          <w:rFonts w:ascii="Arial" w:hAnsi="Arial" w:cs="Arial"/>
          <w:sz w:val="22"/>
          <w:szCs w:val="22"/>
        </w:rPr>
        <w:t>To prepare and present a portfolio for Approval and Re-authorisation in line with the AMHP re-approval policy.  Actively participating in, annual appraisal of AMHP practices; completing at least, 18 hours of approved AMHP Refresher Training per year,</w:t>
      </w:r>
      <w:r w:rsidR="00ED2112">
        <w:rPr>
          <w:rFonts w:ascii="Arial" w:hAnsi="Arial" w:cs="Arial"/>
          <w:sz w:val="22"/>
          <w:szCs w:val="22"/>
        </w:rPr>
        <w:t xml:space="preserve"> (minimum)</w:t>
      </w:r>
      <w:r w:rsidRPr="005100A9">
        <w:rPr>
          <w:rFonts w:ascii="Arial" w:hAnsi="Arial" w:cs="Arial"/>
          <w:sz w:val="22"/>
          <w:szCs w:val="22"/>
        </w:rPr>
        <w:t xml:space="preserve"> and attendance at AMHP Forum.</w:t>
      </w:r>
    </w:p>
    <w:p w:rsidR="009B5A0F" w:rsidRPr="005100A9" w:rsidRDefault="009B5A0F" w:rsidP="00ED2112">
      <w:pPr>
        <w:pStyle w:val="BodyText2"/>
        <w:jc w:val="left"/>
        <w:rPr>
          <w:rFonts w:ascii="Arial" w:hAnsi="Arial" w:cs="Arial"/>
          <w:sz w:val="22"/>
          <w:szCs w:val="22"/>
        </w:rPr>
      </w:pPr>
      <w:r w:rsidRPr="005100A9">
        <w:rPr>
          <w:rFonts w:ascii="Arial" w:hAnsi="Arial" w:cs="Arial"/>
          <w:b/>
          <w:sz w:val="22"/>
          <w:szCs w:val="22"/>
        </w:rPr>
        <w:t>9a</w:t>
      </w:r>
      <w:r w:rsidRPr="005100A9">
        <w:rPr>
          <w:rFonts w:ascii="Arial" w:hAnsi="Arial" w:cs="Arial"/>
          <w:sz w:val="22"/>
          <w:szCs w:val="22"/>
        </w:rPr>
        <w:t xml:space="preserve"> If the appointed person is also a qualified BIA, they will complete, at least, one full day refresher training in addition. Assessments under MCA &amp; DoLS/LPS will also be scrutinised and audited for quality of content and legal accuracy.</w:t>
      </w:r>
      <w:r w:rsidR="00ED2112">
        <w:rPr>
          <w:rFonts w:ascii="Arial" w:hAnsi="Arial" w:cs="Arial"/>
          <w:sz w:val="22"/>
          <w:szCs w:val="22"/>
        </w:rPr>
        <w:t xml:space="preserve"> NB; this requirement will be reviewed in line with competencies and Approval requirements when the Liberty Protection Safeguards replace the DoLS and the BIA role is superseded by the Approved Mental Capacity Professional.)</w:t>
      </w:r>
    </w:p>
    <w:p w:rsidR="00221E73" w:rsidRPr="005100A9" w:rsidRDefault="00221E73" w:rsidP="00ED2112">
      <w:pPr>
        <w:pStyle w:val="BodyText2"/>
        <w:jc w:val="left"/>
        <w:rPr>
          <w:rFonts w:ascii="Arial" w:hAnsi="Arial" w:cs="Arial"/>
          <w:b/>
          <w:sz w:val="22"/>
          <w:szCs w:val="22"/>
        </w:rPr>
      </w:pPr>
    </w:p>
    <w:p w:rsidR="00221E73" w:rsidRPr="005100A9" w:rsidRDefault="00221E73" w:rsidP="00ED2112">
      <w:pPr>
        <w:pStyle w:val="BodyText2"/>
        <w:jc w:val="left"/>
        <w:rPr>
          <w:rFonts w:ascii="Arial" w:hAnsi="Arial" w:cs="Arial"/>
          <w:sz w:val="22"/>
          <w:szCs w:val="22"/>
        </w:rPr>
      </w:pPr>
      <w:r w:rsidRPr="005100A9">
        <w:rPr>
          <w:rFonts w:ascii="Arial" w:hAnsi="Arial" w:cs="Arial"/>
          <w:b/>
          <w:sz w:val="22"/>
          <w:szCs w:val="22"/>
        </w:rPr>
        <w:t>10</w:t>
      </w:r>
      <w:r w:rsidRPr="005100A9">
        <w:rPr>
          <w:rFonts w:ascii="Arial" w:hAnsi="Arial" w:cs="Arial"/>
          <w:sz w:val="22"/>
          <w:szCs w:val="22"/>
        </w:rPr>
        <w:t xml:space="preserve"> To assist in the management of the resources of the team including on occasion, work allocation and quality management, and the provision of supervision (including) planning, arranging and, where appropriate, the provision of training and development activity) to AMHP Trainees, team members and others.</w:t>
      </w:r>
    </w:p>
    <w:p w:rsidR="00221E73" w:rsidRPr="005100A9" w:rsidRDefault="00221E73" w:rsidP="00ED2112">
      <w:pPr>
        <w:pStyle w:val="BodyText2"/>
        <w:jc w:val="left"/>
        <w:rPr>
          <w:rFonts w:ascii="Arial" w:hAnsi="Arial" w:cs="Arial"/>
          <w:sz w:val="22"/>
          <w:szCs w:val="22"/>
        </w:rPr>
      </w:pPr>
    </w:p>
    <w:p w:rsidR="00221E73" w:rsidRPr="005100A9" w:rsidRDefault="00221E73" w:rsidP="00ED2112">
      <w:pPr>
        <w:pStyle w:val="BodyText2"/>
        <w:jc w:val="left"/>
        <w:rPr>
          <w:rFonts w:ascii="Arial" w:hAnsi="Arial" w:cs="Arial"/>
          <w:sz w:val="22"/>
          <w:szCs w:val="22"/>
        </w:rPr>
      </w:pPr>
      <w:r w:rsidRPr="005100A9">
        <w:rPr>
          <w:rFonts w:ascii="Arial" w:hAnsi="Arial" w:cs="Arial"/>
          <w:b/>
          <w:sz w:val="22"/>
          <w:szCs w:val="22"/>
        </w:rPr>
        <w:t>11</w:t>
      </w:r>
      <w:r w:rsidRPr="005100A9">
        <w:rPr>
          <w:rFonts w:ascii="Arial" w:hAnsi="Arial" w:cs="Arial"/>
          <w:sz w:val="22"/>
          <w:szCs w:val="22"/>
        </w:rPr>
        <w:t xml:space="preserve"> To ensure that working procedures and practices in relation to Care Management and service provision comply with the Council’s statutory duties, functions, policies and procedural guidelines.</w:t>
      </w:r>
    </w:p>
    <w:p w:rsidR="00221E73" w:rsidRPr="005100A9" w:rsidRDefault="00221E73" w:rsidP="00ED2112">
      <w:pPr>
        <w:pStyle w:val="BodyText2"/>
        <w:jc w:val="left"/>
        <w:rPr>
          <w:rFonts w:ascii="Arial" w:hAnsi="Arial" w:cs="Arial"/>
          <w:sz w:val="22"/>
          <w:szCs w:val="22"/>
        </w:rPr>
      </w:pPr>
    </w:p>
    <w:p w:rsidR="00221E73" w:rsidRDefault="00221E73" w:rsidP="00ED2112">
      <w:pPr>
        <w:pStyle w:val="BodyText2"/>
        <w:jc w:val="left"/>
        <w:rPr>
          <w:rFonts w:ascii="Arial" w:hAnsi="Arial" w:cs="Arial"/>
          <w:sz w:val="22"/>
          <w:szCs w:val="22"/>
        </w:rPr>
      </w:pPr>
      <w:r w:rsidRPr="005100A9">
        <w:rPr>
          <w:rFonts w:ascii="Arial" w:hAnsi="Arial" w:cs="Arial"/>
          <w:b/>
          <w:sz w:val="22"/>
          <w:szCs w:val="22"/>
        </w:rPr>
        <w:t xml:space="preserve">12 </w:t>
      </w:r>
      <w:r w:rsidRPr="005100A9">
        <w:rPr>
          <w:rFonts w:ascii="Arial" w:hAnsi="Arial" w:cs="Arial"/>
          <w:sz w:val="22"/>
          <w:szCs w:val="22"/>
        </w:rPr>
        <w:t>To ensure that the organisation’s key strategic plans and objectives are translated and reflected in the working practices.</w:t>
      </w:r>
    </w:p>
    <w:p w:rsidR="00ED2112" w:rsidRPr="005100A9" w:rsidRDefault="00ED2112" w:rsidP="00ED2112">
      <w:pPr>
        <w:pStyle w:val="BodyText2"/>
        <w:jc w:val="left"/>
        <w:rPr>
          <w:rFonts w:ascii="Arial" w:hAnsi="Arial" w:cs="Arial"/>
          <w:sz w:val="22"/>
          <w:szCs w:val="22"/>
        </w:rPr>
      </w:pPr>
    </w:p>
    <w:p w:rsidR="00221E73" w:rsidRPr="005100A9" w:rsidRDefault="00221E73" w:rsidP="00ED2112">
      <w:pPr>
        <w:pStyle w:val="BodyText2"/>
        <w:jc w:val="left"/>
        <w:rPr>
          <w:rFonts w:ascii="Arial" w:hAnsi="Arial" w:cs="Arial"/>
          <w:sz w:val="22"/>
          <w:szCs w:val="22"/>
        </w:rPr>
      </w:pPr>
      <w:r w:rsidRPr="005100A9">
        <w:rPr>
          <w:rFonts w:ascii="Arial" w:hAnsi="Arial" w:cs="Arial"/>
          <w:b/>
          <w:sz w:val="22"/>
          <w:szCs w:val="22"/>
        </w:rPr>
        <w:t>13</w:t>
      </w:r>
      <w:r w:rsidRPr="005100A9">
        <w:rPr>
          <w:rFonts w:ascii="Arial" w:hAnsi="Arial" w:cs="Arial"/>
          <w:sz w:val="22"/>
          <w:szCs w:val="22"/>
        </w:rPr>
        <w:t xml:space="preserve"> To advise the AMHP/BIA Lead and Preventative Services Team Manager on any issues, changes or constraints which require attention to improve the effectiveness of services.</w:t>
      </w:r>
    </w:p>
    <w:p w:rsidR="00221E73" w:rsidRPr="005100A9" w:rsidRDefault="00221E73" w:rsidP="00ED2112">
      <w:pPr>
        <w:pStyle w:val="BodyText2"/>
        <w:jc w:val="left"/>
        <w:rPr>
          <w:rFonts w:ascii="Arial" w:hAnsi="Arial" w:cs="Arial"/>
          <w:sz w:val="22"/>
          <w:szCs w:val="22"/>
        </w:rPr>
      </w:pPr>
    </w:p>
    <w:p w:rsidR="00221E73" w:rsidRPr="005100A9" w:rsidRDefault="00221E73" w:rsidP="00ED2112">
      <w:pPr>
        <w:pStyle w:val="BodyText2"/>
        <w:jc w:val="left"/>
        <w:rPr>
          <w:rFonts w:ascii="Arial" w:hAnsi="Arial" w:cs="Arial"/>
          <w:sz w:val="22"/>
          <w:szCs w:val="22"/>
        </w:rPr>
      </w:pPr>
      <w:r w:rsidRPr="005100A9">
        <w:rPr>
          <w:rFonts w:ascii="Arial" w:hAnsi="Arial" w:cs="Arial"/>
          <w:b/>
          <w:sz w:val="22"/>
          <w:szCs w:val="22"/>
        </w:rPr>
        <w:t>14</w:t>
      </w:r>
      <w:r w:rsidRPr="005100A9">
        <w:rPr>
          <w:rFonts w:ascii="Arial" w:hAnsi="Arial" w:cs="Arial"/>
          <w:sz w:val="22"/>
          <w:szCs w:val="22"/>
        </w:rPr>
        <w:t xml:space="preserve"> Any other duties of a related nature which might reasonably be required and allocated by the AMHP Lead, Team Manager or Head of Service. </w:t>
      </w:r>
    </w:p>
    <w:p w:rsidR="00221E73" w:rsidRPr="005100A9" w:rsidRDefault="00221E73" w:rsidP="00ED2112">
      <w:pPr>
        <w:pStyle w:val="BodyText2"/>
        <w:jc w:val="left"/>
        <w:rPr>
          <w:rFonts w:ascii="Arial" w:hAnsi="Arial" w:cs="Arial"/>
          <w:sz w:val="22"/>
          <w:szCs w:val="22"/>
        </w:rPr>
      </w:pPr>
    </w:p>
    <w:p w:rsidR="009B5A0F" w:rsidRDefault="009B5A0F" w:rsidP="00ED2112">
      <w:pPr>
        <w:tabs>
          <w:tab w:val="left" w:pos="851"/>
          <w:tab w:val="left" w:pos="3119"/>
        </w:tabs>
        <w:rPr>
          <w:rFonts w:ascii="Arial" w:hAnsi="Arial" w:cs="Arial"/>
          <w:snapToGrid w:val="0"/>
        </w:rPr>
      </w:pPr>
    </w:p>
    <w:p w:rsidR="00ED2112" w:rsidRDefault="00ED2112" w:rsidP="00ED2112">
      <w:pPr>
        <w:tabs>
          <w:tab w:val="left" w:pos="851"/>
          <w:tab w:val="left" w:pos="3119"/>
        </w:tabs>
        <w:rPr>
          <w:rFonts w:ascii="Arial" w:hAnsi="Arial" w:cs="Arial"/>
          <w:snapToGrid w:val="0"/>
        </w:rPr>
      </w:pPr>
    </w:p>
    <w:p w:rsidR="00ED2112" w:rsidRPr="00FF708E" w:rsidRDefault="00ED2112" w:rsidP="00ED2112">
      <w:pPr>
        <w:tabs>
          <w:tab w:val="left" w:pos="851"/>
          <w:tab w:val="left" w:pos="3119"/>
        </w:tabs>
        <w:rPr>
          <w:rFonts w:ascii="Arial" w:hAnsi="Arial" w:cs="Arial"/>
          <w:snapToGrid w:val="0"/>
        </w:rPr>
      </w:pPr>
    </w:p>
    <w:p w:rsidR="00383580" w:rsidRDefault="00612B10" w:rsidP="00ED2112">
      <w:pPr>
        <w:tabs>
          <w:tab w:val="left" w:pos="851"/>
          <w:tab w:val="left" w:pos="3119"/>
        </w:tabs>
        <w:rPr>
          <w:rFonts w:ascii="Arial" w:hAnsi="Arial" w:cs="Arial"/>
          <w:b/>
          <w:snapToGrid w:val="0"/>
          <w:sz w:val="22"/>
          <w:szCs w:val="22"/>
          <w:u w:val="single"/>
        </w:rPr>
      </w:pPr>
      <w:r w:rsidRPr="00221E73">
        <w:rPr>
          <w:rFonts w:ascii="Arial" w:hAnsi="Arial" w:cs="Arial"/>
          <w:b/>
          <w:snapToGrid w:val="0"/>
          <w:sz w:val="22"/>
          <w:szCs w:val="22"/>
          <w:u w:val="single"/>
        </w:rPr>
        <w:lastRenderedPageBreak/>
        <w:t xml:space="preserve">Key </w:t>
      </w:r>
      <w:r w:rsidR="00383580" w:rsidRPr="00221E73">
        <w:rPr>
          <w:rFonts w:ascii="Arial" w:hAnsi="Arial" w:cs="Arial"/>
          <w:b/>
          <w:snapToGrid w:val="0"/>
          <w:sz w:val="22"/>
          <w:szCs w:val="22"/>
          <w:u w:val="single"/>
        </w:rPr>
        <w:t>Relationships</w:t>
      </w:r>
    </w:p>
    <w:p w:rsidR="005100A9" w:rsidRPr="005100A9" w:rsidRDefault="005100A9" w:rsidP="00ED2112">
      <w:pPr>
        <w:tabs>
          <w:tab w:val="left" w:pos="851"/>
          <w:tab w:val="left" w:pos="3119"/>
        </w:tabs>
        <w:rPr>
          <w:rFonts w:ascii="Arial" w:hAnsi="Arial" w:cs="Arial"/>
          <w:snapToGrid w:val="0"/>
          <w:sz w:val="22"/>
          <w:szCs w:val="22"/>
        </w:rPr>
      </w:pPr>
    </w:p>
    <w:p w:rsidR="005100A9" w:rsidRPr="005100A9" w:rsidRDefault="005100A9" w:rsidP="00ED2112">
      <w:pPr>
        <w:tabs>
          <w:tab w:val="left" w:pos="851"/>
          <w:tab w:val="left" w:pos="3119"/>
        </w:tabs>
        <w:rPr>
          <w:rFonts w:ascii="Arial" w:hAnsi="Arial" w:cs="Arial"/>
          <w:snapToGrid w:val="0"/>
          <w:sz w:val="22"/>
          <w:szCs w:val="22"/>
        </w:rPr>
      </w:pPr>
      <w:r w:rsidRPr="005100A9">
        <w:rPr>
          <w:rFonts w:ascii="Arial" w:hAnsi="Arial" w:cs="Arial"/>
          <w:snapToGrid w:val="0"/>
          <w:sz w:val="22"/>
          <w:szCs w:val="22"/>
        </w:rPr>
        <w:t>All staff will be expected to promote team working within their particular staff group/service area, but also across the Department as a whole, with corporate colleagues, staff from other agencies &amp; working with elected Members as appropriate.</w:t>
      </w:r>
    </w:p>
    <w:p w:rsidR="005100A9" w:rsidRDefault="005100A9" w:rsidP="00ED2112">
      <w:pPr>
        <w:tabs>
          <w:tab w:val="left" w:pos="851"/>
          <w:tab w:val="left" w:pos="3119"/>
        </w:tabs>
        <w:rPr>
          <w:rFonts w:ascii="Arial" w:hAnsi="Arial" w:cs="Arial"/>
          <w:b/>
          <w:snapToGrid w:val="0"/>
          <w:sz w:val="22"/>
          <w:szCs w:val="22"/>
          <w:u w:val="single"/>
        </w:rPr>
      </w:pPr>
    </w:p>
    <w:p w:rsidR="00221E73" w:rsidRPr="00221E73" w:rsidRDefault="00221E73" w:rsidP="006F3343">
      <w:pPr>
        <w:tabs>
          <w:tab w:val="left" w:pos="851"/>
          <w:tab w:val="left" w:pos="3119"/>
        </w:tabs>
        <w:rPr>
          <w:rFonts w:ascii="Arial" w:hAnsi="Arial" w:cs="Arial"/>
          <w:b/>
          <w:snapToGrid w:val="0"/>
          <w:sz w:val="22"/>
          <w:szCs w:val="22"/>
          <w:u w:val="single"/>
        </w:rPr>
      </w:pPr>
    </w:p>
    <w:p w:rsidR="005100A9" w:rsidRPr="005100A9" w:rsidRDefault="005100A9" w:rsidP="005100A9">
      <w:pPr>
        <w:tabs>
          <w:tab w:val="left" w:pos="851"/>
          <w:tab w:val="left" w:pos="3119"/>
        </w:tabs>
        <w:jc w:val="both"/>
        <w:rPr>
          <w:rFonts w:ascii="Arial" w:hAnsi="Arial" w:cs="Arial"/>
          <w:snapToGrid w:val="0"/>
          <w:sz w:val="22"/>
          <w:szCs w:val="22"/>
        </w:rPr>
      </w:pPr>
      <w:r w:rsidRPr="005100A9">
        <w:rPr>
          <w:rFonts w:ascii="Arial" w:hAnsi="Arial" w:cs="Arial"/>
          <w:snapToGrid w:val="0"/>
          <w:sz w:val="22"/>
          <w:szCs w:val="22"/>
        </w:rPr>
        <w:t>Additionally, key relationships for this post will be:-</w:t>
      </w:r>
    </w:p>
    <w:p w:rsidR="005100A9" w:rsidRDefault="005100A9" w:rsidP="006F3343">
      <w:pPr>
        <w:tabs>
          <w:tab w:val="left" w:pos="851"/>
          <w:tab w:val="left" w:pos="3119"/>
        </w:tabs>
        <w:rPr>
          <w:rFonts w:ascii="Arial" w:hAnsi="Arial" w:cs="Arial"/>
          <w:b/>
          <w:snapToGrid w:val="0"/>
          <w:sz w:val="22"/>
          <w:szCs w:val="22"/>
        </w:rPr>
      </w:pPr>
    </w:p>
    <w:p w:rsidR="005100A9" w:rsidRDefault="006F3343" w:rsidP="006F3343">
      <w:pPr>
        <w:tabs>
          <w:tab w:val="left" w:pos="851"/>
          <w:tab w:val="left" w:pos="3119"/>
        </w:tabs>
        <w:rPr>
          <w:rFonts w:ascii="Arial" w:hAnsi="Arial" w:cs="Arial"/>
          <w:snapToGrid w:val="0"/>
          <w:sz w:val="22"/>
          <w:szCs w:val="22"/>
          <w:u w:val="single"/>
        </w:rPr>
      </w:pPr>
      <w:r w:rsidRPr="005100A9">
        <w:rPr>
          <w:rFonts w:ascii="Arial" w:hAnsi="Arial" w:cs="Arial"/>
          <w:b/>
          <w:snapToGrid w:val="0"/>
          <w:sz w:val="22"/>
          <w:szCs w:val="22"/>
          <w:u w:val="single"/>
        </w:rPr>
        <w:t>Responsible to:</w:t>
      </w:r>
      <w:r w:rsidRPr="005100A9">
        <w:rPr>
          <w:rFonts w:ascii="Arial" w:hAnsi="Arial" w:cs="Arial"/>
          <w:snapToGrid w:val="0"/>
          <w:sz w:val="22"/>
          <w:szCs w:val="22"/>
          <w:u w:val="single"/>
        </w:rPr>
        <w:t xml:space="preserve"> </w:t>
      </w:r>
    </w:p>
    <w:p w:rsidR="005100A9" w:rsidRPr="005100A9" w:rsidRDefault="005100A9" w:rsidP="006F3343">
      <w:pPr>
        <w:tabs>
          <w:tab w:val="left" w:pos="851"/>
          <w:tab w:val="left" w:pos="3119"/>
        </w:tabs>
        <w:rPr>
          <w:rFonts w:ascii="Arial" w:hAnsi="Arial" w:cs="Arial"/>
          <w:snapToGrid w:val="0"/>
          <w:sz w:val="22"/>
          <w:szCs w:val="22"/>
          <w:u w:val="single"/>
        </w:rPr>
      </w:pPr>
    </w:p>
    <w:p w:rsidR="006F3343" w:rsidRDefault="006F3343" w:rsidP="006F3343">
      <w:pPr>
        <w:tabs>
          <w:tab w:val="left" w:pos="851"/>
          <w:tab w:val="left" w:pos="3119"/>
        </w:tabs>
        <w:rPr>
          <w:rFonts w:ascii="Arial" w:hAnsi="Arial" w:cs="Arial"/>
          <w:snapToGrid w:val="0"/>
          <w:sz w:val="22"/>
          <w:szCs w:val="22"/>
        </w:rPr>
      </w:pPr>
      <w:r w:rsidRPr="00221E73">
        <w:rPr>
          <w:rFonts w:ascii="Arial" w:hAnsi="Arial" w:cs="Arial"/>
          <w:snapToGrid w:val="0"/>
          <w:sz w:val="22"/>
          <w:szCs w:val="22"/>
        </w:rPr>
        <w:t>AMHP/BIA Lead</w:t>
      </w:r>
    </w:p>
    <w:p w:rsidR="005100A9" w:rsidRPr="00221E73" w:rsidRDefault="005100A9" w:rsidP="006F3343">
      <w:pPr>
        <w:tabs>
          <w:tab w:val="left" w:pos="851"/>
          <w:tab w:val="left" w:pos="3119"/>
        </w:tabs>
        <w:rPr>
          <w:rFonts w:ascii="Arial" w:hAnsi="Arial" w:cs="Arial"/>
          <w:snapToGrid w:val="0"/>
          <w:sz w:val="22"/>
          <w:szCs w:val="22"/>
        </w:rPr>
      </w:pPr>
      <w:r>
        <w:rPr>
          <w:rFonts w:ascii="Arial" w:hAnsi="Arial" w:cs="Arial"/>
          <w:snapToGrid w:val="0"/>
          <w:sz w:val="22"/>
          <w:szCs w:val="22"/>
        </w:rPr>
        <w:t>Preventative Mental Health Team Manager (case work)</w:t>
      </w:r>
    </w:p>
    <w:p w:rsidR="005100A9" w:rsidRDefault="005100A9" w:rsidP="006F3343">
      <w:pPr>
        <w:tabs>
          <w:tab w:val="left" w:pos="851"/>
          <w:tab w:val="left" w:pos="3119"/>
        </w:tabs>
        <w:rPr>
          <w:rFonts w:ascii="Arial" w:hAnsi="Arial" w:cs="Arial"/>
          <w:b/>
          <w:snapToGrid w:val="0"/>
          <w:sz w:val="22"/>
          <w:szCs w:val="22"/>
          <w:u w:val="single"/>
        </w:rPr>
      </w:pPr>
    </w:p>
    <w:p w:rsidR="00383580" w:rsidRDefault="00383580" w:rsidP="006F3343">
      <w:pPr>
        <w:tabs>
          <w:tab w:val="left" w:pos="851"/>
          <w:tab w:val="left" w:pos="3119"/>
        </w:tabs>
        <w:rPr>
          <w:rFonts w:ascii="Arial" w:hAnsi="Arial" w:cs="Arial"/>
          <w:b/>
          <w:snapToGrid w:val="0"/>
          <w:sz w:val="22"/>
          <w:szCs w:val="22"/>
          <w:u w:val="single"/>
        </w:rPr>
      </w:pPr>
      <w:r w:rsidRPr="00221E73">
        <w:rPr>
          <w:rFonts w:ascii="Arial" w:hAnsi="Arial" w:cs="Arial"/>
          <w:b/>
          <w:snapToGrid w:val="0"/>
          <w:sz w:val="22"/>
          <w:szCs w:val="22"/>
          <w:u w:val="single"/>
        </w:rPr>
        <w:t>Management:</w:t>
      </w:r>
    </w:p>
    <w:p w:rsidR="005100A9" w:rsidRDefault="005100A9" w:rsidP="006F3343">
      <w:pPr>
        <w:tabs>
          <w:tab w:val="left" w:pos="851"/>
          <w:tab w:val="left" w:pos="3119"/>
        </w:tabs>
        <w:rPr>
          <w:rFonts w:ascii="Arial" w:hAnsi="Arial" w:cs="Arial"/>
          <w:b/>
          <w:snapToGrid w:val="0"/>
          <w:sz w:val="22"/>
          <w:szCs w:val="22"/>
          <w:u w:val="single"/>
        </w:rPr>
      </w:pPr>
    </w:p>
    <w:p w:rsidR="006F3343" w:rsidRPr="00221E73" w:rsidRDefault="006F3343" w:rsidP="006F3343">
      <w:pPr>
        <w:tabs>
          <w:tab w:val="left" w:pos="851"/>
          <w:tab w:val="left" w:pos="3119"/>
        </w:tabs>
        <w:rPr>
          <w:rFonts w:ascii="Arial" w:hAnsi="Arial" w:cs="Arial"/>
          <w:snapToGrid w:val="0"/>
          <w:sz w:val="22"/>
          <w:szCs w:val="22"/>
        </w:rPr>
      </w:pPr>
      <w:r w:rsidRPr="00221E73">
        <w:rPr>
          <w:rFonts w:ascii="Arial" w:hAnsi="Arial" w:cs="Arial"/>
          <w:snapToGrid w:val="0"/>
          <w:sz w:val="22"/>
          <w:szCs w:val="22"/>
        </w:rPr>
        <w:tab/>
        <w:t>- Head of Service Safeguarding &amp; Specialist Services</w:t>
      </w:r>
    </w:p>
    <w:p w:rsidR="00612B10" w:rsidRPr="00221E73" w:rsidRDefault="000E2B2C" w:rsidP="006F3343">
      <w:pPr>
        <w:tabs>
          <w:tab w:val="left" w:pos="851"/>
          <w:tab w:val="left" w:pos="3119"/>
        </w:tabs>
        <w:rPr>
          <w:rFonts w:ascii="Arial" w:hAnsi="Arial" w:cs="Arial"/>
          <w:snapToGrid w:val="0"/>
          <w:sz w:val="22"/>
          <w:szCs w:val="22"/>
        </w:rPr>
      </w:pPr>
      <w:r w:rsidRPr="00221E73">
        <w:rPr>
          <w:rFonts w:ascii="Arial" w:hAnsi="Arial" w:cs="Arial"/>
          <w:snapToGrid w:val="0"/>
          <w:sz w:val="22"/>
          <w:szCs w:val="22"/>
        </w:rPr>
        <w:tab/>
        <w:t>- Assistant Director A&amp;CBS</w:t>
      </w:r>
      <w:r w:rsidR="00ED2112">
        <w:rPr>
          <w:rFonts w:ascii="Arial" w:hAnsi="Arial" w:cs="Arial"/>
          <w:snapToGrid w:val="0"/>
          <w:sz w:val="22"/>
          <w:szCs w:val="22"/>
        </w:rPr>
        <w:tab/>
      </w:r>
    </w:p>
    <w:p w:rsidR="00383580" w:rsidRPr="00221E73" w:rsidRDefault="00383580" w:rsidP="00221E73">
      <w:pPr>
        <w:tabs>
          <w:tab w:val="left" w:pos="851"/>
          <w:tab w:val="left" w:pos="3119"/>
        </w:tabs>
        <w:ind w:left="-426" w:right="-624"/>
        <w:rPr>
          <w:rFonts w:ascii="Arial" w:hAnsi="Arial" w:cs="Arial"/>
          <w:snapToGrid w:val="0"/>
          <w:sz w:val="22"/>
          <w:szCs w:val="22"/>
        </w:rPr>
      </w:pPr>
      <w:r w:rsidRPr="00221E73">
        <w:rPr>
          <w:rFonts w:ascii="Arial" w:hAnsi="Arial" w:cs="Arial"/>
          <w:snapToGrid w:val="0"/>
          <w:sz w:val="22"/>
          <w:szCs w:val="22"/>
        </w:rPr>
        <w:tab/>
      </w:r>
    </w:p>
    <w:p w:rsidR="00221E73" w:rsidRDefault="005100A9" w:rsidP="00612B10">
      <w:pPr>
        <w:tabs>
          <w:tab w:val="left" w:pos="851"/>
          <w:tab w:val="left" w:pos="3119"/>
        </w:tabs>
        <w:rPr>
          <w:rFonts w:ascii="Arial" w:hAnsi="Arial" w:cs="Arial"/>
          <w:b/>
          <w:snapToGrid w:val="0"/>
          <w:sz w:val="22"/>
          <w:szCs w:val="22"/>
          <w:u w:val="single"/>
        </w:rPr>
      </w:pPr>
      <w:r>
        <w:rPr>
          <w:rFonts w:ascii="Arial" w:hAnsi="Arial" w:cs="Arial"/>
          <w:b/>
          <w:snapToGrid w:val="0"/>
          <w:sz w:val="22"/>
          <w:szCs w:val="22"/>
          <w:u w:val="single"/>
        </w:rPr>
        <w:t>Liaise with:</w:t>
      </w:r>
    </w:p>
    <w:p w:rsidR="005100A9" w:rsidRPr="00221E73" w:rsidRDefault="005100A9" w:rsidP="00612B10">
      <w:pPr>
        <w:tabs>
          <w:tab w:val="left" w:pos="851"/>
          <w:tab w:val="left" w:pos="3119"/>
        </w:tabs>
        <w:rPr>
          <w:rFonts w:ascii="Arial" w:hAnsi="Arial" w:cs="Arial"/>
          <w:snapToGrid w:val="0"/>
          <w:sz w:val="22"/>
          <w:szCs w:val="22"/>
        </w:rPr>
      </w:pPr>
    </w:p>
    <w:p w:rsidR="00612B10" w:rsidRPr="00221E73" w:rsidRDefault="00612B10" w:rsidP="005100A9">
      <w:pPr>
        <w:tabs>
          <w:tab w:val="left" w:pos="851"/>
          <w:tab w:val="left" w:pos="3119"/>
        </w:tabs>
        <w:rPr>
          <w:rFonts w:ascii="Arial" w:hAnsi="Arial" w:cs="Arial"/>
          <w:snapToGrid w:val="0"/>
          <w:sz w:val="22"/>
          <w:szCs w:val="22"/>
        </w:rPr>
      </w:pPr>
      <w:r w:rsidRPr="00221E73">
        <w:rPr>
          <w:rFonts w:ascii="Arial" w:hAnsi="Arial" w:cs="Arial"/>
          <w:snapToGrid w:val="0"/>
          <w:sz w:val="22"/>
          <w:szCs w:val="22"/>
        </w:rPr>
        <w:tab/>
        <w:t>- Statutory &amp; Independent Sector Bodies/Agencies</w:t>
      </w:r>
    </w:p>
    <w:p w:rsidR="00612B10" w:rsidRDefault="00221E73" w:rsidP="00612B10">
      <w:pPr>
        <w:tabs>
          <w:tab w:val="left" w:pos="851"/>
          <w:tab w:val="left" w:pos="3119"/>
        </w:tabs>
        <w:ind w:left="720"/>
        <w:rPr>
          <w:rFonts w:ascii="Arial" w:hAnsi="Arial" w:cs="Arial"/>
          <w:snapToGrid w:val="0"/>
          <w:sz w:val="22"/>
          <w:szCs w:val="22"/>
        </w:rPr>
      </w:pPr>
      <w:r>
        <w:rPr>
          <w:rFonts w:ascii="Arial" w:hAnsi="Arial" w:cs="Arial"/>
          <w:snapToGrid w:val="0"/>
          <w:sz w:val="22"/>
          <w:szCs w:val="22"/>
        </w:rPr>
        <w:t xml:space="preserve">  </w:t>
      </w:r>
      <w:r w:rsidR="00612B10" w:rsidRPr="00221E73">
        <w:rPr>
          <w:rFonts w:ascii="Arial" w:hAnsi="Arial" w:cs="Arial"/>
          <w:snapToGrid w:val="0"/>
          <w:sz w:val="22"/>
          <w:szCs w:val="22"/>
        </w:rPr>
        <w:t xml:space="preserve">- Other MH professionals </w:t>
      </w:r>
    </w:p>
    <w:p w:rsidR="009B5A0F" w:rsidRDefault="009B5A0F" w:rsidP="00612B10">
      <w:pPr>
        <w:tabs>
          <w:tab w:val="left" w:pos="851"/>
          <w:tab w:val="left" w:pos="3119"/>
        </w:tabs>
        <w:ind w:left="720"/>
        <w:rPr>
          <w:rFonts w:ascii="Arial" w:hAnsi="Arial" w:cs="Arial"/>
          <w:snapToGrid w:val="0"/>
          <w:sz w:val="22"/>
          <w:szCs w:val="22"/>
        </w:rPr>
      </w:pPr>
      <w:r>
        <w:rPr>
          <w:rFonts w:ascii="Arial" w:hAnsi="Arial" w:cs="Arial"/>
          <w:snapToGrid w:val="0"/>
          <w:sz w:val="22"/>
          <w:szCs w:val="22"/>
        </w:rPr>
        <w:t xml:space="preserve">  - Approved medical Practitioners (s12 Drs)</w:t>
      </w:r>
    </w:p>
    <w:p w:rsidR="005100A9" w:rsidRPr="005100A9" w:rsidRDefault="005100A9" w:rsidP="005100A9">
      <w:pPr>
        <w:tabs>
          <w:tab w:val="left" w:pos="851"/>
          <w:tab w:val="left" w:pos="3119"/>
        </w:tabs>
        <w:ind w:left="720"/>
        <w:rPr>
          <w:rFonts w:ascii="Arial" w:hAnsi="Arial" w:cs="Arial"/>
          <w:snapToGrid w:val="0"/>
          <w:sz w:val="22"/>
          <w:szCs w:val="22"/>
        </w:rPr>
      </w:pPr>
      <w:r>
        <w:rPr>
          <w:rFonts w:ascii="Arial" w:hAnsi="Arial" w:cs="Arial"/>
          <w:snapToGrid w:val="0"/>
          <w:sz w:val="22"/>
          <w:szCs w:val="22"/>
        </w:rPr>
        <w:t xml:space="preserve">  </w:t>
      </w:r>
      <w:r w:rsidRPr="005100A9">
        <w:rPr>
          <w:rFonts w:ascii="Arial" w:hAnsi="Arial" w:cs="Arial"/>
          <w:snapToGrid w:val="0"/>
          <w:sz w:val="22"/>
          <w:szCs w:val="22"/>
        </w:rPr>
        <w:t xml:space="preserve">- Social workers &amp; other professions  </w:t>
      </w:r>
    </w:p>
    <w:p w:rsidR="005100A9" w:rsidRPr="005100A9" w:rsidRDefault="005100A9" w:rsidP="005100A9">
      <w:pPr>
        <w:tabs>
          <w:tab w:val="left" w:pos="851"/>
          <w:tab w:val="left" w:pos="3119"/>
        </w:tabs>
        <w:ind w:left="720"/>
        <w:rPr>
          <w:rFonts w:ascii="Arial" w:hAnsi="Arial" w:cs="Arial"/>
          <w:snapToGrid w:val="0"/>
          <w:sz w:val="22"/>
          <w:szCs w:val="22"/>
        </w:rPr>
      </w:pPr>
      <w:r w:rsidRPr="005100A9">
        <w:rPr>
          <w:rFonts w:ascii="Arial" w:hAnsi="Arial" w:cs="Arial"/>
          <w:snapToGrid w:val="0"/>
          <w:sz w:val="22"/>
          <w:szCs w:val="22"/>
        </w:rPr>
        <w:tab/>
        <w:t>- Care Management Teams</w:t>
      </w:r>
    </w:p>
    <w:p w:rsidR="005100A9" w:rsidRPr="005100A9" w:rsidRDefault="005100A9" w:rsidP="005100A9">
      <w:pPr>
        <w:tabs>
          <w:tab w:val="left" w:pos="851"/>
          <w:tab w:val="left" w:pos="3119"/>
        </w:tabs>
        <w:ind w:left="720"/>
        <w:rPr>
          <w:rFonts w:ascii="Arial" w:hAnsi="Arial" w:cs="Arial"/>
          <w:snapToGrid w:val="0"/>
          <w:sz w:val="22"/>
          <w:szCs w:val="22"/>
        </w:rPr>
      </w:pPr>
      <w:r>
        <w:rPr>
          <w:rFonts w:ascii="Arial" w:hAnsi="Arial" w:cs="Arial"/>
          <w:snapToGrid w:val="0"/>
          <w:sz w:val="22"/>
          <w:szCs w:val="22"/>
        </w:rPr>
        <w:t xml:space="preserve"> </w:t>
      </w:r>
      <w:r w:rsidRPr="005100A9">
        <w:rPr>
          <w:rFonts w:ascii="Arial" w:hAnsi="Arial" w:cs="Arial"/>
          <w:snapToGrid w:val="0"/>
          <w:sz w:val="22"/>
          <w:szCs w:val="22"/>
        </w:rPr>
        <w:t xml:space="preserve"> - User, Property &amp; Finance Team</w:t>
      </w:r>
    </w:p>
    <w:p w:rsidR="00612B10" w:rsidRPr="00221E73" w:rsidRDefault="00221E73" w:rsidP="00612B10">
      <w:pPr>
        <w:tabs>
          <w:tab w:val="left" w:pos="851"/>
          <w:tab w:val="left" w:pos="3119"/>
        </w:tabs>
        <w:ind w:left="720"/>
        <w:rPr>
          <w:rFonts w:ascii="Arial" w:hAnsi="Arial" w:cs="Arial"/>
          <w:snapToGrid w:val="0"/>
          <w:sz w:val="22"/>
          <w:szCs w:val="22"/>
        </w:rPr>
      </w:pPr>
      <w:r>
        <w:rPr>
          <w:rFonts w:ascii="Arial" w:hAnsi="Arial" w:cs="Arial"/>
          <w:snapToGrid w:val="0"/>
          <w:sz w:val="22"/>
          <w:szCs w:val="22"/>
        </w:rPr>
        <w:t xml:space="preserve">  </w:t>
      </w:r>
      <w:r w:rsidR="00612B10" w:rsidRPr="00221E73">
        <w:rPr>
          <w:rFonts w:ascii="Arial" w:hAnsi="Arial" w:cs="Arial"/>
          <w:snapToGrid w:val="0"/>
          <w:sz w:val="22"/>
          <w:szCs w:val="22"/>
        </w:rPr>
        <w:t>- Officers of other Departments within the Local Authority &amp; Mental Health Trust</w:t>
      </w:r>
    </w:p>
    <w:p w:rsidR="00612B10" w:rsidRPr="00221E73" w:rsidRDefault="00221E73" w:rsidP="00612B10">
      <w:pPr>
        <w:tabs>
          <w:tab w:val="left" w:pos="851"/>
          <w:tab w:val="left" w:pos="3119"/>
        </w:tabs>
        <w:ind w:left="720"/>
        <w:rPr>
          <w:rFonts w:ascii="Arial" w:hAnsi="Arial" w:cs="Arial"/>
          <w:snapToGrid w:val="0"/>
          <w:sz w:val="22"/>
          <w:szCs w:val="22"/>
        </w:rPr>
      </w:pPr>
      <w:r>
        <w:rPr>
          <w:rFonts w:ascii="Arial" w:hAnsi="Arial" w:cs="Arial"/>
          <w:snapToGrid w:val="0"/>
          <w:sz w:val="22"/>
          <w:szCs w:val="22"/>
        </w:rPr>
        <w:t xml:space="preserve">  </w:t>
      </w:r>
      <w:r w:rsidR="00612B10" w:rsidRPr="00221E73">
        <w:rPr>
          <w:rFonts w:ascii="Arial" w:hAnsi="Arial" w:cs="Arial"/>
          <w:snapToGrid w:val="0"/>
          <w:sz w:val="22"/>
          <w:szCs w:val="22"/>
        </w:rPr>
        <w:t>- Other LA Adult &amp; Childrens Social Care departments</w:t>
      </w:r>
    </w:p>
    <w:p w:rsidR="00612B10" w:rsidRPr="00221E73" w:rsidRDefault="00612B10" w:rsidP="00612B10">
      <w:pPr>
        <w:tabs>
          <w:tab w:val="left" w:pos="851"/>
          <w:tab w:val="left" w:pos="3119"/>
        </w:tabs>
        <w:rPr>
          <w:rFonts w:ascii="Arial" w:hAnsi="Arial" w:cs="Arial"/>
          <w:snapToGrid w:val="0"/>
          <w:sz w:val="22"/>
          <w:szCs w:val="22"/>
        </w:rPr>
      </w:pPr>
    </w:p>
    <w:p w:rsidR="00612B10" w:rsidRPr="00221E73" w:rsidRDefault="00612B10" w:rsidP="00612B10">
      <w:pPr>
        <w:tabs>
          <w:tab w:val="left" w:pos="851"/>
          <w:tab w:val="left" w:pos="3119"/>
        </w:tabs>
        <w:rPr>
          <w:rFonts w:ascii="Arial" w:hAnsi="Arial" w:cs="Arial"/>
          <w:snapToGrid w:val="0"/>
          <w:sz w:val="22"/>
          <w:szCs w:val="22"/>
        </w:rPr>
      </w:pPr>
      <w:r w:rsidRPr="00221E73">
        <w:rPr>
          <w:rFonts w:ascii="Arial" w:hAnsi="Arial" w:cs="Arial"/>
          <w:snapToGrid w:val="0"/>
          <w:sz w:val="22"/>
          <w:szCs w:val="22"/>
        </w:rPr>
        <w:t>All staff will be expected to promote team working within their particular staff group/service area, but also across the Department as a whole, with corporate colleagues, staff from other agencies &amp; working with elected Members as appropriate.</w:t>
      </w:r>
    </w:p>
    <w:p w:rsidR="00612B10" w:rsidRPr="00612B10" w:rsidRDefault="00612B10" w:rsidP="00612B10">
      <w:pPr>
        <w:tabs>
          <w:tab w:val="left" w:pos="851"/>
          <w:tab w:val="left" w:pos="3119"/>
        </w:tabs>
        <w:rPr>
          <w:rFonts w:ascii="Arial" w:hAnsi="Arial" w:cs="Arial"/>
          <w:snapToGrid w:val="0"/>
        </w:rPr>
      </w:pPr>
    </w:p>
    <w:p w:rsidR="00383580" w:rsidRPr="00FF708E" w:rsidRDefault="00383580" w:rsidP="000E2B2C">
      <w:pPr>
        <w:tabs>
          <w:tab w:val="left" w:pos="851"/>
          <w:tab w:val="left" w:pos="3119"/>
        </w:tabs>
        <w:ind w:left="851" w:hanging="851"/>
        <w:rPr>
          <w:rFonts w:ascii="Arial" w:hAnsi="Arial" w:cs="Arial"/>
          <w:snapToGrid w:val="0"/>
        </w:rPr>
      </w:pPr>
    </w:p>
    <w:p w:rsidR="00221E73" w:rsidRPr="00ED2112" w:rsidRDefault="00221E73" w:rsidP="00221E73">
      <w:pPr>
        <w:tabs>
          <w:tab w:val="left" w:pos="851"/>
          <w:tab w:val="left" w:pos="3119"/>
        </w:tabs>
        <w:spacing w:after="180"/>
        <w:rPr>
          <w:rFonts w:ascii="Arial" w:hAnsi="Arial" w:cs="Arial"/>
          <w:b/>
          <w:snapToGrid w:val="0"/>
          <w:sz w:val="22"/>
          <w:szCs w:val="22"/>
          <w:u w:val="single"/>
        </w:rPr>
      </w:pPr>
      <w:r w:rsidRPr="00ED2112">
        <w:rPr>
          <w:rFonts w:ascii="Arial" w:hAnsi="Arial" w:cs="Arial"/>
          <w:b/>
          <w:snapToGrid w:val="0"/>
          <w:sz w:val="22"/>
          <w:szCs w:val="22"/>
          <w:u w:val="single"/>
        </w:rPr>
        <w:t>Changes</w:t>
      </w:r>
    </w:p>
    <w:p w:rsidR="00221E73" w:rsidRPr="00ED2112" w:rsidRDefault="00221E73" w:rsidP="00221E73">
      <w:pPr>
        <w:jc w:val="both"/>
        <w:rPr>
          <w:rFonts w:ascii="Arial" w:hAnsi="Arial" w:cs="Arial"/>
          <w:sz w:val="22"/>
          <w:szCs w:val="22"/>
        </w:rPr>
      </w:pPr>
      <w:r w:rsidRPr="00ED2112">
        <w:rPr>
          <w:rFonts w:ascii="Arial" w:hAnsi="Arial" w:cs="Arial"/>
          <w:sz w:val="22"/>
          <w:szCs w:val="22"/>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221E73" w:rsidRPr="00221E73" w:rsidRDefault="00221E73" w:rsidP="00221E73">
      <w:pPr>
        <w:tabs>
          <w:tab w:val="left" w:pos="810"/>
          <w:tab w:val="left" w:pos="1418"/>
        </w:tabs>
        <w:jc w:val="center"/>
        <w:rPr>
          <w:rFonts w:ascii="Arial" w:hAnsi="Arial" w:cs="Arial"/>
          <w:b/>
          <w:sz w:val="24"/>
          <w:szCs w:val="24"/>
        </w:rPr>
      </w:pPr>
    </w:p>
    <w:p w:rsidR="00221E73" w:rsidRPr="00221E73" w:rsidRDefault="00221E73" w:rsidP="00221E73">
      <w:pPr>
        <w:tabs>
          <w:tab w:val="left" w:pos="810"/>
          <w:tab w:val="left" w:pos="1418"/>
        </w:tabs>
        <w:jc w:val="center"/>
        <w:rPr>
          <w:rFonts w:ascii="Arial" w:hAnsi="Arial" w:cs="Arial"/>
          <w:b/>
          <w:sz w:val="24"/>
          <w:szCs w:val="24"/>
        </w:rPr>
      </w:pPr>
      <w:r w:rsidRPr="00221E73">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221E73" w:rsidRDefault="00221E73" w:rsidP="000E2B2C">
      <w:pPr>
        <w:tabs>
          <w:tab w:val="left" w:pos="851"/>
          <w:tab w:val="left" w:pos="3119"/>
        </w:tabs>
        <w:rPr>
          <w:rFonts w:ascii="Arial" w:hAnsi="Arial" w:cs="Arial"/>
          <w:b/>
          <w:snapToGrid w:val="0"/>
          <w:u w:val="single"/>
        </w:rPr>
      </w:pPr>
    </w:p>
    <w:p w:rsidR="00ED2112" w:rsidRDefault="00ED2112" w:rsidP="00ED2112">
      <w:pPr>
        <w:spacing w:after="120"/>
        <w:ind w:right="596"/>
        <w:rPr>
          <w:rFonts w:ascii="Arial" w:hAnsi="Arial" w:cs="Arial"/>
          <w:b/>
          <w:sz w:val="22"/>
          <w:szCs w:val="22"/>
        </w:rPr>
      </w:pPr>
      <w:r w:rsidRPr="00ED2112">
        <w:rPr>
          <w:rFonts w:ascii="Arial" w:hAnsi="Arial" w:cs="Arial"/>
          <w:b/>
          <w:sz w:val="22"/>
          <w:szCs w:val="22"/>
        </w:rPr>
        <w:t>Please note all appointments within Hartlepool Borough Council are subject to a declaration of medical fitness by the Council’s Occupational Health Service (having made reasonable adjustments in line with the Equality Act (2010)</w:t>
      </w:r>
      <w:r>
        <w:rPr>
          <w:rFonts w:ascii="Arial" w:hAnsi="Arial" w:cs="Arial"/>
          <w:b/>
          <w:sz w:val="22"/>
          <w:szCs w:val="22"/>
        </w:rPr>
        <w:t>)</w:t>
      </w:r>
      <w:r w:rsidRPr="00ED2112">
        <w:rPr>
          <w:rFonts w:ascii="Arial" w:hAnsi="Arial" w:cs="Arial"/>
          <w:b/>
          <w:sz w:val="22"/>
          <w:szCs w:val="22"/>
        </w:rPr>
        <w:t xml:space="preserve"> where necessary. </w:t>
      </w:r>
    </w:p>
    <w:p w:rsidR="00FF708E" w:rsidRPr="00FF708E" w:rsidRDefault="00ED2112" w:rsidP="00ED2112">
      <w:pPr>
        <w:rPr>
          <w:rFonts w:ascii="Arial" w:hAnsi="Arial" w:cs="Arial"/>
          <w:snapToGrid w:val="0"/>
        </w:rPr>
      </w:pPr>
      <w:r w:rsidRPr="00ED2112">
        <w:rPr>
          <w:rFonts w:ascii="Arial" w:hAnsi="Arial" w:cs="Arial"/>
          <w:sz w:val="22"/>
          <w:szCs w:val="22"/>
        </w:rPr>
        <w:t>Date: 17</w:t>
      </w:r>
      <w:r w:rsidRPr="00ED2112">
        <w:rPr>
          <w:rFonts w:ascii="Arial" w:hAnsi="Arial" w:cs="Arial"/>
          <w:sz w:val="22"/>
          <w:szCs w:val="22"/>
          <w:vertAlign w:val="superscript"/>
        </w:rPr>
        <w:t>th</w:t>
      </w:r>
      <w:r w:rsidRPr="00ED2112">
        <w:rPr>
          <w:rFonts w:ascii="Arial" w:hAnsi="Arial" w:cs="Arial"/>
          <w:sz w:val="22"/>
          <w:szCs w:val="22"/>
        </w:rPr>
        <w:t xml:space="preserve"> June 2021</w:t>
      </w:r>
    </w:p>
    <w:sectPr w:rsidR="00FF708E" w:rsidRPr="00FF708E" w:rsidSect="00221E73">
      <w:headerReference w:type="default" r:id="rId7"/>
      <w:footerReference w:type="default" r:id="rId8"/>
      <w:pgSz w:w="11907" w:h="16840" w:code="9"/>
      <w:pgMar w:top="1440" w:right="1304" w:bottom="1678" w:left="1304" w:header="227" w:footer="22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09F" w:rsidRDefault="003B309F">
      <w:r>
        <w:separator/>
      </w:r>
    </w:p>
  </w:endnote>
  <w:endnote w:type="continuationSeparator" w:id="0">
    <w:p w:rsidR="003B309F" w:rsidRDefault="003B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73" w:rsidRDefault="00221E73">
    <w:pPr>
      <w:pStyle w:val="Footer"/>
    </w:pPr>
    <w:r>
      <w:rPr>
        <w:noProof/>
        <w:lang w:eastAsia="en-GB"/>
      </w:rPr>
      <w:drawing>
        <wp:inline distT="0" distB="0" distL="0" distR="0">
          <wp:extent cx="5904865" cy="8572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c web JD footer.jpg"/>
                  <pic:cNvPicPr/>
                </pic:nvPicPr>
                <pic:blipFill>
                  <a:blip r:embed="rId1">
                    <a:extLst>
                      <a:ext uri="{28A0092B-C50C-407E-A947-70E740481C1C}">
                        <a14:useLocalDpi xmlns:a14="http://schemas.microsoft.com/office/drawing/2010/main" val="0"/>
                      </a:ext>
                    </a:extLst>
                  </a:blip>
                  <a:stretch>
                    <a:fillRect/>
                  </a:stretch>
                </pic:blipFill>
                <pic:spPr>
                  <a:xfrm>
                    <a:off x="0" y="0"/>
                    <a:ext cx="5904865" cy="857250"/>
                  </a:xfrm>
                  <a:prstGeom prst="rect">
                    <a:avLst/>
                  </a:prstGeom>
                </pic:spPr>
              </pic:pic>
            </a:graphicData>
          </a:graphic>
        </wp:inline>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1037590</wp:posOffset>
              </wp:positionH>
              <wp:positionV relativeFrom="paragraph">
                <wp:posOffset>9742170</wp:posOffset>
              </wp:positionV>
              <wp:extent cx="5029200" cy="457200"/>
              <wp:effectExtent l="0" t="254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E73" w:rsidRPr="000E072B" w:rsidRDefault="00221E73" w:rsidP="00221E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7pt;margin-top:767.1pt;width:39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iHsgIAALk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" filled="f" stroked="f">
              <v:textbox>
                <w:txbxContent>
                  <w:p w:rsidR="00221E73" w:rsidRPr="000E072B" w:rsidRDefault="00221E73" w:rsidP="00221E7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09F" w:rsidRDefault="003B309F">
      <w:r>
        <w:separator/>
      </w:r>
    </w:p>
  </w:footnote>
  <w:footnote w:type="continuationSeparator" w:id="0">
    <w:p w:rsidR="003B309F" w:rsidRDefault="003B3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73" w:rsidRDefault="00221E73">
    <w:pPr>
      <w:pStyle w:val="Header"/>
    </w:pPr>
    <w:r w:rsidRPr="00221E73">
      <w:rPr>
        <w:rFonts w:ascii="Arial" w:hAnsi="Arial"/>
        <w:noProof/>
        <w:sz w:val="24"/>
        <w:lang w:eastAsia="en-GB"/>
      </w:rPr>
      <w:drawing>
        <wp:inline distT="0" distB="0" distL="0" distR="0">
          <wp:extent cx="5865777" cy="741680"/>
          <wp:effectExtent l="0" t="0" r="1905" b="127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5215" cy="7542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511DC"/>
    <w:multiLevelType w:val="singleLevel"/>
    <w:tmpl w:val="A5BEDB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175A7B"/>
    <w:multiLevelType w:val="singleLevel"/>
    <w:tmpl w:val="CADA9678"/>
    <w:lvl w:ilvl="0">
      <w:start w:val="1"/>
      <w:numFmt w:val="decimal"/>
      <w:lvlText w:val="%1."/>
      <w:lvlJc w:val="left"/>
      <w:pPr>
        <w:tabs>
          <w:tab w:val="num" w:pos="855"/>
        </w:tabs>
        <w:ind w:left="855" w:hanging="855"/>
      </w:pPr>
      <w:rPr>
        <w:rFonts w:hint="default"/>
      </w:rPr>
    </w:lvl>
  </w:abstractNum>
  <w:abstractNum w:abstractNumId="2" w15:restartNumberingAfterBreak="0">
    <w:nsid w:val="67CD7C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F3"/>
    <w:rsid w:val="000E2B2C"/>
    <w:rsid w:val="00221E73"/>
    <w:rsid w:val="002F2C07"/>
    <w:rsid w:val="00383580"/>
    <w:rsid w:val="003954F3"/>
    <w:rsid w:val="003B309F"/>
    <w:rsid w:val="0040287A"/>
    <w:rsid w:val="004C03A9"/>
    <w:rsid w:val="005100A9"/>
    <w:rsid w:val="00510652"/>
    <w:rsid w:val="00595D56"/>
    <w:rsid w:val="00612B10"/>
    <w:rsid w:val="00645CAC"/>
    <w:rsid w:val="00654C37"/>
    <w:rsid w:val="006F3343"/>
    <w:rsid w:val="00792FAB"/>
    <w:rsid w:val="008C4D45"/>
    <w:rsid w:val="00920BE8"/>
    <w:rsid w:val="009B5A0F"/>
    <w:rsid w:val="009E6717"/>
    <w:rsid w:val="009F09AC"/>
    <w:rsid w:val="00A15606"/>
    <w:rsid w:val="00AC366D"/>
    <w:rsid w:val="00B234CF"/>
    <w:rsid w:val="00B5522F"/>
    <w:rsid w:val="00C100F4"/>
    <w:rsid w:val="00DC7A83"/>
    <w:rsid w:val="00ED2112"/>
    <w:rsid w:val="00FF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58C6E0-82F7-4753-947A-59E66B8F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D56"/>
    <w:rPr>
      <w:lang w:val="en-GB"/>
    </w:rPr>
  </w:style>
  <w:style w:type="paragraph" w:styleId="Heading1">
    <w:name w:val="heading 1"/>
    <w:basedOn w:val="Normal"/>
    <w:next w:val="Normal"/>
    <w:qFormat/>
    <w:rsid w:val="00595D56"/>
    <w:pPr>
      <w:keepNext/>
      <w:tabs>
        <w:tab w:val="left" w:pos="960"/>
        <w:tab w:val="left" w:pos="1680"/>
        <w:tab w:val="left" w:pos="2400"/>
        <w:tab w:val="left" w:pos="3360"/>
        <w:tab w:val="left" w:pos="7440"/>
        <w:tab w:val="right" w:pos="9120"/>
      </w:tabs>
      <w:outlineLvl w:val="0"/>
    </w:pPr>
    <w:rPr>
      <w:b/>
      <w:snapToGrid w:val="0"/>
      <w:sz w:val="24"/>
      <w:u w:val="single"/>
    </w:rPr>
  </w:style>
  <w:style w:type="paragraph" w:styleId="Heading2">
    <w:name w:val="heading 2"/>
    <w:basedOn w:val="Normal"/>
    <w:next w:val="Normal"/>
    <w:qFormat/>
    <w:rsid w:val="00595D56"/>
    <w:pPr>
      <w:keepNext/>
      <w:spacing w:before="240" w:after="60"/>
      <w:outlineLvl w:val="1"/>
    </w:pPr>
    <w:rPr>
      <w:rFonts w:ascii="Arial" w:hAnsi="Arial"/>
      <w:b/>
      <w:i/>
      <w:sz w:val="24"/>
    </w:rPr>
  </w:style>
  <w:style w:type="paragraph" w:styleId="Heading3">
    <w:name w:val="heading 3"/>
    <w:basedOn w:val="Normal"/>
    <w:next w:val="Normal"/>
    <w:qFormat/>
    <w:rsid w:val="00595D56"/>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5D56"/>
    <w:pPr>
      <w:widowControl w:val="0"/>
      <w:tabs>
        <w:tab w:val="left" w:pos="2400"/>
        <w:tab w:val="left" w:pos="3360"/>
        <w:tab w:val="left" w:pos="7440"/>
        <w:tab w:val="right" w:pos="9120"/>
      </w:tabs>
      <w:jc w:val="center"/>
    </w:pPr>
    <w:rPr>
      <w:b/>
      <w:snapToGrid w:val="0"/>
      <w:sz w:val="24"/>
      <w:u w:val="single"/>
    </w:rPr>
  </w:style>
  <w:style w:type="paragraph" w:styleId="BodyTextIndent">
    <w:name w:val="Body Text Indent"/>
    <w:basedOn w:val="Normal"/>
    <w:rsid w:val="00595D56"/>
    <w:pPr>
      <w:tabs>
        <w:tab w:val="left" w:pos="851"/>
        <w:tab w:val="left" w:pos="3119"/>
      </w:tabs>
      <w:ind w:left="851" w:hanging="851"/>
    </w:pPr>
    <w:rPr>
      <w:snapToGrid w:val="0"/>
      <w:sz w:val="24"/>
    </w:rPr>
  </w:style>
  <w:style w:type="paragraph" w:styleId="Header">
    <w:name w:val="header"/>
    <w:basedOn w:val="Normal"/>
    <w:rsid w:val="00595D56"/>
    <w:pPr>
      <w:tabs>
        <w:tab w:val="center" w:pos="4153"/>
        <w:tab w:val="right" w:pos="8306"/>
      </w:tabs>
    </w:pPr>
  </w:style>
  <w:style w:type="paragraph" w:styleId="Footer">
    <w:name w:val="footer"/>
    <w:basedOn w:val="Normal"/>
    <w:rsid w:val="00595D56"/>
    <w:pPr>
      <w:tabs>
        <w:tab w:val="center" w:pos="4153"/>
        <w:tab w:val="right" w:pos="8306"/>
      </w:tabs>
    </w:pPr>
  </w:style>
  <w:style w:type="paragraph" w:styleId="List">
    <w:name w:val="List"/>
    <w:basedOn w:val="Normal"/>
    <w:rsid w:val="00595D56"/>
    <w:pPr>
      <w:ind w:left="283" w:hanging="283"/>
    </w:pPr>
  </w:style>
  <w:style w:type="paragraph" w:styleId="ListContinue">
    <w:name w:val="List Continue"/>
    <w:basedOn w:val="Normal"/>
    <w:rsid w:val="00595D56"/>
    <w:pPr>
      <w:spacing w:after="120"/>
      <w:ind w:left="283"/>
    </w:pPr>
  </w:style>
  <w:style w:type="paragraph" w:styleId="BodyText">
    <w:name w:val="Body Text"/>
    <w:basedOn w:val="Normal"/>
    <w:rsid w:val="00595D56"/>
    <w:pPr>
      <w:spacing w:after="120"/>
    </w:pPr>
  </w:style>
  <w:style w:type="paragraph" w:styleId="BodyText2">
    <w:name w:val="Body Text 2"/>
    <w:basedOn w:val="Normal"/>
    <w:rsid w:val="00595D56"/>
    <w:pPr>
      <w:tabs>
        <w:tab w:val="left" w:pos="0"/>
        <w:tab w:val="left" w:pos="3119"/>
      </w:tabs>
      <w:jc w:val="both"/>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vt:lpstr>
    </vt:vector>
  </TitlesOfParts>
  <Company>Hartlepool Borough Council</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CEADWS</dc:creator>
  <cp:lastModifiedBy>Linda Chandler</cp:lastModifiedBy>
  <cp:revision>2</cp:revision>
  <cp:lastPrinted>2006-01-16T10:25:00Z</cp:lastPrinted>
  <dcterms:created xsi:type="dcterms:W3CDTF">2021-07-02T07:48:00Z</dcterms:created>
  <dcterms:modified xsi:type="dcterms:W3CDTF">2021-07-02T07:48:00Z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-505902882</vt:i4>
  </property>
  <property fmtid="{D5CDD505-2E9C-101B-9397-08002B2CF9AE}" pid="3" name="_NewReviewCycle">
    <vt:lpwstr/>
  </property>
  <property fmtid="{D5CDD505-2E9C-101B-9397-08002B2CF9AE}" pid="4" name="_EmailSubject">
    <vt:lpwstr>AMHP recruitment</vt:lpwstr>
  </property>
  <property fmtid="{D5CDD505-2E9C-101B-9397-08002B2CF9AE}" pid="5" name="_AuthorEmail">
    <vt:lpwstr>Jayne.Gardner@hartlepool.gov.uk</vt:lpwstr>
  </property>
  <property fmtid="{D5CDD505-2E9C-101B-9397-08002B2CF9AE}" pid="6" name="_AuthorEmailDisplayName">
    <vt:lpwstr>Jayne Gardner</vt:lpwstr>
  </property>
  <property fmtid="{D5CDD505-2E9C-101B-9397-08002B2CF9AE}" pid="7" name="_PreviousAdHocReviewCycleID">
    <vt:i4>-669075269</vt:i4>
  </property>
  <property fmtid="{D5CDD505-2E9C-101B-9397-08002B2CF9AE}" pid="8" name="_ReviewingToolsShownOnce">
    <vt:lpwstr/>
  </property>
</Properties>
</file>