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A35CB3" w:rsidRDefault="002E7C1F" w:rsidP="002E7C1F">
      <w:pPr>
        <w:jc w:val="center"/>
        <w:rPr>
          <w:rFonts w:cs="Arial"/>
          <w:b/>
          <w:bCs/>
          <w:color w:val="000000"/>
          <w:u w:val="single"/>
        </w:rPr>
      </w:pPr>
      <w:r w:rsidRPr="00A35CB3">
        <w:rPr>
          <w:rFonts w:cs="Arial"/>
          <w:b/>
          <w:bCs/>
          <w:color w:val="000000"/>
          <w:u w:val="single"/>
        </w:rPr>
        <w:t>CHILDREN'S AND JOINT COMMISSIONING SERVICES</w:t>
      </w:r>
    </w:p>
    <w:p w:rsidR="00A35CB3" w:rsidRPr="00A35CB3" w:rsidRDefault="00A35CB3" w:rsidP="002E7C1F">
      <w:pPr>
        <w:jc w:val="center"/>
        <w:rPr>
          <w:rFonts w:cs="Arial"/>
          <w:b/>
          <w:bCs/>
          <w:color w:val="000000"/>
          <w:u w:val="single"/>
        </w:rPr>
      </w:pPr>
    </w:p>
    <w:p w:rsidR="00A35CB3" w:rsidRDefault="00A35CB3" w:rsidP="002E7C1F">
      <w:pPr>
        <w:jc w:val="center"/>
        <w:rPr>
          <w:rFonts w:cs="Arial"/>
          <w:b/>
          <w:bCs/>
          <w:color w:val="000000"/>
          <w:u w:val="single"/>
        </w:rPr>
      </w:pPr>
      <w:r w:rsidRPr="00A35CB3">
        <w:rPr>
          <w:rFonts w:cs="Arial"/>
          <w:b/>
          <w:bCs/>
          <w:color w:val="000000"/>
          <w:u w:val="single"/>
        </w:rPr>
        <w:t>JOB DESCRIPTION</w:t>
      </w:r>
    </w:p>
    <w:p w:rsidR="00A35CB3" w:rsidRPr="00A35CB3" w:rsidRDefault="00A35CB3" w:rsidP="002E7C1F">
      <w:pPr>
        <w:jc w:val="center"/>
        <w:rPr>
          <w:rFonts w:cs="Arial"/>
          <w:b/>
          <w:u w:val="single"/>
        </w:rPr>
      </w:pPr>
    </w:p>
    <w:p w:rsidR="003675AF" w:rsidRDefault="003675AF" w:rsidP="003675AF">
      <w:pPr>
        <w:jc w:val="center"/>
        <w:rPr>
          <w:rFonts w:cs="Arial"/>
          <w:b/>
          <w:sz w:val="28"/>
          <w:szCs w:val="28"/>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00494358">
        <w:rPr>
          <w:snapToGrid w:val="0"/>
        </w:rPr>
        <w:t xml:space="preserve"> </w:t>
      </w:r>
    </w:p>
    <w:p w:rsidR="00864325" w:rsidRPr="006A780D" w:rsidRDefault="00864325" w:rsidP="00864325">
      <w:pPr>
        <w:widowControl w:val="0"/>
        <w:tabs>
          <w:tab w:val="left" w:pos="851"/>
          <w:tab w:val="left" w:pos="3119"/>
        </w:tabs>
        <w:rPr>
          <w:b/>
          <w:snapToGrid w:val="0"/>
        </w:rPr>
      </w:pPr>
    </w:p>
    <w:p w:rsidR="0090218F" w:rsidRDefault="00864325" w:rsidP="0090218F">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90218F" w:rsidRDefault="0090218F" w:rsidP="0090218F">
      <w:pPr>
        <w:widowControl w:val="0"/>
        <w:tabs>
          <w:tab w:val="left" w:pos="851"/>
          <w:tab w:val="left" w:pos="3119"/>
        </w:tabs>
        <w:rPr>
          <w:snapToGrid w:val="0"/>
        </w:rPr>
      </w:pPr>
    </w:p>
    <w:p w:rsidR="0090218F" w:rsidRPr="00A35CB3" w:rsidRDefault="00864325" w:rsidP="0090218F">
      <w:pPr>
        <w:widowControl w:val="0"/>
        <w:tabs>
          <w:tab w:val="left" w:pos="851"/>
          <w:tab w:val="left" w:pos="3119"/>
        </w:tabs>
        <w:rPr>
          <w:snapToGrid w:val="0"/>
          <w:szCs w:val="24"/>
        </w:rPr>
      </w:pPr>
      <w:r w:rsidRPr="006A780D">
        <w:rPr>
          <w:b/>
          <w:snapToGrid w:val="0"/>
        </w:rPr>
        <w:t>POST REFERENCE NO:</w:t>
      </w:r>
      <w:r w:rsidR="006D4E0A">
        <w:rPr>
          <w:snapToGrid w:val="0"/>
        </w:rPr>
        <w:t xml:space="preserve">     </w:t>
      </w:r>
      <w:r w:rsidR="00A35CB3">
        <w:rPr>
          <w:snapToGrid w:val="0"/>
        </w:rPr>
        <w:t>SR-</w:t>
      </w:r>
      <w:r w:rsidR="00A35CB3" w:rsidRPr="00A35CB3">
        <w:rPr>
          <w:rFonts w:cs="Arial"/>
          <w:szCs w:val="24"/>
        </w:rPr>
        <w:t>104351</w:t>
      </w:r>
    </w:p>
    <w:p w:rsidR="00864325" w:rsidRPr="005C5095" w:rsidRDefault="00864325"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 xml:space="preserve">All staff will be expected to promote team working within their particular staff group/service area but also across the Department as a whole, with corporate colleagues, with staff from </w:t>
      </w:r>
      <w:proofErr w:type="gramStart"/>
      <w:r w:rsidRPr="006A780D">
        <w:rPr>
          <w:snapToGrid w:val="0"/>
        </w:rPr>
        <w:t>other</w:t>
      </w:r>
      <w:proofErr w:type="gramEnd"/>
      <w:r w:rsidRPr="006A780D">
        <w:rPr>
          <w:snapToGrid w:val="0"/>
        </w:rPr>
        <w:t xml:space="preserve">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person</w:t>
      </w:r>
      <w:r w:rsidR="006466E5">
        <w:rPr>
          <w:szCs w:val="24"/>
        </w:rPr>
        <w:t>’</w:t>
      </w:r>
      <w:r w:rsidRPr="001C5C21">
        <w:rPr>
          <w:szCs w:val="24"/>
        </w:rPr>
        <w:t>s care plan, liaising with staff and colleagues from other professions and maintaining a positive relationship with the child/young person</w:t>
      </w:r>
      <w:r w:rsidR="006466E5">
        <w:rPr>
          <w:szCs w:val="24"/>
        </w:rPr>
        <w:t>’</w:t>
      </w:r>
      <w:r w:rsidRPr="001C5C21">
        <w:rPr>
          <w:szCs w:val="24"/>
        </w:rPr>
        <w:t>s parent/</w:t>
      </w:r>
      <w:proofErr w:type="spellStart"/>
      <w:r w:rsidRPr="001C5C21">
        <w:rPr>
          <w:szCs w:val="24"/>
        </w:rPr>
        <w:t>carer</w:t>
      </w:r>
      <w:proofErr w:type="spellEnd"/>
      <w:r w:rsidRPr="001C5C21">
        <w:rPr>
          <w:szCs w:val="24"/>
        </w:rPr>
        <w:t>.  It is expected that in the role of key worker visits will be made to the child/young person</w:t>
      </w:r>
      <w:r w:rsidR="006466E5">
        <w:rPr>
          <w:szCs w:val="24"/>
        </w:rPr>
        <w:t>’</w:t>
      </w:r>
      <w:r w:rsidRPr="001C5C21">
        <w:rPr>
          <w:szCs w:val="24"/>
        </w:rPr>
        <w:t>s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w:t>
      </w:r>
      <w:bookmarkStart w:id="0" w:name="_GoBack"/>
      <w:bookmarkEnd w:id="0"/>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B129C8" w:rsidRDefault="00864325" w:rsidP="00B129C8">
      <w:pPr>
        <w:tabs>
          <w:tab w:val="left" w:pos="851"/>
          <w:tab w:val="left" w:pos="3119"/>
        </w:tabs>
        <w:jc w:val="both"/>
        <w:rPr>
          <w:snapToGrid w:val="0"/>
        </w:rPr>
        <w:sectPr w:rsidR="0003045E" w:rsidRPr="00B129C8"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w:t>
      </w:r>
      <w:r w:rsidR="00B129C8">
        <w:rPr>
          <w:snapToGrid w:val="0"/>
        </w:rPr>
        <w:t>ct of discussion and consultatio</w:t>
      </w:r>
      <w:r w:rsidR="00B93D42">
        <w:rPr>
          <w:snapToGrid w:val="0"/>
        </w:rPr>
        <w:t xml:space="preserve">n. </w:t>
      </w:r>
    </w:p>
    <w:p w:rsidR="00494358" w:rsidRDefault="00494358" w:rsidP="00B129C8">
      <w:pPr>
        <w:pStyle w:val="BodyText"/>
        <w:ind w:right="-121"/>
      </w:pPr>
    </w:p>
    <w:sectPr w:rsidR="00494358"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AE" w:rsidRDefault="005279AE" w:rsidP="00E95911">
      <w:r>
        <w:separator/>
      </w:r>
    </w:p>
  </w:endnote>
  <w:endnote w:type="continuationSeparator" w:id="0">
    <w:p w:rsidR="005279AE" w:rsidRDefault="005279AE"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E95A2A"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PY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ivZPY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sidR="00A35CB3">
      <w:rPr>
        <w:noProof/>
        <w:lang w:val="en-GB" w:eastAsia="en-GB"/>
      </w:rPr>
      <w:drawing>
        <wp:inline distT="0" distB="0" distL="0" distR="0">
          <wp:extent cx="6819900" cy="990600"/>
          <wp:effectExtent l="19050" t="0" r="0" b="0"/>
          <wp:docPr id="18" name="Picture 18"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E95A2A"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63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b7tA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" filled="f" stroked="f">
              <v:textbox>
                <w:txbxContent>
                  <w:p w:rsidR="002D2531" w:rsidRDefault="002D2531" w:rsidP="002D2531"/>
                </w:txbxContent>
              </v:textbox>
            </v:shape>
          </w:pict>
        </mc:Fallback>
      </mc:AlternateContent>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AE" w:rsidRDefault="005279AE" w:rsidP="00E95911">
      <w:r>
        <w:separator/>
      </w:r>
    </w:p>
  </w:footnote>
  <w:footnote w:type="continuationSeparator" w:id="0">
    <w:p w:rsidR="005279AE" w:rsidRDefault="005279AE"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A35CB3" w:rsidP="001B5A59">
    <w:pPr>
      <w:pStyle w:val="Header"/>
    </w:pPr>
    <w:r>
      <w:rPr>
        <w:noProof/>
        <w:lang w:val="en-GB" w:eastAsia="en-GB"/>
      </w:rPr>
      <w:drawing>
        <wp:inline distT="0" distB="0" distL="0" distR="0">
          <wp:extent cx="5972175" cy="752475"/>
          <wp:effectExtent l="19050" t="0" r="9525" b="0"/>
          <wp:docPr id="17" name="Picture 17"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2D2531" w:rsidP="002D2531">
    <w:pPr>
      <w:pStyle w:val="Header"/>
    </w:pP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2405"/>
        </w:tabs>
        <w:ind w:left="2405"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77E75"/>
    <w:rsid w:val="0008465E"/>
    <w:rsid w:val="000861A2"/>
    <w:rsid w:val="000902A8"/>
    <w:rsid w:val="000A6D34"/>
    <w:rsid w:val="000D4C11"/>
    <w:rsid w:val="000F368B"/>
    <w:rsid w:val="00133197"/>
    <w:rsid w:val="0015331F"/>
    <w:rsid w:val="0016070B"/>
    <w:rsid w:val="001733AE"/>
    <w:rsid w:val="001B5A59"/>
    <w:rsid w:val="001D51F4"/>
    <w:rsid w:val="00203ACA"/>
    <w:rsid w:val="002130FC"/>
    <w:rsid w:val="00217C8B"/>
    <w:rsid w:val="0023146D"/>
    <w:rsid w:val="002341E7"/>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94358"/>
    <w:rsid w:val="004A13C6"/>
    <w:rsid w:val="004B29DE"/>
    <w:rsid w:val="004C01F8"/>
    <w:rsid w:val="004F400E"/>
    <w:rsid w:val="00502BDA"/>
    <w:rsid w:val="005279AE"/>
    <w:rsid w:val="00537625"/>
    <w:rsid w:val="005408D4"/>
    <w:rsid w:val="005729D0"/>
    <w:rsid w:val="005915D6"/>
    <w:rsid w:val="005B7D95"/>
    <w:rsid w:val="005C5095"/>
    <w:rsid w:val="005E3985"/>
    <w:rsid w:val="006016D9"/>
    <w:rsid w:val="00607673"/>
    <w:rsid w:val="006078B5"/>
    <w:rsid w:val="00637851"/>
    <w:rsid w:val="0064520C"/>
    <w:rsid w:val="006466E5"/>
    <w:rsid w:val="00650D5B"/>
    <w:rsid w:val="006522A9"/>
    <w:rsid w:val="0067656B"/>
    <w:rsid w:val="00682AEB"/>
    <w:rsid w:val="006A56E9"/>
    <w:rsid w:val="006A73DA"/>
    <w:rsid w:val="006B3C9F"/>
    <w:rsid w:val="006D4E0A"/>
    <w:rsid w:val="006D736C"/>
    <w:rsid w:val="006D76B4"/>
    <w:rsid w:val="006E247A"/>
    <w:rsid w:val="006E67BC"/>
    <w:rsid w:val="0071065F"/>
    <w:rsid w:val="00712494"/>
    <w:rsid w:val="00745858"/>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218F"/>
    <w:rsid w:val="0090625B"/>
    <w:rsid w:val="00907485"/>
    <w:rsid w:val="009524E5"/>
    <w:rsid w:val="009678A2"/>
    <w:rsid w:val="009740FF"/>
    <w:rsid w:val="009A725A"/>
    <w:rsid w:val="009C156C"/>
    <w:rsid w:val="009D4EBE"/>
    <w:rsid w:val="009E48DA"/>
    <w:rsid w:val="009E775E"/>
    <w:rsid w:val="009F3CB8"/>
    <w:rsid w:val="00A01FCB"/>
    <w:rsid w:val="00A2651C"/>
    <w:rsid w:val="00A35CB3"/>
    <w:rsid w:val="00A45B44"/>
    <w:rsid w:val="00A47DFC"/>
    <w:rsid w:val="00A70E2F"/>
    <w:rsid w:val="00A85146"/>
    <w:rsid w:val="00AA4773"/>
    <w:rsid w:val="00AC03EC"/>
    <w:rsid w:val="00AF030F"/>
    <w:rsid w:val="00B06253"/>
    <w:rsid w:val="00B129C8"/>
    <w:rsid w:val="00B1556B"/>
    <w:rsid w:val="00B25741"/>
    <w:rsid w:val="00B839B7"/>
    <w:rsid w:val="00B93D42"/>
    <w:rsid w:val="00BA3955"/>
    <w:rsid w:val="00BD3CD4"/>
    <w:rsid w:val="00BD7BF4"/>
    <w:rsid w:val="00C0600C"/>
    <w:rsid w:val="00C36900"/>
    <w:rsid w:val="00C47F42"/>
    <w:rsid w:val="00C57C70"/>
    <w:rsid w:val="00C81781"/>
    <w:rsid w:val="00C85361"/>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95A2A"/>
    <w:rsid w:val="00EA0181"/>
    <w:rsid w:val="00EB6EEE"/>
    <w:rsid w:val="00EC4CF5"/>
    <w:rsid w:val="00EC657D"/>
    <w:rsid w:val="00ED0FB1"/>
    <w:rsid w:val="00EF692F"/>
    <w:rsid w:val="00F10C5B"/>
    <w:rsid w:val="00F16C57"/>
    <w:rsid w:val="00F470FE"/>
    <w:rsid w:val="00F62F69"/>
    <w:rsid w:val="00F968E4"/>
    <w:rsid w:val="00FB6795"/>
    <w:rsid w:val="00FC435E"/>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75E5C2-B458-4DE8-8C65-D85149F1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James Sinclair</cp:lastModifiedBy>
  <cp:revision>2</cp:revision>
  <cp:lastPrinted>2014-01-29T09:12:00Z</cp:lastPrinted>
  <dcterms:created xsi:type="dcterms:W3CDTF">2021-06-24T09:16:00Z</dcterms:created>
  <dcterms:modified xsi:type="dcterms:W3CDTF">2021-06-24T09:16:00Z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-442495531</vt:i4>
  </property>
  <property fmtid="{D5CDD505-2E9C-101B-9397-08002B2CF9AE}" pid="3" name="_NewReviewCycle">
    <vt:lpwstr/>
  </property>
  <property fmtid="{D5CDD505-2E9C-101B-9397-08002B2CF9AE}" pid="4" name="_EmailSubject">
    <vt:lpwstr>Exmoor Grove Bank/ Casual Recruitment Information to be added to My View</vt:lpwstr>
  </property>
  <property fmtid="{D5CDD505-2E9C-101B-9397-08002B2CF9AE}" pid="5" name="_AuthorEmail">
    <vt:lpwstr>James.Sinclair@hartlepool.gov.uk</vt:lpwstr>
  </property>
  <property fmtid="{D5CDD505-2E9C-101B-9397-08002B2CF9AE}" pid="6" name="_AuthorEmailDisplayName">
    <vt:lpwstr>James Sinclair</vt:lpwstr>
  </property>
  <property fmtid="{D5CDD505-2E9C-101B-9397-08002B2CF9AE}" pid="8" name="_PreviousAdHocReviewCycleID">
    <vt:i4>-1459124909</vt:i4>
  </property>
</Properties>
</file>