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2148FA34" w:rsidR="003A0FD4"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F7E1FD8" w:rsidR="003A0FD4" w:rsidRPr="00E30234" w:rsidRDefault="00182CE2" w:rsidP="6D57BC90">
            <w:pPr>
              <w:spacing w:line="276" w:lineRule="auto"/>
              <w:rPr>
                <w:rFonts w:ascii="Arial" w:hAnsi="Arial" w:cs="Arial"/>
                <w:color w:val="000000"/>
              </w:rPr>
            </w:pPr>
            <w:r>
              <w:rPr>
                <w:rFonts w:ascii="Arial" w:hAnsi="Arial" w:cs="Arial"/>
                <w:color w:val="000000"/>
              </w:rPr>
              <w:t>Library Engagement Assistant</w:t>
            </w:r>
            <w:r w:rsidR="002068D5">
              <w:rPr>
                <w:rFonts w:ascii="Arial" w:hAnsi="Arial" w:cs="Arial"/>
                <w:color w:val="000000"/>
              </w:rPr>
              <w:t xml:space="preserve"> Apprentice</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339BA494" w:rsidR="002A70E2" w:rsidRPr="00E30234" w:rsidRDefault="00182CE2" w:rsidP="6D57BC90">
            <w:pPr>
              <w:spacing w:line="276" w:lineRule="auto"/>
              <w:rPr>
                <w:rFonts w:ascii="Arial" w:hAnsi="Arial" w:cs="Arial"/>
                <w:color w:val="000000"/>
              </w:rPr>
            </w:pPr>
            <w:r>
              <w:rPr>
                <w:rFonts w:ascii="Arial" w:hAnsi="Arial" w:cs="Arial"/>
                <w:color w:val="000000"/>
              </w:rPr>
              <w:t xml:space="preserve">Apprentice </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24F1D15" w:rsidR="003A0FD4" w:rsidRPr="00E30234" w:rsidRDefault="00182CE2">
            <w:pPr>
              <w:spacing w:line="276" w:lineRule="auto"/>
              <w:rPr>
                <w:rFonts w:ascii="Arial" w:hAnsi="Arial" w:cs="Arial"/>
                <w:color w:val="000000"/>
              </w:rPr>
            </w:pPr>
            <w:r>
              <w:rPr>
                <w:rFonts w:ascii="Arial" w:hAnsi="Arial" w:cs="Arial"/>
                <w:color w:val="000000"/>
              </w:rPr>
              <w:t>Culture &amp; Events, Libraries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6818145" w:rsidR="003A0FD4" w:rsidRPr="00E30234" w:rsidRDefault="003B321B" w:rsidP="00696D80">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D91E3EC" w14:textId="0982E936" w:rsidR="003A0FD4" w:rsidRPr="00696D80" w:rsidRDefault="00182CE2" w:rsidP="00696D80">
            <w:pPr>
              <w:pStyle w:val="ListParagraph"/>
              <w:numPr>
                <w:ilvl w:val="0"/>
                <w:numId w:val="5"/>
              </w:numPr>
              <w:spacing w:line="276" w:lineRule="auto"/>
              <w:rPr>
                <w:rFonts w:ascii="Arial" w:hAnsi="Arial" w:cs="Arial"/>
                <w:bCs/>
              </w:rPr>
            </w:pPr>
            <w:r w:rsidRPr="00696D80">
              <w:rPr>
                <w:rFonts w:ascii="Arial" w:hAnsi="Arial" w:cs="Arial"/>
                <w:bCs/>
              </w:rPr>
              <w:t>To proactively engage and promote all areas of Libraries Services to increase participation and engagement.</w:t>
            </w:r>
          </w:p>
          <w:p w14:paraId="426AF03E" w14:textId="77777777" w:rsidR="00182CE2" w:rsidRDefault="00182CE2" w:rsidP="521C2EB3">
            <w:pPr>
              <w:spacing w:line="276" w:lineRule="auto"/>
              <w:rPr>
                <w:rFonts w:ascii="Arial" w:hAnsi="Arial" w:cs="Arial"/>
                <w:color w:val="000000"/>
              </w:rPr>
            </w:pPr>
          </w:p>
          <w:p w14:paraId="40E0F503" w14:textId="4058B1DF" w:rsidR="00182CE2" w:rsidRPr="00696D80" w:rsidRDefault="00182CE2" w:rsidP="00696D80">
            <w:pPr>
              <w:pStyle w:val="ListParagraph"/>
              <w:numPr>
                <w:ilvl w:val="0"/>
                <w:numId w:val="5"/>
              </w:numPr>
              <w:spacing w:line="276" w:lineRule="auto"/>
              <w:rPr>
                <w:rFonts w:ascii="Arial" w:hAnsi="Arial" w:cs="Arial"/>
                <w:color w:val="000000"/>
              </w:rPr>
            </w:pPr>
            <w:r w:rsidRPr="00696D80">
              <w:rPr>
                <w:rFonts w:ascii="Arial" w:hAnsi="Arial" w:cs="Arial"/>
                <w:color w:val="000000"/>
              </w:rPr>
              <w:t>Deliver a broad range of activities</w:t>
            </w:r>
            <w:r w:rsidRPr="00696D80">
              <w:rPr>
                <w:rFonts w:ascii="Arial" w:hAnsi="Arial" w:cs="Arial"/>
                <w:bCs/>
              </w:rPr>
              <w:t xml:space="preserve"> linked to the public library universal offers i.e. digital, information, reading, learning, health and culture.</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33E785A6"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180BE56B" w14:textId="77777777" w:rsidR="003A0FD4" w:rsidRPr="00E30234" w:rsidRDefault="003A0FD4" w:rsidP="00696D80">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83463C" w14:textId="0255738A" w:rsidR="00182CE2" w:rsidRPr="00696D80" w:rsidRDefault="00182CE2" w:rsidP="00696D80">
            <w:pPr>
              <w:pStyle w:val="ListParagraph"/>
              <w:numPr>
                <w:ilvl w:val="0"/>
                <w:numId w:val="4"/>
              </w:numPr>
              <w:jc w:val="both"/>
              <w:rPr>
                <w:rFonts w:ascii="Arial" w:hAnsi="Arial" w:cs="Arial"/>
                <w:bCs/>
              </w:rPr>
            </w:pPr>
            <w:r w:rsidRPr="00696D80">
              <w:rPr>
                <w:rFonts w:ascii="Arial" w:hAnsi="Arial" w:cs="Arial"/>
                <w:bCs/>
              </w:rPr>
              <w:t>Build a good knowledge of the benefits of the public library universal offers and the city’s broader cultural offer</w:t>
            </w:r>
            <w:r w:rsidR="002068D5">
              <w:rPr>
                <w:rFonts w:ascii="Arial" w:hAnsi="Arial" w:cs="Arial"/>
                <w:bCs/>
              </w:rPr>
              <w:t>.</w:t>
            </w:r>
          </w:p>
          <w:p w14:paraId="1365F73B" w14:textId="77777777" w:rsidR="00182CE2" w:rsidRDefault="00182CE2" w:rsidP="00182CE2">
            <w:pPr>
              <w:ind w:left="2160"/>
              <w:rPr>
                <w:rFonts w:ascii="Arial" w:hAnsi="Arial" w:cs="Arial"/>
                <w:bCs/>
              </w:rPr>
            </w:pPr>
          </w:p>
          <w:p w14:paraId="6B2A71B1" w14:textId="4BDB6AA4" w:rsidR="00182CE2" w:rsidRPr="00696D80" w:rsidRDefault="00182CE2" w:rsidP="00696D80">
            <w:pPr>
              <w:pStyle w:val="ListParagraph"/>
              <w:numPr>
                <w:ilvl w:val="0"/>
                <w:numId w:val="4"/>
              </w:numPr>
              <w:rPr>
                <w:rFonts w:ascii="Arial" w:hAnsi="Arial" w:cs="Arial"/>
                <w:bCs/>
              </w:rPr>
            </w:pPr>
            <w:r w:rsidRPr="00696D80">
              <w:rPr>
                <w:rFonts w:ascii="Arial" w:hAnsi="Arial" w:cs="Arial"/>
                <w:bCs/>
              </w:rPr>
              <w:t>Support people to make the most of what is available to them (helping people to help themselves)</w:t>
            </w:r>
          </w:p>
          <w:p w14:paraId="047EAF7E" w14:textId="0B1F1F43" w:rsidR="00182CE2" w:rsidRDefault="00182CE2" w:rsidP="00182CE2">
            <w:pPr>
              <w:ind w:left="2160"/>
              <w:rPr>
                <w:rFonts w:ascii="Arial" w:hAnsi="Arial" w:cs="Arial"/>
                <w:bCs/>
              </w:rPr>
            </w:pPr>
          </w:p>
          <w:p w14:paraId="43FF0071" w14:textId="77777777" w:rsidR="00182CE2" w:rsidRPr="00104731" w:rsidRDefault="00182CE2" w:rsidP="00182CE2">
            <w:pPr>
              <w:ind w:left="2160"/>
              <w:rPr>
                <w:rFonts w:ascii="Arial" w:hAnsi="Arial" w:cs="Arial"/>
                <w:bCs/>
              </w:rPr>
            </w:pPr>
          </w:p>
          <w:p w14:paraId="565883EB" w14:textId="1154EEAF" w:rsidR="00182CE2" w:rsidRPr="00696D80" w:rsidRDefault="00182CE2" w:rsidP="00696D80">
            <w:pPr>
              <w:pStyle w:val="ListParagraph"/>
              <w:numPr>
                <w:ilvl w:val="0"/>
                <w:numId w:val="4"/>
              </w:numPr>
              <w:rPr>
                <w:rFonts w:ascii="Arial" w:hAnsi="Arial" w:cs="Arial"/>
                <w:bCs/>
              </w:rPr>
            </w:pPr>
            <w:r w:rsidRPr="00696D80">
              <w:rPr>
                <w:rFonts w:ascii="Arial" w:hAnsi="Arial" w:cs="Arial"/>
                <w:bCs/>
              </w:rPr>
              <w:t>Participate in the planning, organising and delivery of events and activities, examples might include rhyme time, story times, school visits, holiday reading schemes, author events, coding clubs, introductory sessions for digital resources</w:t>
            </w:r>
            <w:r w:rsidR="002068D5">
              <w:rPr>
                <w:rFonts w:ascii="Arial" w:hAnsi="Arial" w:cs="Arial"/>
                <w:bCs/>
              </w:rPr>
              <w:t>.</w:t>
            </w:r>
          </w:p>
          <w:p w14:paraId="1B6D06C0" w14:textId="7E2C1D35" w:rsidR="003A0FD4" w:rsidRPr="00E30234" w:rsidRDefault="003A0FD4" w:rsidP="00182CE2">
            <w:pPr>
              <w:ind w:left="2160"/>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73E67C12"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91E1AB1" w14:textId="3BE384B5" w:rsidR="00182CE2" w:rsidRPr="00696D80" w:rsidRDefault="00182CE2" w:rsidP="00696D80">
            <w:pPr>
              <w:pStyle w:val="ListParagraph"/>
              <w:numPr>
                <w:ilvl w:val="0"/>
                <w:numId w:val="6"/>
              </w:numPr>
              <w:rPr>
                <w:rFonts w:ascii="Arial" w:hAnsi="Arial" w:cs="Arial"/>
                <w:bCs/>
              </w:rPr>
            </w:pPr>
            <w:r w:rsidRPr="00696D80">
              <w:rPr>
                <w:rFonts w:ascii="Arial" w:hAnsi="Arial" w:cs="Arial"/>
                <w:bCs/>
              </w:rPr>
              <w:t>Look for ways to promote different stock and services to customers.</w:t>
            </w:r>
          </w:p>
          <w:p w14:paraId="73859719" w14:textId="77777777" w:rsidR="00185ACA" w:rsidRDefault="00185ACA" w:rsidP="00185ACA">
            <w:pPr>
              <w:rPr>
                <w:rFonts w:ascii="Arial" w:hAnsi="Arial" w:cs="Arial"/>
              </w:rPr>
            </w:pPr>
          </w:p>
          <w:p w14:paraId="23EB3500" w14:textId="330C2612" w:rsidR="00182CE2" w:rsidRPr="00696D80" w:rsidRDefault="00182CE2" w:rsidP="00696D80">
            <w:pPr>
              <w:pStyle w:val="ListParagraph"/>
              <w:numPr>
                <w:ilvl w:val="0"/>
                <w:numId w:val="6"/>
              </w:numPr>
              <w:rPr>
                <w:rFonts w:ascii="Arial" w:hAnsi="Arial" w:cs="Arial"/>
              </w:rPr>
            </w:pPr>
            <w:r w:rsidRPr="00696D80">
              <w:rPr>
                <w:rFonts w:ascii="Arial" w:hAnsi="Arial" w:cs="Arial"/>
              </w:rPr>
              <w:t>Offer a warm welcome to all visitors, ensuring the highest standards of customer care at all times, providing quality information and signposting.</w:t>
            </w:r>
          </w:p>
          <w:p w14:paraId="6796773F" w14:textId="77777777" w:rsidR="00182CE2" w:rsidRDefault="00182CE2" w:rsidP="00182CE2">
            <w:pPr>
              <w:ind w:left="2160"/>
              <w:rPr>
                <w:rFonts w:ascii="Arial" w:hAnsi="Arial" w:cs="Arial"/>
              </w:rPr>
            </w:pPr>
          </w:p>
          <w:p w14:paraId="115D0351" w14:textId="2CB2F567" w:rsidR="00182CE2" w:rsidRPr="00696D80" w:rsidRDefault="00182CE2" w:rsidP="00696D80">
            <w:pPr>
              <w:pStyle w:val="ListParagraph"/>
              <w:numPr>
                <w:ilvl w:val="0"/>
                <w:numId w:val="6"/>
              </w:numPr>
              <w:rPr>
                <w:rFonts w:ascii="Arial" w:hAnsi="Arial" w:cs="Arial"/>
              </w:rPr>
            </w:pPr>
            <w:r w:rsidRPr="00696D80">
              <w:rPr>
                <w:rFonts w:ascii="Arial" w:hAnsi="Arial" w:cs="Arial"/>
              </w:rPr>
              <w:t>Deliver excellent customer satisfaction, responding in an effective and timely manner to day to day operational enquiries and requests, escalating where necessary, to ensure customer expectations are met.</w:t>
            </w:r>
          </w:p>
          <w:p w14:paraId="148E5D01" w14:textId="77777777" w:rsidR="00182CE2" w:rsidRPr="00104731" w:rsidRDefault="00182CE2" w:rsidP="00182CE2">
            <w:pPr>
              <w:ind w:left="-37"/>
              <w:rPr>
                <w:rFonts w:ascii="Arial" w:hAnsi="Arial" w:cs="Arial"/>
              </w:rPr>
            </w:pPr>
          </w:p>
          <w:p w14:paraId="61B43638" w14:textId="77777777" w:rsidR="00792A72" w:rsidRDefault="00182CE2" w:rsidP="00182CE2">
            <w:pPr>
              <w:pStyle w:val="ListParagraph"/>
              <w:numPr>
                <w:ilvl w:val="0"/>
                <w:numId w:val="6"/>
              </w:numPr>
              <w:rPr>
                <w:rFonts w:ascii="Arial" w:hAnsi="Arial" w:cs="Arial"/>
              </w:rPr>
            </w:pPr>
            <w:r w:rsidRPr="00792A72">
              <w:rPr>
                <w:rFonts w:ascii="Arial" w:hAnsi="Arial" w:cs="Arial"/>
              </w:rPr>
              <w:t>Use the Library Management System to maintain and update membership records, run catalogue searches.</w:t>
            </w:r>
          </w:p>
          <w:p w14:paraId="5990E7CC" w14:textId="77777777" w:rsidR="00792A72" w:rsidRPr="00792A72" w:rsidRDefault="00792A72" w:rsidP="00792A72">
            <w:pPr>
              <w:pStyle w:val="ListParagraph"/>
              <w:rPr>
                <w:rFonts w:ascii="Arial" w:hAnsi="Arial" w:cs="Arial"/>
              </w:rPr>
            </w:pPr>
          </w:p>
          <w:p w14:paraId="662351E7" w14:textId="77777777" w:rsidR="00792A72" w:rsidRDefault="00182CE2" w:rsidP="00182CE2">
            <w:pPr>
              <w:pStyle w:val="ListParagraph"/>
              <w:numPr>
                <w:ilvl w:val="0"/>
                <w:numId w:val="6"/>
              </w:numPr>
              <w:rPr>
                <w:rFonts w:ascii="Arial" w:hAnsi="Arial" w:cs="Arial"/>
              </w:rPr>
            </w:pPr>
            <w:r w:rsidRPr="00792A72">
              <w:rPr>
                <w:rFonts w:ascii="Arial" w:hAnsi="Arial" w:cs="Arial"/>
              </w:rPr>
              <w:t xml:space="preserve">Support customers in the use of self-service systems, the library app, </w:t>
            </w:r>
            <w:r w:rsidR="00185ACA" w:rsidRPr="00792A72">
              <w:rPr>
                <w:rFonts w:ascii="Arial" w:hAnsi="Arial" w:cs="Arial"/>
              </w:rPr>
              <w:t>e-books,</w:t>
            </w:r>
            <w:r w:rsidRPr="00792A72">
              <w:rPr>
                <w:rFonts w:ascii="Arial" w:hAnsi="Arial" w:cs="Arial"/>
              </w:rPr>
              <w:t xml:space="preserve"> and e-magazines. </w:t>
            </w:r>
          </w:p>
          <w:p w14:paraId="7409F1CB" w14:textId="77777777" w:rsidR="00792A72" w:rsidRPr="00792A72" w:rsidRDefault="00792A72" w:rsidP="00792A72">
            <w:pPr>
              <w:pStyle w:val="ListParagraph"/>
              <w:rPr>
                <w:rFonts w:ascii="Arial" w:hAnsi="Arial" w:cs="Arial"/>
              </w:rPr>
            </w:pPr>
          </w:p>
          <w:p w14:paraId="1CC8F3CA" w14:textId="23D72FE3" w:rsidR="00792A72" w:rsidRDefault="00182CE2" w:rsidP="00792A72">
            <w:pPr>
              <w:pStyle w:val="ListParagraph"/>
              <w:numPr>
                <w:ilvl w:val="0"/>
                <w:numId w:val="6"/>
              </w:numPr>
              <w:rPr>
                <w:rFonts w:ascii="Arial" w:hAnsi="Arial" w:cs="Arial"/>
              </w:rPr>
            </w:pPr>
            <w:r w:rsidRPr="00792A72">
              <w:rPr>
                <w:rFonts w:ascii="Arial" w:hAnsi="Arial" w:cs="Arial"/>
              </w:rPr>
              <w:t>Assist customers with ICT requirements, e.g. internet searches, e-mail, word processing, social media, printing, scanning</w:t>
            </w:r>
            <w:r w:rsidR="002068D5">
              <w:rPr>
                <w:rFonts w:ascii="Arial" w:hAnsi="Arial" w:cs="Arial"/>
              </w:rPr>
              <w:t>.</w:t>
            </w:r>
          </w:p>
          <w:p w14:paraId="643D4BFF" w14:textId="77777777" w:rsidR="00792A72" w:rsidRPr="00792A72" w:rsidRDefault="00792A72" w:rsidP="00792A72">
            <w:pPr>
              <w:pStyle w:val="ListParagraph"/>
              <w:rPr>
                <w:rFonts w:ascii="Arial" w:hAnsi="Arial" w:cs="Arial"/>
              </w:rPr>
            </w:pPr>
          </w:p>
          <w:p w14:paraId="4D45D05A" w14:textId="77777777" w:rsidR="00792A72" w:rsidRDefault="00182CE2" w:rsidP="00182CE2">
            <w:pPr>
              <w:pStyle w:val="ListParagraph"/>
              <w:numPr>
                <w:ilvl w:val="0"/>
                <w:numId w:val="6"/>
              </w:numPr>
              <w:rPr>
                <w:rFonts w:ascii="Arial" w:hAnsi="Arial" w:cs="Arial"/>
              </w:rPr>
            </w:pPr>
            <w:r w:rsidRPr="00792A72">
              <w:rPr>
                <w:rFonts w:ascii="Arial" w:hAnsi="Arial" w:cs="Arial"/>
              </w:rPr>
              <w:t>Undertake everyday clerical tasks and procedures.</w:t>
            </w:r>
          </w:p>
          <w:p w14:paraId="0A56EEA1" w14:textId="77777777" w:rsidR="00792A72" w:rsidRPr="00792A72" w:rsidRDefault="00792A72" w:rsidP="00792A72">
            <w:pPr>
              <w:pStyle w:val="ListParagraph"/>
              <w:rPr>
                <w:rFonts w:ascii="Arial" w:hAnsi="Arial" w:cs="Arial"/>
              </w:rPr>
            </w:pPr>
          </w:p>
          <w:p w14:paraId="455549A7" w14:textId="77777777" w:rsidR="00792A72" w:rsidRDefault="00182CE2" w:rsidP="00182CE2">
            <w:pPr>
              <w:pStyle w:val="ListParagraph"/>
              <w:numPr>
                <w:ilvl w:val="0"/>
                <w:numId w:val="6"/>
              </w:numPr>
              <w:rPr>
                <w:rFonts w:ascii="Arial" w:hAnsi="Arial" w:cs="Arial"/>
              </w:rPr>
            </w:pPr>
            <w:r w:rsidRPr="00792A72">
              <w:rPr>
                <w:rFonts w:ascii="Arial" w:hAnsi="Arial" w:cs="Arial"/>
              </w:rPr>
              <w:t xml:space="preserve">Shelve new and returned items of stock, tidy and maintain good stock order and check condition of stock, removing items in poor condition. </w:t>
            </w:r>
          </w:p>
          <w:p w14:paraId="73F777C9" w14:textId="77777777" w:rsidR="00792A72" w:rsidRPr="00792A72" w:rsidRDefault="00792A72" w:rsidP="00792A72">
            <w:pPr>
              <w:pStyle w:val="ListParagraph"/>
              <w:rPr>
                <w:rFonts w:ascii="Arial" w:hAnsi="Arial" w:cs="Arial"/>
              </w:rPr>
            </w:pPr>
          </w:p>
          <w:p w14:paraId="7EFF9D7A" w14:textId="77777777" w:rsidR="00792A72" w:rsidRDefault="00182CE2" w:rsidP="00182CE2">
            <w:pPr>
              <w:pStyle w:val="ListParagraph"/>
              <w:numPr>
                <w:ilvl w:val="0"/>
                <w:numId w:val="6"/>
              </w:numPr>
              <w:rPr>
                <w:rFonts w:ascii="Arial" w:hAnsi="Arial" w:cs="Arial"/>
              </w:rPr>
            </w:pPr>
            <w:r w:rsidRPr="00792A72">
              <w:rPr>
                <w:rFonts w:ascii="Arial" w:hAnsi="Arial" w:cs="Arial"/>
              </w:rPr>
              <w:t xml:space="preserve">Assist in monitoring the safety, </w:t>
            </w:r>
            <w:r w:rsidR="00185ACA" w:rsidRPr="00792A72">
              <w:rPr>
                <w:rFonts w:ascii="Arial" w:hAnsi="Arial" w:cs="Arial"/>
              </w:rPr>
              <w:t>security,</w:t>
            </w:r>
            <w:r w:rsidRPr="00792A72">
              <w:rPr>
                <w:rFonts w:ascii="Arial" w:hAnsi="Arial" w:cs="Arial"/>
              </w:rPr>
              <w:t xml:space="preserve"> and cleanliness of the building throughout opening hours. </w:t>
            </w:r>
          </w:p>
          <w:p w14:paraId="2F49405E" w14:textId="77777777" w:rsidR="00792A72" w:rsidRPr="00792A72" w:rsidRDefault="00792A72" w:rsidP="00792A72">
            <w:pPr>
              <w:pStyle w:val="ListParagraph"/>
              <w:rPr>
                <w:rFonts w:ascii="Arial" w:hAnsi="Arial" w:cs="Arial"/>
              </w:rPr>
            </w:pPr>
          </w:p>
          <w:p w14:paraId="14497E3B" w14:textId="44985A90" w:rsidR="00182CE2" w:rsidRPr="00792A72" w:rsidRDefault="00182CE2" w:rsidP="00182CE2">
            <w:pPr>
              <w:pStyle w:val="ListParagraph"/>
              <w:numPr>
                <w:ilvl w:val="0"/>
                <w:numId w:val="6"/>
              </w:numPr>
              <w:rPr>
                <w:rFonts w:ascii="Arial" w:hAnsi="Arial" w:cs="Arial"/>
              </w:rPr>
            </w:pPr>
            <w:r w:rsidRPr="00792A72">
              <w:rPr>
                <w:rFonts w:ascii="Arial" w:hAnsi="Arial" w:cs="Arial"/>
              </w:rPr>
              <w:t>Assist senior colleagues and other members of the team as required</w:t>
            </w:r>
            <w:r w:rsidR="002068D5">
              <w:rPr>
                <w:rFonts w:ascii="Arial" w:hAnsi="Arial" w:cs="Arial"/>
              </w:rPr>
              <w:t>.</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6C6C" w14:textId="77777777" w:rsidR="00245B78" w:rsidRDefault="00245B78" w:rsidP="00245B78">
      <w:r>
        <w:separator/>
      </w:r>
    </w:p>
  </w:endnote>
  <w:endnote w:type="continuationSeparator" w:id="0">
    <w:p w14:paraId="575C5981" w14:textId="77777777" w:rsidR="00245B78" w:rsidRDefault="00245B7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F9123" w14:textId="77777777" w:rsidR="00245B78" w:rsidRDefault="00245B78" w:rsidP="00245B78">
      <w:r>
        <w:separator/>
      </w:r>
    </w:p>
  </w:footnote>
  <w:footnote w:type="continuationSeparator" w:id="0">
    <w:p w14:paraId="2D933D99" w14:textId="77777777" w:rsidR="00245B78" w:rsidRDefault="00245B7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396D7287" w:rsidR="00245B78" w:rsidRPr="00245B78" w:rsidRDefault="007F636A" w:rsidP="00245B78">
    <w:pPr>
      <w:pStyle w:val="Header"/>
      <w:ind w:firstLine="720"/>
    </w:pPr>
    <w:r w:rsidRPr="007F636A">
      <w:rPr>
        <w:sz w:val="16"/>
        <w:szCs w:val="16"/>
      </w:rPr>
      <w:t>2021 VAC 112</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03FF5"/>
    <w:multiLevelType w:val="hybridMultilevel"/>
    <w:tmpl w:val="DD163892"/>
    <w:lvl w:ilvl="0" w:tplc="C96E1D78">
      <w:start w:val="1"/>
      <w:numFmt w:val="decimal"/>
      <w:lvlText w:val="%1."/>
      <w:lvlJc w:val="left"/>
      <w:pPr>
        <w:ind w:left="720" w:hanging="360"/>
      </w:pPr>
    </w:lvl>
    <w:lvl w:ilvl="1" w:tplc="05FA8D16">
      <w:start w:val="1"/>
      <w:numFmt w:val="lowerLetter"/>
      <w:lvlText w:val="%2."/>
      <w:lvlJc w:val="left"/>
      <w:pPr>
        <w:ind w:left="1440" w:hanging="360"/>
      </w:pPr>
    </w:lvl>
    <w:lvl w:ilvl="2" w:tplc="21308D86">
      <w:start w:val="1"/>
      <w:numFmt w:val="lowerRoman"/>
      <w:lvlText w:val="%3."/>
      <w:lvlJc w:val="right"/>
      <w:pPr>
        <w:ind w:left="2160" w:hanging="180"/>
      </w:pPr>
    </w:lvl>
    <w:lvl w:ilvl="3" w:tplc="CE7E4316">
      <w:start w:val="1"/>
      <w:numFmt w:val="decimal"/>
      <w:lvlText w:val="%4."/>
      <w:lvlJc w:val="left"/>
      <w:pPr>
        <w:ind w:left="2880" w:hanging="360"/>
      </w:pPr>
    </w:lvl>
    <w:lvl w:ilvl="4" w:tplc="F61295A8">
      <w:start w:val="1"/>
      <w:numFmt w:val="lowerLetter"/>
      <w:lvlText w:val="%5."/>
      <w:lvlJc w:val="left"/>
      <w:pPr>
        <w:ind w:left="3600" w:hanging="360"/>
      </w:pPr>
    </w:lvl>
    <w:lvl w:ilvl="5" w:tplc="E38AA7F8">
      <w:start w:val="1"/>
      <w:numFmt w:val="lowerRoman"/>
      <w:lvlText w:val="%6."/>
      <w:lvlJc w:val="right"/>
      <w:pPr>
        <w:ind w:left="4320" w:hanging="180"/>
      </w:pPr>
    </w:lvl>
    <w:lvl w:ilvl="6" w:tplc="472CDF18">
      <w:start w:val="1"/>
      <w:numFmt w:val="decimal"/>
      <w:lvlText w:val="%7."/>
      <w:lvlJc w:val="left"/>
      <w:pPr>
        <w:ind w:left="5040" w:hanging="360"/>
      </w:pPr>
    </w:lvl>
    <w:lvl w:ilvl="7" w:tplc="240E75E6">
      <w:start w:val="1"/>
      <w:numFmt w:val="lowerLetter"/>
      <w:lvlText w:val="%8."/>
      <w:lvlJc w:val="left"/>
      <w:pPr>
        <w:ind w:left="5760" w:hanging="360"/>
      </w:pPr>
    </w:lvl>
    <w:lvl w:ilvl="8" w:tplc="5DE0BA0A">
      <w:start w:val="1"/>
      <w:numFmt w:val="lowerRoman"/>
      <w:lvlText w:val="%9."/>
      <w:lvlJc w:val="right"/>
      <w:pPr>
        <w:ind w:left="6480" w:hanging="180"/>
      </w:pPr>
    </w:lvl>
  </w:abstractNum>
  <w:abstractNum w:abstractNumId="1" w15:restartNumberingAfterBreak="0">
    <w:nsid w:val="22665FC3"/>
    <w:multiLevelType w:val="hybridMultilevel"/>
    <w:tmpl w:val="C884E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8248A"/>
    <w:multiLevelType w:val="hybridMultilevel"/>
    <w:tmpl w:val="FC42366A"/>
    <w:lvl w:ilvl="0" w:tplc="CF44E066">
      <w:start w:val="1"/>
      <w:numFmt w:val="decimal"/>
      <w:lvlText w:val="%1."/>
      <w:lvlJc w:val="left"/>
      <w:pPr>
        <w:ind w:left="720" w:hanging="360"/>
      </w:pPr>
    </w:lvl>
    <w:lvl w:ilvl="1" w:tplc="41A0EE22">
      <w:start w:val="1"/>
      <w:numFmt w:val="lowerLetter"/>
      <w:lvlText w:val="%2."/>
      <w:lvlJc w:val="left"/>
      <w:pPr>
        <w:ind w:left="1440" w:hanging="360"/>
      </w:pPr>
    </w:lvl>
    <w:lvl w:ilvl="2" w:tplc="452C0B32">
      <w:start w:val="1"/>
      <w:numFmt w:val="lowerRoman"/>
      <w:lvlText w:val="%3."/>
      <w:lvlJc w:val="right"/>
      <w:pPr>
        <w:ind w:left="2160" w:hanging="180"/>
      </w:pPr>
    </w:lvl>
    <w:lvl w:ilvl="3" w:tplc="D95E83EA">
      <w:start w:val="1"/>
      <w:numFmt w:val="decimal"/>
      <w:lvlText w:val="%4."/>
      <w:lvlJc w:val="left"/>
      <w:pPr>
        <w:ind w:left="2880" w:hanging="360"/>
      </w:pPr>
    </w:lvl>
    <w:lvl w:ilvl="4" w:tplc="1E7CF00E">
      <w:start w:val="1"/>
      <w:numFmt w:val="lowerLetter"/>
      <w:lvlText w:val="%5."/>
      <w:lvlJc w:val="left"/>
      <w:pPr>
        <w:ind w:left="3600" w:hanging="360"/>
      </w:pPr>
    </w:lvl>
    <w:lvl w:ilvl="5" w:tplc="05281992">
      <w:start w:val="1"/>
      <w:numFmt w:val="lowerRoman"/>
      <w:lvlText w:val="%6."/>
      <w:lvlJc w:val="right"/>
      <w:pPr>
        <w:ind w:left="4320" w:hanging="180"/>
      </w:pPr>
    </w:lvl>
    <w:lvl w:ilvl="6" w:tplc="42ECA97A">
      <w:start w:val="1"/>
      <w:numFmt w:val="decimal"/>
      <w:lvlText w:val="%7."/>
      <w:lvlJc w:val="left"/>
      <w:pPr>
        <w:ind w:left="5040" w:hanging="360"/>
      </w:pPr>
    </w:lvl>
    <w:lvl w:ilvl="7" w:tplc="19648818">
      <w:start w:val="1"/>
      <w:numFmt w:val="lowerLetter"/>
      <w:lvlText w:val="%8."/>
      <w:lvlJc w:val="left"/>
      <w:pPr>
        <w:ind w:left="5760" w:hanging="360"/>
      </w:pPr>
    </w:lvl>
    <w:lvl w:ilvl="8" w:tplc="A3BE30DE">
      <w:start w:val="1"/>
      <w:numFmt w:val="lowerRoman"/>
      <w:lvlText w:val="%9."/>
      <w:lvlJc w:val="right"/>
      <w:pPr>
        <w:ind w:left="6480" w:hanging="180"/>
      </w:pPr>
    </w:lvl>
  </w:abstractNum>
  <w:abstractNum w:abstractNumId="3"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12CFE"/>
    <w:multiLevelType w:val="hybridMultilevel"/>
    <w:tmpl w:val="397A6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387ED7"/>
    <w:multiLevelType w:val="hybridMultilevel"/>
    <w:tmpl w:val="7A1A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82CE2"/>
    <w:rsid w:val="00185ACA"/>
    <w:rsid w:val="00194F97"/>
    <w:rsid w:val="001D75D5"/>
    <w:rsid w:val="002068D5"/>
    <w:rsid w:val="00245B78"/>
    <w:rsid w:val="002A70E2"/>
    <w:rsid w:val="0036167D"/>
    <w:rsid w:val="003A0FD4"/>
    <w:rsid w:val="003B321B"/>
    <w:rsid w:val="004E3A52"/>
    <w:rsid w:val="00541ADD"/>
    <w:rsid w:val="00696D80"/>
    <w:rsid w:val="00792A72"/>
    <w:rsid w:val="007F636A"/>
    <w:rsid w:val="008B3DC4"/>
    <w:rsid w:val="0094795B"/>
    <w:rsid w:val="00B5717D"/>
    <w:rsid w:val="00BB7FAA"/>
    <w:rsid w:val="00D44FEF"/>
    <w:rsid w:val="00D61FD0"/>
    <w:rsid w:val="00E30234"/>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D34E1-8D90-4586-9C4A-F26C2C90AE7B}">
  <ds:schemaRefs>
    <ds:schemaRef ds:uri="http://schemas.openxmlformats.org/package/2006/metadata/core-properties"/>
    <ds:schemaRef ds:uri="http://purl.org/dc/dcmitype/"/>
    <ds:schemaRef ds:uri="0862de27-bf98-42c3-9af4-81ee2ef416fb"/>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6</cp:revision>
  <dcterms:created xsi:type="dcterms:W3CDTF">2021-06-10T08:04:00Z</dcterms:created>
  <dcterms:modified xsi:type="dcterms:W3CDTF">2021-06-18T13:59:00Z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