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3116907F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5A19A3">
        <w:rPr>
          <w:rFonts w:ascii="Arial" w:hAnsi="Arial" w:cs="Arial"/>
          <w:b/>
          <w:sz w:val="24"/>
        </w:rPr>
        <w:t>:  Development Assistant (Quality and Review)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5A19A3">
        <w:rPr>
          <w:rFonts w:ascii="Arial" w:hAnsi="Arial" w:cs="Arial"/>
          <w:b/>
          <w:bCs/>
          <w:sz w:val="24"/>
        </w:rPr>
        <w:t>107577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C72777A" w14:textId="77777777" w:rsidR="00BE42B6" w:rsidRDefault="00BE42B6" w:rsidP="00BE42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AD2EE" w14:textId="77777777" w:rsidR="00005DCB" w:rsidRDefault="00BE42B6" w:rsidP="00BE4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Educated to Level 2 Literacy and Numeracy (F)</w:t>
            </w:r>
          </w:p>
          <w:p w14:paraId="7DAAD770" w14:textId="77777777" w:rsidR="00BE42B6" w:rsidRDefault="00BE42B6" w:rsidP="00BE42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7E1DE" w14:textId="77777777" w:rsidR="00BE42B6" w:rsidRDefault="00BE42B6" w:rsidP="00BE42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0D6FF" w14:textId="77777777" w:rsidR="00BE42B6" w:rsidRDefault="00BE42B6" w:rsidP="00BE42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4A3D7" w14:textId="77777777" w:rsidR="00BE42B6" w:rsidRDefault="00BE42B6" w:rsidP="00BE42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8E5994" w14:textId="77777777" w:rsidR="00BE42B6" w:rsidRDefault="00BE42B6" w:rsidP="00BE42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7307A" w14:textId="77777777" w:rsidR="00BE42B6" w:rsidRDefault="00BE42B6" w:rsidP="00BE42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F60F3" w14:textId="77777777" w:rsidR="00BE42B6" w:rsidRDefault="00BE42B6" w:rsidP="00BE4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NVQ 3 or equivalent in Business Administration (F)</w:t>
            </w:r>
          </w:p>
          <w:p w14:paraId="36E95234" w14:textId="0E5E506D" w:rsidR="00BE42B6" w:rsidRPr="002872C2" w:rsidRDefault="00BE42B6" w:rsidP="00BE42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E42B6" w:rsidRPr="002872C2" w14:paraId="338B45F4" w14:textId="77777777" w:rsidTr="00D03C1F">
        <w:tc>
          <w:tcPr>
            <w:tcW w:w="14760" w:type="dxa"/>
            <w:gridSpan w:val="3"/>
          </w:tcPr>
          <w:p w14:paraId="0D488E64" w14:textId="5ECC2F53" w:rsidR="00BE42B6" w:rsidRPr="002872C2" w:rsidRDefault="006E2325" w:rsidP="005F0405">
            <w:pPr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FDE4E77" w14:textId="77777777" w:rsidR="00BE42B6" w:rsidRDefault="00BE42B6">
      <w:r>
        <w:br w:type="page"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42" w14:textId="77777777" w:rsidTr="002872C2">
        <w:tc>
          <w:tcPr>
            <w:tcW w:w="3166" w:type="dxa"/>
          </w:tcPr>
          <w:p w14:paraId="36E95238" w14:textId="0DDBAF3C" w:rsidR="00005DCB" w:rsidRPr="002872C2" w:rsidRDefault="00F9301E" w:rsidP="005F040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lastRenderedPageBreak/>
              <w:br w:type="page"/>
            </w: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B85AA2D" w14:textId="77777777" w:rsidR="0086260E" w:rsidRDefault="0086260E" w:rsidP="008626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within a customer service environment (F/I)</w:t>
            </w:r>
          </w:p>
          <w:p w14:paraId="01DE62A8" w14:textId="77777777" w:rsidR="0086260E" w:rsidRDefault="0086260E" w:rsidP="008626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B867F" w14:textId="77777777" w:rsidR="0086260E" w:rsidRDefault="0086260E" w:rsidP="008626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 confidential and/or sensitive information (F/I)</w:t>
            </w:r>
          </w:p>
          <w:p w14:paraId="5CE38A35" w14:textId="77777777" w:rsidR="0086260E" w:rsidRDefault="0086260E" w:rsidP="0086260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39FC75" w14:textId="77777777" w:rsidR="0086260E" w:rsidRPr="00EF31F2" w:rsidRDefault="0086260E" w:rsidP="0086260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</w:t>
            </w:r>
            <w:r w:rsidRPr="00EF31F2">
              <w:rPr>
                <w:rFonts w:ascii="Arial" w:hAnsi="Arial" w:cs="Arial"/>
                <w:sz w:val="22"/>
                <w:szCs w:val="22"/>
              </w:rPr>
              <w:t xml:space="preserve"> working with colleagues in a cooperative way. (I)</w:t>
            </w:r>
          </w:p>
          <w:p w14:paraId="6B96C8E0" w14:textId="77777777" w:rsidR="0086260E" w:rsidRDefault="0086260E" w:rsidP="008626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5384E" w14:textId="77777777" w:rsidR="0086260E" w:rsidRPr="00EF31F2" w:rsidRDefault="0086260E" w:rsidP="0086260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F31F2">
              <w:rPr>
                <w:rFonts w:ascii="Arial" w:hAnsi="Arial" w:cs="Arial"/>
                <w:sz w:val="22"/>
                <w:szCs w:val="22"/>
              </w:rPr>
              <w:t>Experience of dealing with queries from internal/external sources including other professionals and the general public, both in person and by telephone. (F, I)</w:t>
            </w:r>
          </w:p>
          <w:p w14:paraId="676DD6C9" w14:textId="77777777" w:rsidR="0086260E" w:rsidRPr="00EF31F2" w:rsidRDefault="0086260E" w:rsidP="0086260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BD5BDAC" w14:textId="77777777" w:rsidR="0086260E" w:rsidRPr="00EF31F2" w:rsidRDefault="0086260E" w:rsidP="0086260E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F31F2">
              <w:rPr>
                <w:rFonts w:ascii="Arial" w:hAnsi="Arial" w:cs="Arial"/>
                <w:sz w:val="22"/>
                <w:szCs w:val="22"/>
              </w:rPr>
              <w:t>Experience of providing administrative support to Senior Management, including organising and scheduling meetings / events (F) (I)</w:t>
            </w:r>
          </w:p>
          <w:p w14:paraId="51DA7BD3" w14:textId="77777777" w:rsidR="0086260E" w:rsidRDefault="0086260E" w:rsidP="008626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6FE6E" w14:textId="77777777" w:rsidR="00005DCB" w:rsidRDefault="0086260E" w:rsidP="008626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dealing with conflict and challenge (F/I)</w:t>
            </w:r>
          </w:p>
          <w:p w14:paraId="36E9523F" w14:textId="45CD2FBC" w:rsidR="00BE42B6" w:rsidRPr="002872C2" w:rsidRDefault="00BE42B6" w:rsidP="008626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1AFCBDCF" w14:textId="77777777" w:rsidR="0086260E" w:rsidRDefault="0086260E" w:rsidP="0086260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a health or social care setting (F/I)</w:t>
            </w:r>
          </w:p>
          <w:p w14:paraId="6D0A6592" w14:textId="77777777" w:rsidR="0086260E" w:rsidRDefault="0086260E" w:rsidP="0086260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E774CB" w14:textId="2364A83D" w:rsidR="0086260E" w:rsidRPr="00EF31F2" w:rsidRDefault="0086260E" w:rsidP="0086260E">
            <w:pPr>
              <w:rPr>
                <w:rFonts w:ascii="Arial" w:hAnsi="Arial" w:cs="Arial"/>
                <w:sz w:val="22"/>
                <w:szCs w:val="22"/>
              </w:rPr>
            </w:pPr>
            <w:r w:rsidRPr="00EF31F2">
              <w:rPr>
                <w:rFonts w:ascii="Arial" w:hAnsi="Arial" w:cs="Arial"/>
                <w:sz w:val="22"/>
                <w:szCs w:val="22"/>
              </w:rPr>
              <w:t>Knowledge of accessing and retrieving information from databases</w:t>
            </w:r>
            <w:r w:rsidR="00BE42B6">
              <w:rPr>
                <w:rFonts w:ascii="Arial" w:hAnsi="Arial" w:cs="Arial"/>
                <w:sz w:val="22"/>
                <w:szCs w:val="22"/>
              </w:rPr>
              <w:t xml:space="preserve"> such as ICS and </w:t>
            </w:r>
            <w:proofErr w:type="spellStart"/>
            <w:r w:rsidR="00BE42B6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arefirst</w:t>
            </w:r>
            <w:proofErr w:type="spellEnd"/>
            <w:r w:rsidRPr="00EF31F2">
              <w:rPr>
                <w:rFonts w:ascii="Arial" w:hAnsi="Arial" w:cs="Arial"/>
                <w:sz w:val="22"/>
                <w:szCs w:val="22"/>
              </w:rPr>
              <w:t>.  (F, I)</w:t>
            </w: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40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3F045CC" w14:textId="77777777" w:rsidR="00F9301E" w:rsidRDefault="00F9301E" w:rsidP="00F9301E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</w:p>
          <w:p w14:paraId="2B01D0DE" w14:textId="77777777" w:rsidR="00F9301E" w:rsidRDefault="00F9301E" w:rsidP="00F9301E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Use of</w:t>
            </w:r>
            <w:r w:rsidRPr="00F45442">
              <w:rPr>
                <w:color w:val="auto"/>
                <w:sz w:val="22"/>
                <w:szCs w:val="22"/>
              </w:rPr>
              <w:t xml:space="preserve"> ICT</w:t>
            </w:r>
            <w:r>
              <w:rPr>
                <w:color w:val="auto"/>
                <w:sz w:val="22"/>
                <w:szCs w:val="22"/>
              </w:rPr>
              <w:t xml:space="preserve"> systems</w:t>
            </w:r>
            <w:r w:rsidRPr="00F45442">
              <w:rPr>
                <w:color w:val="auto"/>
                <w:sz w:val="22"/>
                <w:szCs w:val="22"/>
              </w:rPr>
              <w:t>, inclu</w:t>
            </w:r>
            <w:r>
              <w:rPr>
                <w:color w:val="auto"/>
                <w:sz w:val="22"/>
                <w:szCs w:val="22"/>
              </w:rPr>
              <w:t>ding knowledge of Microsoft Office and web-based applications (F/I)</w:t>
            </w:r>
          </w:p>
          <w:p w14:paraId="7FB6B0F5" w14:textId="77777777" w:rsidR="00F9301E" w:rsidRDefault="00F9301E" w:rsidP="00F9301E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</w:p>
          <w:p w14:paraId="1EAF9ED1" w14:textId="77777777" w:rsidR="00F9301E" w:rsidRDefault="00F9301E" w:rsidP="00F930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F31F2">
              <w:rPr>
                <w:rFonts w:ascii="Arial" w:hAnsi="Arial" w:cs="Arial"/>
                <w:sz w:val="22"/>
                <w:szCs w:val="22"/>
              </w:rPr>
              <w:t>Ability to liaise in a professional manner</w:t>
            </w:r>
            <w:r>
              <w:rPr>
                <w:rFonts w:ascii="Arial" w:hAnsi="Arial" w:cs="Arial"/>
                <w:sz w:val="22"/>
                <w:szCs w:val="22"/>
              </w:rPr>
              <w:t xml:space="preserve"> in writing, face to face or by phone</w:t>
            </w:r>
            <w:r w:rsidRPr="00EF31F2">
              <w:rPr>
                <w:rFonts w:ascii="Arial" w:hAnsi="Arial" w:cs="Arial"/>
                <w:sz w:val="22"/>
                <w:szCs w:val="22"/>
              </w:rPr>
              <w:t xml:space="preserve"> with people at all levels of the organisation and externally with agencies, service providers and members of the public. (F, I)</w:t>
            </w:r>
          </w:p>
          <w:p w14:paraId="526C7C7C" w14:textId="77777777" w:rsidR="00F9301E" w:rsidRPr="00B70BC4" w:rsidRDefault="00F9301E" w:rsidP="00F930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F0829B" w14:textId="77777777" w:rsidR="00F9301E" w:rsidRDefault="00F9301E" w:rsidP="00F930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learn to use new computer systems (F, I)</w:t>
            </w:r>
          </w:p>
          <w:p w14:paraId="73CF3AD0" w14:textId="77777777" w:rsidR="00F9301E" w:rsidRDefault="00F9301E" w:rsidP="00F930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0103AD7" w14:textId="77777777" w:rsidR="00F9301E" w:rsidRPr="00B70BC4" w:rsidRDefault="00F9301E" w:rsidP="00F930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organisational skills and ability to co-ordinate a variety of different tasks</w:t>
            </w:r>
            <w:r w:rsidRPr="00B70BC4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F/</w:t>
            </w:r>
            <w:r w:rsidRPr="00B70BC4"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39AE3EEB" w14:textId="77777777" w:rsidR="00F9301E" w:rsidRPr="00B70BC4" w:rsidRDefault="00F9301E" w:rsidP="00F930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09E1A" w14:textId="77777777" w:rsidR="00F9301E" w:rsidRDefault="00F9301E" w:rsidP="00F930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in complex situations and develop creative solutions (F/I)</w:t>
            </w:r>
          </w:p>
          <w:p w14:paraId="4EAE3864" w14:textId="77777777" w:rsidR="00F9301E" w:rsidRDefault="00F9301E" w:rsidP="00F930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CB6325E" w14:textId="77777777" w:rsidR="00F9301E" w:rsidRDefault="00F9301E" w:rsidP="00F930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70BC4">
              <w:rPr>
                <w:rFonts w:ascii="Arial" w:hAnsi="Arial" w:cs="Arial"/>
                <w:sz w:val="22"/>
                <w:szCs w:val="22"/>
              </w:rPr>
              <w:t xml:space="preserve">Able to </w:t>
            </w:r>
            <w:r>
              <w:rPr>
                <w:rFonts w:ascii="Arial" w:hAnsi="Arial" w:cs="Arial"/>
                <w:sz w:val="22"/>
                <w:szCs w:val="22"/>
              </w:rPr>
              <w:t>plan, prioritise own workload and work independently</w:t>
            </w:r>
            <w:r w:rsidRPr="00B70BC4">
              <w:rPr>
                <w:rFonts w:ascii="Arial" w:hAnsi="Arial" w:cs="Arial"/>
                <w:sz w:val="22"/>
                <w:szCs w:val="22"/>
              </w:rPr>
              <w:t xml:space="preserve"> to maintain high standards and meet service deadlines (</w:t>
            </w:r>
            <w:r>
              <w:rPr>
                <w:rFonts w:ascii="Arial" w:hAnsi="Arial" w:cs="Arial"/>
                <w:sz w:val="22"/>
                <w:szCs w:val="22"/>
              </w:rPr>
              <w:t>F/</w:t>
            </w:r>
            <w:r w:rsidRPr="00B70BC4">
              <w:rPr>
                <w:rFonts w:ascii="Arial" w:hAnsi="Arial" w:cs="Arial"/>
                <w:sz w:val="22"/>
                <w:szCs w:val="22"/>
              </w:rPr>
              <w:t xml:space="preserve">I) </w:t>
            </w:r>
          </w:p>
          <w:p w14:paraId="44B6F20D" w14:textId="77777777" w:rsidR="00F9301E" w:rsidRDefault="00F9301E" w:rsidP="00F930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BD11659" w14:textId="77777777" w:rsidR="00005DCB" w:rsidRDefault="00F9301E" w:rsidP="006E2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operate effectively as a team member demonstrating </w:t>
            </w:r>
            <w:r w:rsidRPr="00F45442">
              <w:rPr>
                <w:rFonts w:ascii="Arial" w:hAnsi="Arial" w:cs="Arial"/>
                <w:sz w:val="22"/>
                <w:szCs w:val="22"/>
              </w:rPr>
              <w:t>flexibility and adaptability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(F/I)</w:t>
            </w:r>
          </w:p>
          <w:p w14:paraId="36E9525C" w14:textId="247D1BB1" w:rsidR="006E2325" w:rsidRPr="008A5233" w:rsidRDefault="006E2325" w:rsidP="006E23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</w:tcPr>
          <w:p w14:paraId="36E9525D" w14:textId="71A3F4CC" w:rsidR="00005DCB" w:rsidRPr="008A5233" w:rsidRDefault="006E2325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</w:t>
            </w:r>
            <w:r w:rsidR="00005DCB" w:rsidRPr="008A5233">
              <w:rPr>
                <w:rFonts w:ascii="Arial" w:hAnsi="Arial" w:cs="Arial"/>
                <w:sz w:val="22"/>
              </w:rPr>
              <w:t>ieodeo</w:t>
            </w:r>
            <w:proofErr w:type="spellEnd"/>
          </w:p>
          <w:p w14:paraId="7A2C060D" w14:textId="77777777" w:rsidR="00F9301E" w:rsidRDefault="00F9301E" w:rsidP="00F930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D3C58">
              <w:rPr>
                <w:rFonts w:ascii="Arial" w:hAnsi="Arial" w:cs="Arial"/>
                <w:sz w:val="22"/>
                <w:szCs w:val="22"/>
              </w:rPr>
              <w:t>Knowledge of Data Protection legislation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including</w:t>
            </w:r>
            <w:r w:rsidRPr="00BD3C58">
              <w:rPr>
                <w:rFonts w:ascii="Arial" w:hAnsi="Arial" w:cs="Arial"/>
                <w:sz w:val="22"/>
                <w:szCs w:val="22"/>
              </w:rPr>
              <w:t xml:space="preserve"> the safekeeping and secure exchange of personal, sensitive and confidential data (F/I)</w:t>
            </w:r>
          </w:p>
          <w:p w14:paraId="05F127D2" w14:textId="77777777" w:rsidR="00F9301E" w:rsidRDefault="00F9301E" w:rsidP="00F930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F9169F3" w14:textId="77777777" w:rsidR="00F9301E" w:rsidRPr="00BD3C58" w:rsidRDefault="00F9301E" w:rsidP="00F930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adult and children’s social care complaint legislation (F/I)</w:t>
            </w:r>
          </w:p>
          <w:p w14:paraId="36E9525E" w14:textId="5F533477" w:rsidR="00005DCB" w:rsidRPr="008A5233" w:rsidRDefault="006E2325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</w:tr>
      <w:tr w:rsidR="006E2325" w:rsidRPr="008A5233" w14:paraId="1A274890" w14:textId="77777777" w:rsidTr="001C4E98">
        <w:tc>
          <w:tcPr>
            <w:tcW w:w="14760" w:type="dxa"/>
            <w:gridSpan w:val="3"/>
          </w:tcPr>
          <w:p w14:paraId="00215785" w14:textId="7BA9BC12" w:rsidR="006E2325" w:rsidRPr="008A5233" w:rsidRDefault="006E2325" w:rsidP="006E2325">
            <w:pPr>
              <w:tabs>
                <w:tab w:val="num" w:pos="492"/>
              </w:tabs>
              <w:ind w:firstLine="205"/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bCs/>
              </w:rPr>
              <w:t>ESSENTIAL / DESIRABLE CRITERIA WILL BE VERIFIED BY:    F = FORM    I = INTERVIEW    T = TEST(S)    R = REFERENCE(S)</w:t>
            </w:r>
          </w:p>
        </w:tc>
      </w:tr>
    </w:tbl>
    <w:p w14:paraId="77C0D5A5" w14:textId="77777777" w:rsidR="006E2325" w:rsidRDefault="006E2325">
      <w:r>
        <w:br w:type="page"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73" w14:textId="77777777" w:rsidTr="00B460D2">
        <w:tc>
          <w:tcPr>
            <w:tcW w:w="2760" w:type="dxa"/>
          </w:tcPr>
          <w:p w14:paraId="36E95260" w14:textId="6E9C283E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AD799B6" w14:textId="77777777" w:rsidR="00F9301E" w:rsidRDefault="00F9301E" w:rsidP="00F9301E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  <w:r w:rsidRPr="00F45442">
              <w:rPr>
                <w:color w:val="auto"/>
                <w:sz w:val="22"/>
                <w:szCs w:val="22"/>
              </w:rPr>
              <w:t xml:space="preserve">Commitment to providing an excellent customer service (I) </w:t>
            </w:r>
          </w:p>
          <w:p w14:paraId="7C30B507" w14:textId="77777777" w:rsidR="00F9301E" w:rsidRDefault="00F9301E" w:rsidP="00F9301E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</w:p>
          <w:p w14:paraId="739DD802" w14:textId="77777777" w:rsidR="00F9301E" w:rsidRPr="00F45442" w:rsidRDefault="00F9301E" w:rsidP="00F9301E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Maintains a professional approach in all circumstances (I)</w:t>
            </w:r>
          </w:p>
          <w:p w14:paraId="0974B858" w14:textId="77777777" w:rsidR="00F9301E" w:rsidRPr="00F45442" w:rsidRDefault="00F9301E" w:rsidP="00F930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D0C5EF" w14:textId="77777777" w:rsidR="00F9301E" w:rsidRDefault="00F9301E" w:rsidP="00F930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45442">
              <w:rPr>
                <w:rFonts w:ascii="Arial" w:hAnsi="Arial" w:cs="Arial"/>
                <w:bCs/>
                <w:sz w:val="22"/>
                <w:szCs w:val="22"/>
              </w:rPr>
              <w:t>Demonstrates  a reliable, flexible, “can do” attitude towards meeting the varying workload of the role (I/R)</w:t>
            </w:r>
          </w:p>
          <w:p w14:paraId="2D4643FB" w14:textId="77777777" w:rsidR="00F9301E" w:rsidRDefault="00F9301E" w:rsidP="00F930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AACC12" w14:textId="77777777" w:rsidR="00F9301E" w:rsidRDefault="00F9301E" w:rsidP="00F9301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Commitment to development of self and continuous improvement of the service (I)</w:t>
            </w:r>
          </w:p>
          <w:p w14:paraId="6263D136" w14:textId="77777777" w:rsidR="00F9301E" w:rsidRDefault="00F9301E" w:rsidP="00F930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5DFC6E" w14:textId="77777777" w:rsidR="00F9301E" w:rsidRDefault="00F9301E" w:rsidP="00F9301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Understands responsibility for own and others’ health and safety (I)</w:t>
            </w:r>
          </w:p>
          <w:p w14:paraId="72A9CC71" w14:textId="77777777" w:rsidR="00F9301E" w:rsidRDefault="00F9301E" w:rsidP="00F930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57114533" w14:textId="77777777" w:rsidR="00D24740" w:rsidRDefault="00D247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B7C47CA" w14:textId="3701B1DD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lastRenderedPageBreak/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D24740">
        <w:trPr>
          <w:trHeight w:val="4172"/>
        </w:trPr>
        <w:tc>
          <w:tcPr>
            <w:tcW w:w="7735" w:type="dxa"/>
          </w:tcPr>
          <w:p w14:paraId="7C03FF00" w14:textId="77777777" w:rsidR="00D24740" w:rsidRDefault="00D2474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68"/>
            </w:tblGrid>
            <w:tr w:rsidR="00D24740" w:rsidRPr="00AF0748" w14:paraId="76541F9E" w14:textId="77777777" w:rsidTr="00AF342C">
              <w:trPr>
                <w:trHeight w:val="249"/>
              </w:trPr>
              <w:tc>
                <w:tcPr>
                  <w:tcW w:w="0" w:type="auto"/>
                </w:tcPr>
                <w:p w14:paraId="306D317B" w14:textId="65B0F322" w:rsidR="00D24740" w:rsidRPr="00AF0748" w:rsidRDefault="00D24740" w:rsidP="00D24740">
                  <w:pPr>
                    <w:pStyle w:val="Default"/>
                    <w:spacing w:line="276" w:lineRule="auto"/>
                    <w:rPr>
                      <w:color w:val="000000" w:themeColor="text1"/>
                    </w:rPr>
                  </w:pPr>
                  <w:r w:rsidRPr="00AF0748">
                    <w:rPr>
                      <w:color w:val="000000" w:themeColor="text1"/>
                      <w:sz w:val="22"/>
                      <w:szCs w:val="22"/>
                    </w:rPr>
                    <w:t xml:space="preserve">Corporate E-Induction (e-learning) </w:t>
                  </w:r>
                </w:p>
                <w:p w14:paraId="680FF873" w14:textId="58D8CF5C" w:rsidR="00D24740" w:rsidRPr="00AF0748" w:rsidRDefault="00D24740" w:rsidP="00D24740">
                  <w:pPr>
                    <w:pStyle w:val="Default"/>
                    <w:spacing w:line="27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AF0748">
                    <w:rPr>
                      <w:color w:val="000000" w:themeColor="text1"/>
                      <w:sz w:val="22"/>
                      <w:szCs w:val="22"/>
                    </w:rPr>
                    <w:t>ICS New Start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er - Specific to Children’s social care</w:t>
                  </w:r>
                  <w:r w:rsidRPr="00AF0748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7046C2ED" w14:textId="2F4C6426" w:rsidR="00D24740" w:rsidRDefault="00D24740" w:rsidP="00D24740">
                  <w:pPr>
                    <w:pStyle w:val="Default"/>
                    <w:spacing w:line="27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 w:themeColor="text1"/>
                      <w:sz w:val="22"/>
                      <w:szCs w:val="22"/>
                    </w:rPr>
                    <w:t>Carefirst</w:t>
                  </w:r>
                  <w:proofErr w:type="spellEnd"/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New Starter - Specific to Adult social care</w:t>
                  </w:r>
                </w:p>
                <w:p w14:paraId="47BB4508" w14:textId="013A3266" w:rsidR="00D24740" w:rsidRPr="00AF0748" w:rsidRDefault="00D24740" w:rsidP="00D24740">
                  <w:pPr>
                    <w:pStyle w:val="Default"/>
                    <w:spacing w:line="27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Enterprise Document Management System</w:t>
                  </w:r>
                </w:p>
              </w:tc>
            </w:tr>
          </w:tbl>
          <w:p w14:paraId="144DD6D4" w14:textId="77777777" w:rsidR="00D24740" w:rsidRPr="00AF0748" w:rsidRDefault="00D24740" w:rsidP="006E2325">
            <w:pPr>
              <w:pStyle w:val="Default"/>
              <w:spacing w:line="276" w:lineRule="auto"/>
              <w:ind w:left="29"/>
              <w:rPr>
                <w:color w:val="000000" w:themeColor="text1"/>
                <w:sz w:val="22"/>
                <w:szCs w:val="22"/>
              </w:rPr>
            </w:pPr>
            <w:r w:rsidRPr="00AF0748">
              <w:rPr>
                <w:color w:val="000000" w:themeColor="text1"/>
                <w:sz w:val="22"/>
                <w:szCs w:val="22"/>
              </w:rPr>
              <w:t xml:space="preserve"> Employee Protection Register </w:t>
            </w:r>
          </w:p>
          <w:p w14:paraId="0937422F" w14:textId="77777777" w:rsidR="00D24740" w:rsidRPr="00AF0748" w:rsidRDefault="00D24740" w:rsidP="006E2325">
            <w:pPr>
              <w:pStyle w:val="Default"/>
              <w:spacing w:line="276" w:lineRule="auto"/>
              <w:ind w:left="29"/>
              <w:rPr>
                <w:color w:val="000000" w:themeColor="text1"/>
                <w:sz w:val="22"/>
                <w:szCs w:val="22"/>
              </w:rPr>
            </w:pPr>
            <w:r w:rsidRPr="00AF0748">
              <w:rPr>
                <w:color w:val="000000" w:themeColor="text1"/>
                <w:sz w:val="22"/>
                <w:szCs w:val="22"/>
              </w:rPr>
              <w:t xml:space="preserve"> Health &amp; Safety Awareness</w:t>
            </w:r>
          </w:p>
          <w:p w14:paraId="27F2BD46" w14:textId="77777777" w:rsidR="00D24740" w:rsidRPr="00AF0748" w:rsidRDefault="00D24740" w:rsidP="006E2325">
            <w:pPr>
              <w:pStyle w:val="Default"/>
              <w:spacing w:line="276" w:lineRule="auto"/>
              <w:ind w:left="29"/>
              <w:rPr>
                <w:color w:val="000000" w:themeColor="text1"/>
              </w:rPr>
            </w:pPr>
            <w:r w:rsidRPr="00AF0748">
              <w:rPr>
                <w:color w:val="000000" w:themeColor="text1"/>
                <w:sz w:val="22"/>
                <w:szCs w:val="22"/>
              </w:rPr>
              <w:t xml:space="preserve"> Information Governance/Security Awareness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44"/>
            </w:tblGrid>
            <w:tr w:rsidR="00D24740" w:rsidRPr="00AF0748" w14:paraId="3E1C51A3" w14:textId="77777777" w:rsidTr="00AF342C">
              <w:trPr>
                <w:trHeight w:val="740"/>
              </w:trPr>
              <w:tc>
                <w:tcPr>
                  <w:tcW w:w="0" w:type="auto"/>
                </w:tcPr>
                <w:p w14:paraId="2653E2C0" w14:textId="6E0F698C" w:rsidR="00D24740" w:rsidRPr="00AF0748" w:rsidRDefault="00D24740" w:rsidP="00D24740">
                  <w:pPr>
                    <w:pStyle w:val="Default"/>
                    <w:spacing w:line="27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AF0748">
                    <w:rPr>
                      <w:color w:val="000000" w:themeColor="text1"/>
                      <w:sz w:val="22"/>
                      <w:szCs w:val="22"/>
                    </w:rPr>
                    <w:t xml:space="preserve">Safeguarding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children and adults</w:t>
                  </w:r>
                  <w:r w:rsidRPr="00AF0748">
                    <w:rPr>
                      <w:color w:val="000000" w:themeColor="text1"/>
                      <w:sz w:val="22"/>
                      <w:szCs w:val="22"/>
                    </w:rPr>
                    <w:t xml:space="preserve"> (e-learning) </w:t>
                  </w:r>
                </w:p>
                <w:p w14:paraId="7B2E9BB0" w14:textId="77777777" w:rsidR="00D24740" w:rsidRPr="00AF0748" w:rsidRDefault="00D24740" w:rsidP="00D24740">
                  <w:pPr>
                    <w:pStyle w:val="Default"/>
                    <w:spacing w:line="27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AF0748">
                    <w:rPr>
                      <w:color w:val="000000" w:themeColor="text1"/>
                      <w:sz w:val="22"/>
                      <w:szCs w:val="22"/>
                    </w:rPr>
                    <w:t xml:space="preserve">Equality and Diversity (e-learning) </w:t>
                  </w:r>
                </w:p>
                <w:p w14:paraId="4617BB21" w14:textId="77777777" w:rsidR="00D24740" w:rsidRPr="00AF0748" w:rsidRDefault="00D24740" w:rsidP="00D24740">
                  <w:pPr>
                    <w:pStyle w:val="Default"/>
                    <w:spacing w:line="27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AF0748">
                    <w:rPr>
                      <w:color w:val="000000" w:themeColor="text1"/>
                      <w:sz w:val="22"/>
                      <w:szCs w:val="22"/>
                    </w:rPr>
                    <w:t>Safeguarding Against Radicalisation - The Prevent Duty (e-learning)</w:t>
                  </w:r>
                </w:p>
                <w:p w14:paraId="1772B523" w14:textId="649119F1" w:rsidR="00D24740" w:rsidRPr="00AF0748" w:rsidRDefault="00D24740" w:rsidP="00D24740">
                  <w:pPr>
                    <w:pStyle w:val="Default"/>
                    <w:spacing w:line="27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Corporate and statutory complaint procedures</w:t>
                  </w:r>
                </w:p>
                <w:p w14:paraId="269BB285" w14:textId="65C2C4C7" w:rsidR="00D24740" w:rsidRPr="00AF0748" w:rsidRDefault="00D24740" w:rsidP="00D24740">
                  <w:pPr>
                    <w:pStyle w:val="Default"/>
                    <w:spacing w:line="27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Data subject access requests</w:t>
                  </w:r>
                </w:p>
              </w:tc>
            </w:tr>
          </w:tbl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405A94BE" w14:textId="77777777" w:rsidR="00D24740" w:rsidRDefault="00D24740" w:rsidP="00D24740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A954548" w14:textId="77777777" w:rsidR="00D24740" w:rsidRPr="00AF0748" w:rsidRDefault="00D24740" w:rsidP="00D24740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Induction Programme</w:t>
            </w:r>
          </w:p>
          <w:p w14:paraId="6B8FA5DC" w14:textId="77777777" w:rsidR="00D24740" w:rsidRPr="00AF0748" w:rsidRDefault="00D24740" w:rsidP="00D24740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Induction Programme</w:t>
            </w:r>
          </w:p>
          <w:p w14:paraId="00DAC670" w14:textId="030FC59C" w:rsidR="00D24740" w:rsidRPr="00AF0748" w:rsidRDefault="00D24740" w:rsidP="00D24740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Induction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Programme</w:t>
            </w:r>
          </w:p>
          <w:p w14:paraId="50741C90" w14:textId="15578B7C" w:rsidR="00D24740" w:rsidRDefault="00D24740" w:rsidP="00D24740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Induction Programme</w:t>
            </w:r>
          </w:p>
          <w:p w14:paraId="63FB5E2C" w14:textId="77777777" w:rsidR="00D24740" w:rsidRPr="00AF0748" w:rsidRDefault="00D24740" w:rsidP="00D24740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Refreshed every two years</w:t>
            </w:r>
          </w:p>
          <w:p w14:paraId="3D58B3A0" w14:textId="77777777" w:rsidR="00D24740" w:rsidRPr="00AF0748" w:rsidRDefault="00D24740" w:rsidP="00D24740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Refreshed every three years</w:t>
            </w:r>
          </w:p>
          <w:p w14:paraId="0EEFC6D0" w14:textId="77777777" w:rsidR="00D24740" w:rsidRPr="00AF0748" w:rsidRDefault="00D24740" w:rsidP="00D24740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Refreshed every two years</w:t>
            </w:r>
          </w:p>
          <w:p w14:paraId="1FAACA31" w14:textId="77777777" w:rsidR="00D24740" w:rsidRPr="00AF0748" w:rsidRDefault="00D24740" w:rsidP="00D24740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Refreshed every three years</w:t>
            </w:r>
          </w:p>
          <w:p w14:paraId="761B8F37" w14:textId="77777777" w:rsidR="00D24740" w:rsidRPr="00AF0748" w:rsidRDefault="00D24740" w:rsidP="00D24740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Refreshed every three years</w:t>
            </w:r>
          </w:p>
          <w:p w14:paraId="1A5233E2" w14:textId="77777777" w:rsidR="00D24740" w:rsidRPr="00AF0748" w:rsidRDefault="00D24740" w:rsidP="00D24740">
            <w:pPr>
              <w:pStyle w:val="BodyTextIndent"/>
              <w:spacing w:after="0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Refreshed every three years</w:t>
            </w:r>
          </w:p>
          <w:p w14:paraId="5E9D252A" w14:textId="60511160" w:rsidR="00D24740" w:rsidRPr="00AF0748" w:rsidRDefault="00D24740" w:rsidP="00D24740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 required for role </w:t>
            </w:r>
          </w:p>
          <w:p w14:paraId="07EEB2D2" w14:textId="283C56BD" w:rsidR="001272FD" w:rsidRDefault="00D24740" w:rsidP="00D2474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required for role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A19A3"/>
    <w:rsid w:val="005D5E3F"/>
    <w:rsid w:val="005F0405"/>
    <w:rsid w:val="00613ED3"/>
    <w:rsid w:val="00616C37"/>
    <w:rsid w:val="0061770D"/>
    <w:rsid w:val="006639B2"/>
    <w:rsid w:val="00676830"/>
    <w:rsid w:val="0068595F"/>
    <w:rsid w:val="006E2325"/>
    <w:rsid w:val="0075570D"/>
    <w:rsid w:val="00771A97"/>
    <w:rsid w:val="007E138C"/>
    <w:rsid w:val="007E5DEE"/>
    <w:rsid w:val="00805EEB"/>
    <w:rsid w:val="00830996"/>
    <w:rsid w:val="0086260E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E42B6"/>
    <w:rsid w:val="00BF68BF"/>
    <w:rsid w:val="00C43551"/>
    <w:rsid w:val="00C71531"/>
    <w:rsid w:val="00C81377"/>
    <w:rsid w:val="00CF3140"/>
    <w:rsid w:val="00D24740"/>
    <w:rsid w:val="00D97B67"/>
    <w:rsid w:val="00DB2D3A"/>
    <w:rsid w:val="00DC527E"/>
    <w:rsid w:val="00DC7ABF"/>
    <w:rsid w:val="00E15026"/>
    <w:rsid w:val="00E34323"/>
    <w:rsid w:val="00E93309"/>
    <w:rsid w:val="00EA1748"/>
    <w:rsid w:val="00EB0707"/>
    <w:rsid w:val="00F0593A"/>
    <w:rsid w:val="00F34057"/>
    <w:rsid w:val="00F519A2"/>
    <w:rsid w:val="00F9301E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6260E"/>
    <w:rPr>
      <w:sz w:val="24"/>
    </w:rPr>
  </w:style>
  <w:style w:type="paragraph" w:customStyle="1" w:styleId="Default">
    <w:name w:val="Default"/>
    <w:rsid w:val="00F93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sharepoint/v3"/>
    <ds:schemaRef ds:uri="http://schemas.openxmlformats.org/package/2006/metadata/core-properties"/>
    <ds:schemaRef ds:uri="http://purl.org/dc/terms/"/>
    <ds:schemaRef ds:uri="b0ad1836-3dff-4f44-980c-3d6730a629e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Angela Lucas</cp:lastModifiedBy>
  <cp:revision>2</cp:revision>
  <cp:lastPrinted>2010-07-13T08:50:00Z</cp:lastPrinted>
  <dcterms:created xsi:type="dcterms:W3CDTF">2021-06-08T15:07:00Z</dcterms:created>
  <dcterms:modified xsi:type="dcterms:W3CDTF">2021-06-08T15:07:00Z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1012822739</vt:i4>
  </property>
  <property fmtid="{D5CDD505-2E9C-101B-9397-08002B2CF9AE}" pid="3" name="_NewReviewCycle">
    <vt:lpwstr/>
  </property>
  <property fmtid="{D5CDD505-2E9C-101B-9397-08002B2CF9AE}" pid="4" name="_EmailSubject">
    <vt:lpwstr>Dev Assistant Vacancy</vt:lpwstr>
  </property>
  <property fmtid="{D5CDD505-2E9C-101B-9397-08002B2CF9AE}" pid="5" name="_AuthorEmail">
    <vt:lpwstr>Jenette.Donkin@hartlepool.gov.uk</vt:lpwstr>
  </property>
  <property fmtid="{D5CDD505-2E9C-101B-9397-08002B2CF9AE}" pid="6" name="_AuthorEmailDisplayName">
    <vt:lpwstr>Jenette Donkin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1012822739</vt:i4>
  </property>
  <property fmtid="{D5CDD505-2E9C-101B-9397-08002B2CF9AE}" pid="9" name="_ReviewingToolsShownOnce">
    <vt:lpwstr/>
  </property>
</Properties>
</file>