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4AF1" w14:textId="031AAB83" w:rsidR="00C902F4" w:rsidRDefault="00C902F4"/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4A266DF6" w:rsidR="00140EB6" w:rsidRPr="00BE1644" w:rsidRDefault="00A43C30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A43C30">
              <w:rPr>
                <w:b/>
                <w:sz w:val="22"/>
                <w:highlight w:val="yellow"/>
              </w:rPr>
              <w:t xml:space="preserve">A separate </w:t>
            </w:r>
            <w:r w:rsidR="00140EB6" w:rsidRPr="00A43C30">
              <w:rPr>
                <w:b/>
                <w:sz w:val="22"/>
                <w:highlight w:val="yellow"/>
              </w:rPr>
              <w:t>Well-structured supporting letter</w:t>
            </w:r>
            <w:r w:rsidR="00140EB6">
              <w:rPr>
                <w:bCs/>
                <w:sz w:val="22"/>
              </w:rPr>
              <w:t xml:space="preserve">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14757E1C" w:rsidR="0003739E" w:rsidRPr="00BE1644" w:rsidRDefault="0003739E" w:rsidP="00267846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451B76">
              <w:rPr>
                <w:sz w:val="22"/>
              </w:rPr>
              <w:t>– recommended</w:t>
            </w:r>
            <w:r w:rsidR="00A43C30">
              <w:rPr>
                <w:sz w:val="22"/>
              </w:rPr>
              <w:t xml:space="preserve"> or working towards the NPQH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 xml:space="preserve">andards of excellence for </w:t>
            </w:r>
            <w:r w:rsidR="000D4F6C">
              <w:rPr>
                <w:sz w:val="22"/>
              </w:rPr>
              <w:lastRenderedPageBreak/>
              <w:t>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2755E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1ED3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62709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3C30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3499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2021-04-30T11:44:00Z</dcterms:created>
  <dcterms:modified xsi:type="dcterms:W3CDTF">2021-04-30T11:44:00Z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