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173033" w:rsidRPr="009A4FDD" w14:paraId="702044EB" w14:textId="77777777" w:rsidTr="00EE0E59">
        <w:trPr>
          <w:trHeight w:val="433"/>
        </w:trPr>
        <w:tc>
          <w:tcPr>
            <w:tcW w:w="10485" w:type="dxa"/>
            <w:gridSpan w:val="2"/>
            <w:tcBorders>
              <w:top w:val="nil"/>
              <w:left w:val="nil"/>
              <w:right w:val="nil"/>
            </w:tcBorders>
            <w:shd w:val="clear" w:color="auto" w:fill="auto"/>
            <w:vAlign w:val="center"/>
          </w:tcPr>
          <w:p w14:paraId="770E069A" w14:textId="057F141A" w:rsidR="00173033" w:rsidRPr="0063274D" w:rsidRDefault="0067317F" w:rsidP="00EE0E59">
            <w:pPr>
              <w:rPr>
                <w:rFonts w:cs="Arial"/>
                <w:b/>
                <w:sz w:val="32"/>
                <w:szCs w:val="32"/>
              </w:rPr>
            </w:pPr>
            <w:r>
              <w:rPr>
                <w:b/>
                <w:noProof/>
                <w:sz w:val="32"/>
                <w:szCs w:val="32"/>
                <w:lang w:eastAsia="en-GB"/>
              </w:rPr>
              <w:t>NCC</w:t>
            </w:r>
            <w:r w:rsidR="00173033">
              <w:rPr>
                <w:b/>
                <w:noProof/>
                <w:sz w:val="32"/>
                <w:szCs w:val="32"/>
                <w:lang w:eastAsia="en-GB"/>
              </w:rPr>
              <w:t xml:space="preserve"> – Community Protection Service</w:t>
            </w:r>
          </w:p>
        </w:tc>
      </w:tr>
      <w:tr w:rsidR="00173033" w:rsidRPr="009A4FDD" w14:paraId="2E90140A" w14:textId="77777777" w:rsidTr="00EE0E59">
        <w:trPr>
          <w:trHeight w:val="709"/>
        </w:trPr>
        <w:tc>
          <w:tcPr>
            <w:tcW w:w="2552" w:type="dxa"/>
            <w:shd w:val="clear" w:color="auto" w:fill="F2F2F2" w:themeFill="background1" w:themeFillShade="F2"/>
            <w:vAlign w:val="center"/>
          </w:tcPr>
          <w:p w14:paraId="2100EFC6" w14:textId="77777777" w:rsidR="00173033" w:rsidRPr="00C676CB" w:rsidRDefault="00173033" w:rsidP="00EE0E59">
            <w:pPr>
              <w:rPr>
                <w:rFonts w:cs="Arial"/>
                <w:b/>
              </w:rPr>
            </w:pPr>
            <w:r>
              <w:rPr>
                <w:rFonts w:cs="Arial"/>
                <w:b/>
              </w:rPr>
              <w:t>Post t</w:t>
            </w:r>
            <w:r w:rsidRPr="00C676CB">
              <w:rPr>
                <w:rFonts w:cs="Arial"/>
                <w:b/>
              </w:rPr>
              <w:t>itle</w:t>
            </w:r>
          </w:p>
        </w:tc>
        <w:tc>
          <w:tcPr>
            <w:tcW w:w="7933" w:type="dxa"/>
            <w:vAlign w:val="center"/>
          </w:tcPr>
          <w:p w14:paraId="3BFB30E8" w14:textId="01685A10" w:rsidR="00173033" w:rsidRPr="00D60C5F" w:rsidRDefault="00173033" w:rsidP="00EE0E59">
            <w:pPr>
              <w:rPr>
                <w:rFonts w:ascii="Arial" w:hAnsi="Arial" w:cs="Arial"/>
                <w:bCs/>
                <w:sz w:val="28"/>
                <w:szCs w:val="28"/>
              </w:rPr>
            </w:pPr>
            <w:r w:rsidRPr="00D60C5F">
              <w:rPr>
                <w:rFonts w:ascii="Arial" w:hAnsi="Arial" w:cs="Arial"/>
                <w:b/>
                <w:noProof/>
                <w:lang w:eastAsia="en-GB"/>
              </w:rPr>
              <w:t xml:space="preserve"> </w:t>
            </w:r>
            <w:r w:rsidR="00786BB9" w:rsidRPr="00D60C5F">
              <w:rPr>
                <w:rFonts w:ascii="Arial" w:hAnsi="Arial" w:cs="Arial"/>
                <w:bCs/>
                <w:noProof/>
              </w:rPr>
              <w:t xml:space="preserve">GRT and </w:t>
            </w:r>
            <w:r w:rsidR="006954A7" w:rsidRPr="00D60C5F">
              <w:rPr>
                <w:rFonts w:ascii="Arial" w:hAnsi="Arial" w:cs="Arial"/>
                <w:bCs/>
                <w:noProof/>
              </w:rPr>
              <w:t xml:space="preserve">Community Cohesion </w:t>
            </w:r>
            <w:r w:rsidR="009420F0" w:rsidRPr="00D60C5F">
              <w:rPr>
                <w:rFonts w:ascii="Arial" w:hAnsi="Arial" w:cs="Arial"/>
                <w:bCs/>
                <w:noProof/>
              </w:rPr>
              <w:t>Officer</w:t>
            </w:r>
          </w:p>
        </w:tc>
      </w:tr>
      <w:tr w:rsidR="00173033" w:rsidRPr="009A4FDD" w14:paraId="661F7A39" w14:textId="77777777" w:rsidTr="00EE0E59">
        <w:trPr>
          <w:trHeight w:val="709"/>
        </w:trPr>
        <w:tc>
          <w:tcPr>
            <w:tcW w:w="2552" w:type="dxa"/>
            <w:shd w:val="clear" w:color="auto" w:fill="F2F2F2" w:themeFill="background1" w:themeFillShade="F2"/>
            <w:vAlign w:val="center"/>
          </w:tcPr>
          <w:p w14:paraId="685DA2B7" w14:textId="77777777" w:rsidR="00173033" w:rsidRPr="00C676CB" w:rsidRDefault="00173033" w:rsidP="00EE0E59">
            <w:pPr>
              <w:rPr>
                <w:rFonts w:cs="Arial"/>
                <w:b/>
              </w:rPr>
            </w:pPr>
            <w:r>
              <w:rPr>
                <w:rFonts w:cs="Arial"/>
                <w:b/>
              </w:rPr>
              <w:t>JE Reference No</w:t>
            </w:r>
          </w:p>
        </w:tc>
        <w:tc>
          <w:tcPr>
            <w:tcW w:w="7933" w:type="dxa"/>
            <w:vAlign w:val="center"/>
          </w:tcPr>
          <w:p w14:paraId="6B383393" w14:textId="6FC525B5" w:rsidR="00173033" w:rsidRPr="00D60C5F" w:rsidRDefault="00B145C3" w:rsidP="00EE0E59">
            <w:pPr>
              <w:rPr>
                <w:rFonts w:ascii="Arial" w:hAnsi="Arial" w:cs="Arial"/>
              </w:rPr>
            </w:pPr>
            <w:r w:rsidRPr="00D60C5F">
              <w:rPr>
                <w:rFonts w:ascii="Arial" w:hAnsi="Arial" w:cs="Arial"/>
              </w:rPr>
              <w:t>N10291</w:t>
            </w:r>
          </w:p>
        </w:tc>
      </w:tr>
      <w:tr w:rsidR="00173033" w:rsidRPr="009A4FDD" w14:paraId="37264F5E" w14:textId="77777777" w:rsidTr="00EE0E59">
        <w:trPr>
          <w:trHeight w:val="709"/>
        </w:trPr>
        <w:tc>
          <w:tcPr>
            <w:tcW w:w="2552" w:type="dxa"/>
            <w:shd w:val="clear" w:color="auto" w:fill="F2F2F2" w:themeFill="background1" w:themeFillShade="F2"/>
            <w:vAlign w:val="center"/>
          </w:tcPr>
          <w:p w14:paraId="60A0C53B" w14:textId="77777777" w:rsidR="00173033" w:rsidRPr="00C676CB" w:rsidRDefault="00173033" w:rsidP="00EE0E59">
            <w:pPr>
              <w:rPr>
                <w:rFonts w:cs="Arial"/>
                <w:b/>
              </w:rPr>
            </w:pPr>
            <w:r w:rsidRPr="00C676CB">
              <w:rPr>
                <w:rFonts w:cs="Arial"/>
                <w:b/>
              </w:rPr>
              <w:t>Grade</w:t>
            </w:r>
          </w:p>
        </w:tc>
        <w:tc>
          <w:tcPr>
            <w:tcW w:w="7933" w:type="dxa"/>
            <w:vAlign w:val="center"/>
          </w:tcPr>
          <w:p w14:paraId="12BB5130" w14:textId="390AEECC" w:rsidR="00173033" w:rsidRPr="00D60C5F" w:rsidRDefault="009420F0" w:rsidP="00EE0E59">
            <w:pPr>
              <w:rPr>
                <w:rFonts w:ascii="Arial" w:hAnsi="Arial" w:cs="Arial"/>
              </w:rPr>
            </w:pPr>
            <w:r w:rsidRPr="00D60C5F">
              <w:rPr>
                <w:rFonts w:ascii="Arial" w:hAnsi="Arial" w:cs="Arial"/>
              </w:rPr>
              <w:t>9</w:t>
            </w:r>
          </w:p>
        </w:tc>
      </w:tr>
      <w:tr w:rsidR="00D60C5F" w:rsidRPr="009A4FDD" w14:paraId="65A6FE46" w14:textId="77777777" w:rsidTr="00EE0E59">
        <w:trPr>
          <w:trHeight w:val="709"/>
        </w:trPr>
        <w:tc>
          <w:tcPr>
            <w:tcW w:w="2552" w:type="dxa"/>
            <w:shd w:val="clear" w:color="auto" w:fill="F2F2F2" w:themeFill="background1" w:themeFillShade="F2"/>
            <w:vAlign w:val="center"/>
          </w:tcPr>
          <w:p w14:paraId="53BF9413" w14:textId="77777777" w:rsidR="00D60C5F" w:rsidRPr="00C676CB" w:rsidRDefault="00D60C5F" w:rsidP="00D60C5F">
            <w:pPr>
              <w:rPr>
                <w:rFonts w:cs="Arial"/>
                <w:b/>
              </w:rPr>
            </w:pPr>
            <w:r w:rsidRPr="00C676CB">
              <w:rPr>
                <w:rFonts w:cs="Arial"/>
                <w:b/>
              </w:rPr>
              <w:t>Service</w:t>
            </w:r>
          </w:p>
        </w:tc>
        <w:tc>
          <w:tcPr>
            <w:tcW w:w="7933" w:type="dxa"/>
            <w:vAlign w:val="center"/>
          </w:tcPr>
          <w:p w14:paraId="77A08F51" w14:textId="231C7A80" w:rsidR="00D60C5F" w:rsidRPr="00D60C5F" w:rsidRDefault="00D60C5F" w:rsidP="00D60C5F">
            <w:pPr>
              <w:rPr>
                <w:rFonts w:ascii="Arial" w:hAnsi="Arial" w:cs="Arial"/>
              </w:rPr>
            </w:pPr>
            <w:r w:rsidRPr="00D60C5F">
              <w:rPr>
                <w:rFonts w:ascii="Arial" w:hAnsi="Arial" w:cs="Arial"/>
              </w:rPr>
              <w:t>Neighbourhoods &amp; Climate Change</w:t>
            </w:r>
          </w:p>
        </w:tc>
      </w:tr>
      <w:tr w:rsidR="00D60C5F" w:rsidRPr="009A4FDD" w14:paraId="3B7C76A1" w14:textId="77777777" w:rsidTr="00EE0E59">
        <w:trPr>
          <w:trHeight w:val="709"/>
        </w:trPr>
        <w:tc>
          <w:tcPr>
            <w:tcW w:w="2552" w:type="dxa"/>
            <w:shd w:val="clear" w:color="auto" w:fill="F2F2F2" w:themeFill="background1" w:themeFillShade="F2"/>
            <w:vAlign w:val="center"/>
          </w:tcPr>
          <w:p w14:paraId="5275BA57" w14:textId="77777777" w:rsidR="00D60C5F" w:rsidRPr="00C676CB" w:rsidRDefault="00D60C5F" w:rsidP="00D60C5F">
            <w:pPr>
              <w:rPr>
                <w:rFonts w:cs="Arial"/>
                <w:b/>
              </w:rPr>
            </w:pPr>
            <w:r w:rsidRPr="00C676CB">
              <w:rPr>
                <w:rFonts w:cs="Arial"/>
                <w:b/>
              </w:rPr>
              <w:t>Service Area</w:t>
            </w:r>
          </w:p>
        </w:tc>
        <w:tc>
          <w:tcPr>
            <w:tcW w:w="7933" w:type="dxa"/>
            <w:vAlign w:val="center"/>
          </w:tcPr>
          <w:p w14:paraId="097A7F90" w14:textId="14F26ECD" w:rsidR="00D60C5F" w:rsidRPr="00D60C5F" w:rsidRDefault="00D60C5F" w:rsidP="00D60C5F">
            <w:pPr>
              <w:rPr>
                <w:rFonts w:ascii="Arial" w:hAnsi="Arial" w:cs="Arial"/>
              </w:rPr>
            </w:pPr>
            <w:r>
              <w:rPr>
                <w:rFonts w:ascii="Arial" w:hAnsi="Arial" w:cs="Arial"/>
              </w:rPr>
              <w:t xml:space="preserve">Community Protection Services </w:t>
            </w:r>
          </w:p>
        </w:tc>
      </w:tr>
      <w:tr w:rsidR="00D60C5F" w:rsidRPr="009A4FDD" w14:paraId="38A0A195" w14:textId="77777777" w:rsidTr="00EE0E59">
        <w:trPr>
          <w:trHeight w:val="709"/>
        </w:trPr>
        <w:tc>
          <w:tcPr>
            <w:tcW w:w="2552" w:type="dxa"/>
            <w:tcBorders>
              <w:bottom w:val="single" w:sz="4" w:space="0" w:color="000000"/>
            </w:tcBorders>
            <w:shd w:val="clear" w:color="auto" w:fill="F2F2F2" w:themeFill="background1" w:themeFillShade="F2"/>
            <w:vAlign w:val="center"/>
          </w:tcPr>
          <w:p w14:paraId="30DFC49F" w14:textId="77777777" w:rsidR="00D60C5F" w:rsidRPr="00C676CB" w:rsidRDefault="00D60C5F" w:rsidP="00D60C5F">
            <w:pPr>
              <w:rPr>
                <w:rFonts w:cs="Arial"/>
              </w:rPr>
            </w:pPr>
            <w:r w:rsidRPr="00C676CB">
              <w:rPr>
                <w:rFonts w:cs="Arial"/>
                <w:b/>
              </w:rPr>
              <w:t>Reporting to</w:t>
            </w:r>
          </w:p>
        </w:tc>
        <w:tc>
          <w:tcPr>
            <w:tcW w:w="7933" w:type="dxa"/>
            <w:tcBorders>
              <w:bottom w:val="single" w:sz="4" w:space="0" w:color="000000"/>
            </w:tcBorders>
            <w:vAlign w:val="center"/>
          </w:tcPr>
          <w:p w14:paraId="1386E234" w14:textId="7AB88EEC" w:rsidR="00D60C5F" w:rsidRPr="00D60C5F" w:rsidRDefault="00D60C5F" w:rsidP="00D60C5F">
            <w:pPr>
              <w:rPr>
                <w:rFonts w:ascii="Arial" w:hAnsi="Arial" w:cs="Arial"/>
                <w:bCs/>
              </w:rPr>
            </w:pPr>
            <w:r w:rsidRPr="00D60C5F">
              <w:rPr>
                <w:rFonts w:ascii="Arial" w:hAnsi="Arial" w:cs="Arial"/>
                <w:bCs/>
                <w:noProof/>
              </w:rPr>
              <w:t>GRT and Community Cohesion Manager</w:t>
            </w:r>
          </w:p>
        </w:tc>
      </w:tr>
      <w:tr w:rsidR="00D60C5F" w:rsidRPr="009A4FDD" w14:paraId="7B7E2E5F" w14:textId="77777777" w:rsidTr="00EE0E59">
        <w:trPr>
          <w:trHeight w:val="709"/>
        </w:trPr>
        <w:tc>
          <w:tcPr>
            <w:tcW w:w="2552" w:type="dxa"/>
            <w:tcBorders>
              <w:bottom w:val="single" w:sz="4" w:space="0" w:color="000000"/>
            </w:tcBorders>
            <w:shd w:val="clear" w:color="auto" w:fill="F2F2F2" w:themeFill="background1" w:themeFillShade="F2"/>
            <w:vAlign w:val="center"/>
          </w:tcPr>
          <w:p w14:paraId="0563AFEB" w14:textId="77777777" w:rsidR="00D60C5F" w:rsidRPr="00C676CB" w:rsidRDefault="00D60C5F" w:rsidP="00D60C5F">
            <w:pPr>
              <w:rPr>
                <w:rFonts w:cs="Arial"/>
                <w:b/>
              </w:rPr>
            </w:pPr>
            <w:r>
              <w:rPr>
                <w:rFonts w:cs="Arial"/>
                <w:b/>
              </w:rPr>
              <w:t>Location</w:t>
            </w:r>
          </w:p>
        </w:tc>
        <w:tc>
          <w:tcPr>
            <w:tcW w:w="7933" w:type="dxa"/>
            <w:tcBorders>
              <w:bottom w:val="single" w:sz="4" w:space="0" w:color="000000"/>
            </w:tcBorders>
            <w:vAlign w:val="center"/>
          </w:tcPr>
          <w:p w14:paraId="5C60753B" w14:textId="39AD3609" w:rsidR="00D60C5F" w:rsidRPr="00D60C5F" w:rsidRDefault="00D60C5F" w:rsidP="00D60C5F">
            <w:pPr>
              <w:rPr>
                <w:rFonts w:ascii="Arial" w:hAnsi="Arial" w:cs="Arial"/>
              </w:rPr>
            </w:pPr>
            <w:r w:rsidRPr="00D60C5F">
              <w:rPr>
                <w:rFonts w:ascii="Arial" w:hAnsi="Arial" w:cs="Arial"/>
              </w:rPr>
              <w:t>Your normal place of work will be Annand House, but you may be required to work at any Council workplace within County Durham</w:t>
            </w:r>
          </w:p>
        </w:tc>
      </w:tr>
      <w:tr w:rsidR="00D60C5F" w:rsidRPr="00D90B5D" w14:paraId="70F431AB" w14:textId="77777777" w:rsidTr="00EE0E59">
        <w:trPr>
          <w:trHeight w:val="80"/>
        </w:trPr>
        <w:tc>
          <w:tcPr>
            <w:tcW w:w="10485" w:type="dxa"/>
            <w:gridSpan w:val="2"/>
            <w:tcBorders>
              <w:left w:val="nil"/>
              <w:right w:val="nil"/>
            </w:tcBorders>
            <w:shd w:val="clear" w:color="auto" w:fill="auto"/>
            <w:vAlign w:val="center"/>
          </w:tcPr>
          <w:p w14:paraId="32C5FFD4" w14:textId="77777777" w:rsidR="00D60C5F" w:rsidRPr="00C676CB" w:rsidRDefault="00D60C5F" w:rsidP="00D60C5F">
            <w:pPr>
              <w:jc w:val="right"/>
              <w:rPr>
                <w:rFonts w:cs="Arial"/>
              </w:rPr>
            </w:pPr>
          </w:p>
        </w:tc>
      </w:tr>
      <w:tr w:rsidR="00D60C5F" w:rsidRPr="00D90B5D" w14:paraId="2188B0D3" w14:textId="77777777" w:rsidTr="00EE0E59">
        <w:trPr>
          <w:trHeight w:val="709"/>
        </w:trPr>
        <w:tc>
          <w:tcPr>
            <w:tcW w:w="2552" w:type="dxa"/>
            <w:shd w:val="clear" w:color="auto" w:fill="F2F2F2" w:themeFill="background1" w:themeFillShade="F2"/>
            <w:vAlign w:val="center"/>
          </w:tcPr>
          <w:p w14:paraId="63225C2A" w14:textId="77777777" w:rsidR="00D60C5F" w:rsidRPr="00C676CB" w:rsidRDefault="00D60C5F" w:rsidP="00D60C5F">
            <w:pPr>
              <w:rPr>
                <w:rFonts w:cs="Arial"/>
                <w:b/>
              </w:rPr>
            </w:pPr>
            <w:r w:rsidRPr="00C676CB">
              <w:rPr>
                <w:rFonts w:cs="Arial"/>
                <w:b/>
              </w:rPr>
              <w:t>DBS</w:t>
            </w:r>
          </w:p>
        </w:tc>
        <w:tc>
          <w:tcPr>
            <w:tcW w:w="7933" w:type="dxa"/>
            <w:vAlign w:val="center"/>
          </w:tcPr>
          <w:p w14:paraId="38369897" w14:textId="44FED48E" w:rsidR="00D60C5F" w:rsidRPr="00412C98" w:rsidRDefault="00D60C5F" w:rsidP="00D60C5F">
            <w:pPr>
              <w:rPr>
                <w:rFonts w:cs="Arial"/>
              </w:rPr>
            </w:pPr>
            <w:r w:rsidRPr="00412C98">
              <w:rPr>
                <w:rFonts w:cs="Arial"/>
              </w:rPr>
              <w:t>This post is subject to a</w:t>
            </w:r>
            <w:r>
              <w:rPr>
                <w:rFonts w:cs="Arial"/>
              </w:rPr>
              <w:t xml:space="preserve">n enhanced DBS </w:t>
            </w:r>
            <w:r w:rsidRPr="00412C98">
              <w:rPr>
                <w:rFonts w:cs="Arial"/>
              </w:rPr>
              <w:t>disclosure</w:t>
            </w:r>
          </w:p>
        </w:tc>
      </w:tr>
      <w:tr w:rsidR="00D60C5F" w:rsidRPr="00D90B5D" w14:paraId="17B5F403" w14:textId="77777777" w:rsidTr="00EE0E59">
        <w:trPr>
          <w:trHeight w:val="709"/>
        </w:trPr>
        <w:tc>
          <w:tcPr>
            <w:tcW w:w="2552" w:type="dxa"/>
            <w:shd w:val="clear" w:color="auto" w:fill="F2F2F2" w:themeFill="background1" w:themeFillShade="F2"/>
            <w:vAlign w:val="center"/>
          </w:tcPr>
          <w:p w14:paraId="13F44B92" w14:textId="77777777" w:rsidR="00D60C5F" w:rsidRPr="00C676CB" w:rsidRDefault="00D60C5F" w:rsidP="00D60C5F">
            <w:pPr>
              <w:rPr>
                <w:rFonts w:cs="Arial"/>
                <w:b/>
              </w:rPr>
            </w:pPr>
            <w:r>
              <w:rPr>
                <w:rFonts w:cs="Arial"/>
                <w:b/>
              </w:rPr>
              <w:t>Flexitime</w:t>
            </w:r>
          </w:p>
        </w:tc>
        <w:tc>
          <w:tcPr>
            <w:tcW w:w="7933" w:type="dxa"/>
            <w:vAlign w:val="center"/>
          </w:tcPr>
          <w:p w14:paraId="1E03ED5E" w14:textId="7F2D2AE4" w:rsidR="00D60C5F" w:rsidRPr="00412C98" w:rsidRDefault="00D60C5F" w:rsidP="00D60C5F">
            <w:pPr>
              <w:rPr>
                <w:rFonts w:cs="Arial"/>
              </w:rPr>
            </w:pPr>
            <w:r w:rsidRPr="00412C98">
              <w:rPr>
                <w:rFonts w:cs="Arial"/>
              </w:rPr>
              <w:t>This post is eligible for flexitime</w:t>
            </w:r>
          </w:p>
        </w:tc>
      </w:tr>
      <w:tr w:rsidR="00D60C5F" w:rsidRPr="00D90B5D" w14:paraId="2CD057C5" w14:textId="77777777" w:rsidTr="00EE0E59">
        <w:trPr>
          <w:trHeight w:val="1320"/>
        </w:trPr>
        <w:tc>
          <w:tcPr>
            <w:tcW w:w="2552" w:type="dxa"/>
            <w:tcBorders>
              <w:bottom w:val="single" w:sz="4" w:space="0" w:color="000000"/>
            </w:tcBorders>
            <w:shd w:val="clear" w:color="auto" w:fill="F2F2F2" w:themeFill="background1" w:themeFillShade="F2"/>
            <w:vAlign w:val="center"/>
          </w:tcPr>
          <w:p w14:paraId="3A5EC7CB" w14:textId="77777777" w:rsidR="00D60C5F" w:rsidRDefault="00D60C5F" w:rsidP="00D60C5F">
            <w:pPr>
              <w:rPr>
                <w:rFonts w:cs="Arial"/>
                <w:b/>
              </w:rPr>
            </w:pPr>
            <w:r>
              <w:rPr>
                <w:rFonts w:cs="Arial"/>
                <w:b/>
              </w:rPr>
              <w:t>Politically restricted</w:t>
            </w:r>
          </w:p>
        </w:tc>
        <w:tc>
          <w:tcPr>
            <w:tcW w:w="7933" w:type="dxa"/>
            <w:tcBorders>
              <w:bottom w:val="single" w:sz="4" w:space="0" w:color="000000"/>
            </w:tcBorders>
            <w:vAlign w:val="center"/>
          </w:tcPr>
          <w:p w14:paraId="61239322" w14:textId="76BCC155" w:rsidR="00D60C5F" w:rsidRPr="00412C98" w:rsidRDefault="00D60C5F" w:rsidP="00D60C5F">
            <w:pPr>
              <w:rPr>
                <w:rFonts w:cs="Arial"/>
              </w:rPr>
            </w:pPr>
            <w:r>
              <w:rPr>
                <w:rFonts w:cs="Arial"/>
              </w:rPr>
              <w:t>No restrictions</w:t>
            </w:r>
          </w:p>
        </w:tc>
      </w:tr>
      <w:tr w:rsidR="00D60C5F" w:rsidRPr="00D90B5D" w14:paraId="08C83C84" w14:textId="77777777" w:rsidTr="00EE0E59">
        <w:trPr>
          <w:trHeight w:val="543"/>
        </w:trPr>
        <w:tc>
          <w:tcPr>
            <w:tcW w:w="2552" w:type="dxa"/>
            <w:tcBorders>
              <w:bottom w:val="single" w:sz="4" w:space="0" w:color="auto"/>
            </w:tcBorders>
            <w:shd w:val="clear" w:color="auto" w:fill="F2F2F2" w:themeFill="background1" w:themeFillShade="F2"/>
            <w:vAlign w:val="center"/>
          </w:tcPr>
          <w:p w14:paraId="4FC3E0EE" w14:textId="77777777" w:rsidR="00D60C5F" w:rsidRDefault="00D60C5F" w:rsidP="00D60C5F">
            <w:pPr>
              <w:ind w:left="142"/>
              <w:rPr>
                <w:rFonts w:cs="Arial"/>
                <w:b/>
              </w:rPr>
            </w:pPr>
            <w:r>
              <w:rPr>
                <w:b/>
                <w:bCs/>
              </w:rPr>
              <w:t>ORGANISATIONAL RELATIONSHIPS</w:t>
            </w:r>
          </w:p>
        </w:tc>
        <w:tc>
          <w:tcPr>
            <w:tcW w:w="7933" w:type="dxa"/>
            <w:tcBorders>
              <w:bottom w:val="single" w:sz="4" w:space="0" w:color="auto"/>
            </w:tcBorders>
            <w:vAlign w:val="center"/>
          </w:tcPr>
          <w:p w14:paraId="2898E56D" w14:textId="06F4C54E" w:rsidR="00D60C5F" w:rsidRPr="00512313" w:rsidRDefault="00D60C5F" w:rsidP="00D60C5F">
            <w:pPr>
              <w:ind w:left="142"/>
              <w:jc w:val="both"/>
              <w:rPr>
                <w:rFonts w:ascii="Arial" w:hAnsi="Arial" w:cs="Arial"/>
              </w:rPr>
            </w:pPr>
            <w:r w:rsidRPr="00512313">
              <w:rPr>
                <w:rFonts w:ascii="Arial" w:hAnsi="Arial" w:cs="Arial"/>
              </w:rPr>
              <w:t xml:space="preserve">The postholder will be primarily assigned to the </w:t>
            </w:r>
            <w:r>
              <w:rPr>
                <w:rFonts w:ascii="Arial" w:hAnsi="Arial" w:cs="Arial"/>
              </w:rPr>
              <w:t>Public P</w:t>
            </w:r>
            <w:r w:rsidRPr="00512313">
              <w:rPr>
                <w:rFonts w:ascii="Arial" w:hAnsi="Arial" w:cs="Arial"/>
              </w:rPr>
              <w:t>rotection Service group</w:t>
            </w:r>
            <w:r>
              <w:rPr>
                <w:rFonts w:ascii="Arial" w:hAnsi="Arial" w:cs="Arial"/>
              </w:rPr>
              <w:t xml:space="preserve"> and will report to the Safer Communities Manager. </w:t>
            </w:r>
          </w:p>
          <w:p w14:paraId="0CA64DB5" w14:textId="77777777" w:rsidR="00D60C5F" w:rsidRPr="00512313" w:rsidRDefault="00D60C5F" w:rsidP="00D60C5F">
            <w:pPr>
              <w:pStyle w:val="BodyTextIndent2"/>
              <w:spacing w:after="0" w:line="240" w:lineRule="auto"/>
              <w:ind w:left="142"/>
              <w:jc w:val="both"/>
              <w:rPr>
                <w:rFonts w:ascii="Arial" w:hAnsi="Arial" w:cs="Arial"/>
              </w:rPr>
            </w:pPr>
          </w:p>
          <w:p w14:paraId="7CE8DD67" w14:textId="77777777" w:rsidR="00D60C5F" w:rsidRDefault="00D60C5F" w:rsidP="00D60C5F">
            <w:pPr>
              <w:ind w:left="142"/>
              <w:rPr>
                <w:rFonts w:ascii="Arial" w:hAnsi="Arial" w:cs="Arial"/>
              </w:rPr>
            </w:pPr>
            <w:r w:rsidRPr="00512313">
              <w:rPr>
                <w:rFonts w:ascii="Arial" w:hAnsi="Arial" w:cs="Arial"/>
              </w:rPr>
              <w:t xml:space="preserve">Work alongside other Council services and the Safer Community partner organisations including Public Health, Housing services, Durham Constabulary; </w:t>
            </w:r>
            <w:r>
              <w:rPr>
                <w:rFonts w:ascii="Arial" w:hAnsi="Arial" w:cs="Arial"/>
              </w:rPr>
              <w:t>C</w:t>
            </w:r>
            <w:r w:rsidRPr="00512313">
              <w:rPr>
                <w:rFonts w:ascii="Arial" w:hAnsi="Arial" w:cs="Arial"/>
              </w:rPr>
              <w:t>DDFRS</w:t>
            </w:r>
            <w:r>
              <w:rPr>
                <w:rFonts w:ascii="Arial" w:hAnsi="Arial" w:cs="Arial"/>
              </w:rPr>
              <w:t>.</w:t>
            </w:r>
          </w:p>
          <w:p w14:paraId="10438168" w14:textId="044F9A8E" w:rsidR="00D60C5F" w:rsidRPr="00CF6C79" w:rsidRDefault="00D60C5F" w:rsidP="00D60C5F">
            <w:pPr>
              <w:ind w:left="142"/>
              <w:rPr>
                <w:rFonts w:ascii="Arial" w:hAnsi="Arial" w:cs="Arial"/>
              </w:rPr>
            </w:pPr>
          </w:p>
        </w:tc>
      </w:tr>
    </w:tbl>
    <w:p w14:paraId="04C63D3E" w14:textId="77777777" w:rsidR="00173033" w:rsidRDefault="00173033" w:rsidP="00445574">
      <w:pPr>
        <w:ind w:left="142"/>
      </w:pPr>
    </w:p>
    <w:tbl>
      <w:tblPr>
        <w:tblStyle w:val="TableGrid"/>
        <w:tblW w:w="0" w:type="auto"/>
        <w:tblLook w:val="04A0" w:firstRow="1" w:lastRow="0" w:firstColumn="1" w:lastColumn="0" w:noHBand="0" w:noVBand="1"/>
      </w:tblPr>
      <w:tblGrid>
        <w:gridCol w:w="10195"/>
      </w:tblGrid>
      <w:tr w:rsidR="00173033" w14:paraId="53E8971C" w14:textId="77777777" w:rsidTr="00173033">
        <w:trPr>
          <w:trHeight w:val="624"/>
        </w:trPr>
        <w:tc>
          <w:tcPr>
            <w:tcW w:w="10195" w:type="dxa"/>
            <w:shd w:val="clear" w:color="auto" w:fill="F2F2F2" w:themeFill="background1" w:themeFillShade="F2"/>
            <w:vAlign w:val="center"/>
          </w:tcPr>
          <w:p w14:paraId="44282A39" w14:textId="77777777" w:rsidR="00173033" w:rsidRDefault="00173033" w:rsidP="00445574">
            <w:pPr>
              <w:ind w:left="142"/>
              <w:rPr>
                <w:rFonts w:cs="Arial"/>
                <w:b/>
              </w:rPr>
            </w:pPr>
            <w:r w:rsidRPr="00681A84">
              <w:rPr>
                <w:rFonts w:cs="Arial"/>
                <w:b/>
              </w:rPr>
              <w:t>Description of role</w:t>
            </w:r>
          </w:p>
        </w:tc>
      </w:tr>
    </w:tbl>
    <w:p w14:paraId="419CEC03" w14:textId="77777777" w:rsidR="00445574" w:rsidRDefault="00445574" w:rsidP="00445574">
      <w:pPr>
        <w:pStyle w:val="BodyTextIndent2"/>
        <w:spacing w:line="240" w:lineRule="auto"/>
        <w:ind w:left="142"/>
        <w:jc w:val="both"/>
        <w:rPr>
          <w:rFonts w:ascii="Arial" w:hAnsi="Arial" w:cs="Arial"/>
        </w:rPr>
      </w:pPr>
    </w:p>
    <w:p w14:paraId="4558B7BB" w14:textId="0250DF2F" w:rsidR="00971B3E" w:rsidRPr="00445574" w:rsidRDefault="00780958" w:rsidP="00445574">
      <w:pPr>
        <w:pStyle w:val="BodyTextIndent2"/>
        <w:spacing w:line="240" w:lineRule="auto"/>
        <w:ind w:left="142"/>
        <w:jc w:val="both"/>
        <w:rPr>
          <w:rFonts w:ascii="Arial" w:hAnsi="Arial" w:cs="Arial"/>
        </w:rPr>
      </w:pPr>
      <w:r w:rsidRPr="00445574">
        <w:rPr>
          <w:rFonts w:ascii="Arial" w:hAnsi="Arial" w:cs="Arial"/>
        </w:rPr>
        <w:t xml:space="preserve">To support the </w:t>
      </w:r>
      <w:r w:rsidR="009420F0" w:rsidRPr="009420F0">
        <w:rPr>
          <w:bCs/>
          <w:noProof/>
        </w:rPr>
        <w:t>GRT and Community Cohesion Co-ordinator</w:t>
      </w:r>
      <w:r w:rsidR="009420F0" w:rsidRPr="00445574">
        <w:rPr>
          <w:rFonts w:ascii="Arial" w:hAnsi="Arial" w:cs="Arial"/>
        </w:rPr>
        <w:t xml:space="preserve"> </w:t>
      </w:r>
      <w:r w:rsidRPr="00445574">
        <w:rPr>
          <w:rFonts w:ascii="Arial" w:hAnsi="Arial" w:cs="Arial"/>
        </w:rPr>
        <w:t xml:space="preserve">in </w:t>
      </w:r>
      <w:r w:rsidR="009420F0">
        <w:rPr>
          <w:rFonts w:ascii="Arial" w:hAnsi="Arial" w:cs="Arial"/>
        </w:rPr>
        <w:t xml:space="preserve">the </w:t>
      </w:r>
      <w:r w:rsidRPr="00445574">
        <w:rPr>
          <w:rFonts w:ascii="Arial" w:hAnsi="Arial" w:cs="Arial"/>
        </w:rPr>
        <w:t>deliver</w:t>
      </w:r>
      <w:r w:rsidR="009420F0">
        <w:rPr>
          <w:rFonts w:ascii="Arial" w:hAnsi="Arial" w:cs="Arial"/>
        </w:rPr>
        <w:t xml:space="preserve">y of </w:t>
      </w:r>
      <w:r w:rsidRPr="00445574">
        <w:rPr>
          <w:rFonts w:ascii="Arial" w:hAnsi="Arial" w:cs="Arial"/>
        </w:rPr>
        <w:t>services t</w:t>
      </w:r>
      <w:r w:rsidR="009420F0">
        <w:rPr>
          <w:rFonts w:ascii="Arial" w:hAnsi="Arial" w:cs="Arial"/>
        </w:rPr>
        <w:t>o p</w:t>
      </w:r>
      <w:r w:rsidRPr="00445574">
        <w:rPr>
          <w:rFonts w:ascii="Arial" w:hAnsi="Arial" w:cs="Arial"/>
        </w:rPr>
        <w:t xml:space="preserve">romote community </w:t>
      </w:r>
      <w:proofErr w:type="gramStart"/>
      <w:r w:rsidRPr="00445574">
        <w:rPr>
          <w:rFonts w:ascii="Arial" w:hAnsi="Arial" w:cs="Arial"/>
        </w:rPr>
        <w:t>cohesion, and</w:t>
      </w:r>
      <w:proofErr w:type="gramEnd"/>
      <w:r w:rsidRPr="00445574">
        <w:rPr>
          <w:rFonts w:ascii="Arial" w:hAnsi="Arial" w:cs="Arial"/>
        </w:rPr>
        <w:t xml:space="preserve"> deliver improved outcomes for local communities. </w:t>
      </w:r>
    </w:p>
    <w:p w14:paraId="0A4F61C3" w14:textId="15DF1B94" w:rsidR="00971B3E" w:rsidRPr="00445574" w:rsidRDefault="009420F0" w:rsidP="00445574">
      <w:pPr>
        <w:pStyle w:val="BodyTextIndent2"/>
        <w:spacing w:line="240" w:lineRule="auto"/>
        <w:ind w:left="142"/>
        <w:jc w:val="both"/>
        <w:rPr>
          <w:rFonts w:ascii="Arial" w:hAnsi="Arial" w:cs="Arial"/>
        </w:rPr>
      </w:pPr>
      <w:r>
        <w:rPr>
          <w:rFonts w:ascii="Arial" w:hAnsi="Arial" w:cs="Arial"/>
          <w:lang w:val="en"/>
        </w:rPr>
        <w:t xml:space="preserve">Deliver services </w:t>
      </w:r>
      <w:r w:rsidR="009A48FF">
        <w:rPr>
          <w:rFonts w:ascii="Arial" w:hAnsi="Arial" w:cs="Arial"/>
          <w:lang w:val="en"/>
        </w:rPr>
        <w:t xml:space="preserve">within County Durham </w:t>
      </w:r>
      <w:r>
        <w:rPr>
          <w:rFonts w:ascii="Arial" w:hAnsi="Arial" w:cs="Arial"/>
          <w:lang w:val="en"/>
        </w:rPr>
        <w:t xml:space="preserve">to support </w:t>
      </w:r>
      <w:r w:rsidR="00971B3E" w:rsidRPr="00445574">
        <w:rPr>
          <w:rFonts w:ascii="Arial" w:hAnsi="Arial" w:cs="Arial"/>
          <w:lang w:val="en"/>
        </w:rPr>
        <w:t>G</w:t>
      </w:r>
      <w:r w:rsidR="004600CC" w:rsidRPr="00445574">
        <w:rPr>
          <w:rFonts w:ascii="Arial" w:hAnsi="Arial" w:cs="Arial"/>
          <w:lang w:val="en"/>
        </w:rPr>
        <w:t>ypsy,</w:t>
      </w:r>
      <w:r w:rsidR="00786BB9">
        <w:rPr>
          <w:rFonts w:ascii="Arial" w:hAnsi="Arial" w:cs="Arial"/>
          <w:lang w:val="en"/>
        </w:rPr>
        <w:t xml:space="preserve"> </w:t>
      </w:r>
      <w:r w:rsidR="00971B3E" w:rsidRPr="00445574">
        <w:rPr>
          <w:rFonts w:ascii="Arial" w:hAnsi="Arial" w:cs="Arial"/>
          <w:lang w:val="en"/>
        </w:rPr>
        <w:t>R</w:t>
      </w:r>
      <w:r w:rsidR="004600CC" w:rsidRPr="00445574">
        <w:rPr>
          <w:rFonts w:ascii="Arial" w:hAnsi="Arial" w:cs="Arial"/>
          <w:lang w:val="en"/>
        </w:rPr>
        <w:t xml:space="preserve">oma and </w:t>
      </w:r>
      <w:proofErr w:type="spellStart"/>
      <w:r w:rsidR="00971B3E" w:rsidRPr="00445574">
        <w:rPr>
          <w:rFonts w:ascii="Arial" w:hAnsi="Arial" w:cs="Arial"/>
          <w:lang w:val="en"/>
        </w:rPr>
        <w:t>T</w:t>
      </w:r>
      <w:r w:rsidR="004600CC" w:rsidRPr="00445574">
        <w:rPr>
          <w:rFonts w:ascii="Arial" w:hAnsi="Arial" w:cs="Arial"/>
          <w:lang w:val="en"/>
        </w:rPr>
        <w:t>raveller</w:t>
      </w:r>
      <w:proofErr w:type="spellEnd"/>
      <w:r>
        <w:rPr>
          <w:rFonts w:ascii="Arial" w:hAnsi="Arial" w:cs="Arial"/>
          <w:lang w:val="en"/>
        </w:rPr>
        <w:t xml:space="preserve"> </w:t>
      </w:r>
      <w:r w:rsidR="0079247A">
        <w:rPr>
          <w:rFonts w:ascii="Arial" w:hAnsi="Arial" w:cs="Arial"/>
          <w:lang w:val="en"/>
        </w:rPr>
        <w:t xml:space="preserve">and </w:t>
      </w:r>
      <w:r>
        <w:rPr>
          <w:rFonts w:ascii="Arial" w:hAnsi="Arial" w:cs="Arial"/>
          <w:lang w:val="en"/>
        </w:rPr>
        <w:t>communities</w:t>
      </w:r>
      <w:r w:rsidR="009A48FF">
        <w:rPr>
          <w:rFonts w:ascii="Arial" w:hAnsi="Arial" w:cs="Arial"/>
          <w:lang w:val="en"/>
        </w:rPr>
        <w:t>.</w:t>
      </w:r>
      <w:r>
        <w:rPr>
          <w:rFonts w:ascii="Arial" w:hAnsi="Arial" w:cs="Arial"/>
          <w:lang w:val="en"/>
        </w:rPr>
        <w:t xml:space="preserve"> </w:t>
      </w:r>
    </w:p>
    <w:p w14:paraId="479B061F" w14:textId="5C7762AB" w:rsidR="00780958" w:rsidRDefault="00780958" w:rsidP="00445574">
      <w:pPr>
        <w:pStyle w:val="BodyTextIndent2"/>
        <w:spacing w:after="0" w:line="240" w:lineRule="auto"/>
        <w:ind w:left="142"/>
        <w:jc w:val="both"/>
        <w:rPr>
          <w:rFonts w:ascii="Arial" w:hAnsi="Arial" w:cs="Arial"/>
          <w:lang w:eastAsia="en-GB"/>
        </w:rPr>
      </w:pPr>
      <w:r w:rsidRPr="00445574">
        <w:rPr>
          <w:rFonts w:ascii="Arial" w:hAnsi="Arial" w:cs="Arial"/>
        </w:rPr>
        <w:t xml:space="preserve">To </w:t>
      </w:r>
      <w:r w:rsidR="009420F0">
        <w:rPr>
          <w:rFonts w:ascii="Arial" w:hAnsi="Arial" w:cs="Arial"/>
        </w:rPr>
        <w:t>c</w:t>
      </w:r>
      <w:r w:rsidRPr="00445574">
        <w:rPr>
          <w:rFonts w:ascii="Arial" w:hAnsi="Arial" w:cs="Arial"/>
        </w:rPr>
        <w:t>onnect new and existing communities</w:t>
      </w:r>
      <w:r w:rsidR="009420F0">
        <w:rPr>
          <w:rFonts w:ascii="Arial" w:hAnsi="Arial" w:cs="Arial"/>
        </w:rPr>
        <w:t xml:space="preserve"> </w:t>
      </w:r>
      <w:r w:rsidRPr="006954A7">
        <w:t>and work</w:t>
      </w:r>
      <w:r w:rsidR="00786BB9">
        <w:t xml:space="preserve"> </w:t>
      </w:r>
      <w:r w:rsidRPr="006954A7">
        <w:t xml:space="preserve">in partnership with others </w:t>
      </w:r>
      <w:r>
        <w:t>to</w:t>
      </w:r>
      <w:r w:rsidRPr="001D61A5">
        <w:rPr>
          <w:rFonts w:ascii="Arial" w:hAnsi="Arial" w:cs="Arial"/>
          <w:lang w:eastAsia="en-GB"/>
        </w:rPr>
        <w:t xml:space="preserve"> generat</w:t>
      </w:r>
      <w:r>
        <w:rPr>
          <w:rFonts w:ascii="Arial" w:hAnsi="Arial" w:cs="Arial"/>
          <w:lang w:eastAsia="en-GB"/>
        </w:rPr>
        <w:t>e</w:t>
      </w:r>
      <w:r w:rsidRPr="001D61A5">
        <w:rPr>
          <w:rFonts w:ascii="Arial" w:hAnsi="Arial" w:cs="Arial"/>
          <w:lang w:eastAsia="en-GB"/>
        </w:rPr>
        <w:t xml:space="preserve"> greater community cohesion that will build </w:t>
      </w:r>
      <w:r>
        <w:rPr>
          <w:rFonts w:ascii="Arial" w:hAnsi="Arial" w:cs="Arial"/>
          <w:lang w:eastAsia="en-GB"/>
        </w:rPr>
        <w:t xml:space="preserve">safer and </w:t>
      </w:r>
      <w:r w:rsidRPr="001D61A5">
        <w:rPr>
          <w:rFonts w:ascii="Arial" w:hAnsi="Arial" w:cs="Arial"/>
          <w:lang w:eastAsia="en-GB"/>
        </w:rPr>
        <w:t>stronge</w:t>
      </w:r>
      <w:r>
        <w:rPr>
          <w:rFonts w:ascii="Arial" w:hAnsi="Arial" w:cs="Arial"/>
          <w:lang w:eastAsia="en-GB"/>
        </w:rPr>
        <w:t xml:space="preserve">r </w:t>
      </w:r>
      <w:r w:rsidRPr="001D61A5">
        <w:rPr>
          <w:rFonts w:ascii="Arial" w:hAnsi="Arial" w:cs="Arial"/>
          <w:lang w:eastAsia="en-GB"/>
        </w:rPr>
        <w:t>local networks and transcend any cultural barriers.</w:t>
      </w:r>
    </w:p>
    <w:p w14:paraId="02C4321F" w14:textId="77777777" w:rsidR="00CC2CD1" w:rsidRDefault="00CC2CD1" w:rsidP="00445574">
      <w:pPr>
        <w:pStyle w:val="BodyTextIndent2"/>
        <w:spacing w:after="0" w:line="240" w:lineRule="auto"/>
        <w:ind w:left="142"/>
        <w:jc w:val="both"/>
      </w:pPr>
    </w:p>
    <w:p w14:paraId="1E594CFC" w14:textId="77777777" w:rsidR="00173033" w:rsidRDefault="00173033" w:rsidP="00173033">
      <w:pPr>
        <w:rPr>
          <w:rFonts w:cs="Arial"/>
          <w:b/>
        </w:rPr>
      </w:pPr>
    </w:p>
    <w:tbl>
      <w:tblPr>
        <w:tblStyle w:val="TableGrid"/>
        <w:tblW w:w="0" w:type="auto"/>
        <w:tblLook w:val="04A0" w:firstRow="1" w:lastRow="0" w:firstColumn="1" w:lastColumn="0" w:noHBand="0" w:noVBand="1"/>
      </w:tblPr>
      <w:tblGrid>
        <w:gridCol w:w="10195"/>
      </w:tblGrid>
      <w:tr w:rsidR="00173033" w14:paraId="70E66C19" w14:textId="77777777" w:rsidTr="00EE0E59">
        <w:trPr>
          <w:trHeight w:val="624"/>
        </w:trPr>
        <w:tc>
          <w:tcPr>
            <w:tcW w:w="10456" w:type="dxa"/>
            <w:shd w:val="clear" w:color="auto" w:fill="F2F2F2" w:themeFill="background1" w:themeFillShade="F2"/>
            <w:vAlign w:val="center"/>
          </w:tcPr>
          <w:p w14:paraId="62EB1DE3" w14:textId="77777777" w:rsidR="00173033" w:rsidRDefault="00173033" w:rsidP="00EE0E59">
            <w:pPr>
              <w:rPr>
                <w:rFonts w:cs="Arial"/>
                <w:b/>
              </w:rPr>
            </w:pPr>
            <w:r>
              <w:rPr>
                <w:rFonts w:cs="Arial"/>
                <w:b/>
              </w:rPr>
              <w:t>Duties and responsibilities</w:t>
            </w:r>
          </w:p>
        </w:tc>
      </w:tr>
    </w:tbl>
    <w:p w14:paraId="52CDE4BB" w14:textId="77777777" w:rsidR="00173033" w:rsidRDefault="00173033" w:rsidP="00173033">
      <w:pPr>
        <w:rPr>
          <w:rFonts w:cs="Arial"/>
          <w:b/>
        </w:rPr>
      </w:pPr>
    </w:p>
    <w:p w14:paraId="75130AA7" w14:textId="0066C0DA" w:rsidR="006954A7" w:rsidRDefault="006954A7" w:rsidP="00445574">
      <w:pPr>
        <w:rPr>
          <w:rFonts w:ascii="Arial" w:hAnsi="Arial"/>
        </w:rPr>
      </w:pPr>
      <w:r>
        <w:rPr>
          <w:rFonts w:ascii="Arial" w:hAnsi="Arial"/>
        </w:rPr>
        <w:t xml:space="preserve">Listed below are the responsibilities this role will be primarily responsible </w:t>
      </w:r>
      <w:proofErr w:type="gramStart"/>
      <w:r>
        <w:rPr>
          <w:rFonts w:ascii="Arial" w:hAnsi="Arial"/>
        </w:rPr>
        <w:t>for:</w:t>
      </w:r>
      <w:r w:rsidR="00445574">
        <w:rPr>
          <w:rFonts w:ascii="Arial" w:hAnsi="Arial"/>
        </w:rPr>
        <w:t>-</w:t>
      </w:r>
      <w:proofErr w:type="gramEnd"/>
    </w:p>
    <w:p w14:paraId="32622053" w14:textId="77777777" w:rsidR="00445574" w:rsidRDefault="00445574" w:rsidP="00445574">
      <w:pPr>
        <w:pStyle w:val="BodyTextIndent2"/>
        <w:spacing w:after="0" w:line="240" w:lineRule="auto"/>
        <w:ind w:left="0"/>
        <w:jc w:val="both"/>
        <w:rPr>
          <w:rFonts w:ascii="Arial" w:hAnsi="Arial" w:cs="Arial"/>
          <w:lang w:eastAsia="en-GB"/>
        </w:rPr>
      </w:pPr>
    </w:p>
    <w:p w14:paraId="544F6297" w14:textId="46C77AEA" w:rsidR="007D19C6" w:rsidRPr="009438FA" w:rsidRDefault="007D19C6" w:rsidP="009420F0">
      <w:pPr>
        <w:pStyle w:val="ListParagraph"/>
        <w:numPr>
          <w:ilvl w:val="0"/>
          <w:numId w:val="17"/>
        </w:numPr>
        <w:autoSpaceDE w:val="0"/>
        <w:autoSpaceDN w:val="0"/>
        <w:adjustRightInd w:val="0"/>
        <w:spacing w:before="120" w:after="120"/>
        <w:rPr>
          <w:rFonts w:ascii="Arial" w:hAnsi="Arial" w:cs="Arial"/>
          <w:color w:val="212529"/>
          <w:lang w:val="en" w:eastAsia="en-GB"/>
        </w:rPr>
      </w:pPr>
      <w:r w:rsidRPr="009438FA">
        <w:rPr>
          <w:rFonts w:ascii="Arial" w:hAnsi="Arial" w:cs="Arial"/>
          <w:color w:val="000000"/>
          <w:lang w:eastAsia="en-GB"/>
        </w:rPr>
        <w:t xml:space="preserve">Working with partners, build safer and stronger </w:t>
      </w:r>
      <w:r w:rsidR="009A48FF">
        <w:rPr>
          <w:rFonts w:ascii="Arial" w:hAnsi="Arial" w:cs="Arial"/>
          <w:color w:val="000000"/>
          <w:lang w:eastAsia="en-GB"/>
        </w:rPr>
        <w:t>communities,</w:t>
      </w:r>
      <w:r w:rsidRPr="009438FA">
        <w:rPr>
          <w:rFonts w:ascii="Arial" w:hAnsi="Arial" w:cs="Arial"/>
          <w:lang w:eastAsia="en-GB"/>
        </w:rPr>
        <w:t xml:space="preserve"> increase social interaction, </w:t>
      </w:r>
      <w:proofErr w:type="gramStart"/>
      <w:r w:rsidRPr="009438FA">
        <w:rPr>
          <w:rFonts w:ascii="Arial" w:hAnsi="Arial" w:cs="Arial"/>
          <w:lang w:eastAsia="en-GB"/>
        </w:rPr>
        <w:t>activity</w:t>
      </w:r>
      <w:proofErr w:type="gramEnd"/>
      <w:r w:rsidRPr="009438FA">
        <w:rPr>
          <w:rFonts w:ascii="Arial" w:hAnsi="Arial" w:cs="Arial"/>
          <w:lang w:eastAsia="en-GB"/>
        </w:rPr>
        <w:t xml:space="preserve"> and inclusion, and enhance community cohesion.</w:t>
      </w:r>
    </w:p>
    <w:p w14:paraId="790DB286" w14:textId="77777777" w:rsidR="007D19C6" w:rsidRPr="009438FA" w:rsidRDefault="007D19C6" w:rsidP="009420F0">
      <w:pPr>
        <w:pStyle w:val="ListParagraph"/>
        <w:autoSpaceDE w:val="0"/>
        <w:autoSpaceDN w:val="0"/>
        <w:adjustRightInd w:val="0"/>
        <w:spacing w:before="120" w:after="120"/>
        <w:rPr>
          <w:rFonts w:ascii="Arial" w:hAnsi="Arial" w:cs="Arial"/>
          <w:color w:val="212529"/>
          <w:lang w:val="en" w:eastAsia="en-GB"/>
        </w:rPr>
      </w:pPr>
    </w:p>
    <w:p w14:paraId="0C0A7965" w14:textId="397A4474" w:rsidR="009438FA" w:rsidRPr="009438FA" w:rsidRDefault="009438FA" w:rsidP="009420F0">
      <w:pPr>
        <w:pStyle w:val="ListParagraph"/>
        <w:numPr>
          <w:ilvl w:val="0"/>
          <w:numId w:val="17"/>
        </w:numPr>
        <w:autoSpaceDE w:val="0"/>
        <w:autoSpaceDN w:val="0"/>
        <w:adjustRightInd w:val="0"/>
        <w:spacing w:before="120" w:after="120"/>
        <w:rPr>
          <w:rFonts w:ascii="Arial" w:hAnsi="Arial" w:cs="Arial"/>
          <w:color w:val="000000"/>
          <w:lang w:eastAsia="en-GB"/>
        </w:rPr>
      </w:pPr>
      <w:r w:rsidRPr="009438FA">
        <w:rPr>
          <w:rFonts w:ascii="Arial" w:hAnsi="Arial" w:cs="Arial"/>
          <w:color w:val="000000"/>
          <w:lang w:eastAsia="en-GB"/>
        </w:rPr>
        <w:t xml:space="preserve">Work with local communities (including businesses) to promote better integration and </w:t>
      </w:r>
      <w:r w:rsidR="009420F0">
        <w:rPr>
          <w:rFonts w:ascii="Arial" w:hAnsi="Arial" w:cs="Arial"/>
          <w:color w:val="000000"/>
          <w:lang w:eastAsia="en-GB"/>
        </w:rPr>
        <w:t xml:space="preserve">community cohesion. </w:t>
      </w:r>
      <w:r w:rsidR="007D19C6" w:rsidRPr="009438FA">
        <w:rPr>
          <w:rFonts w:ascii="Arial" w:hAnsi="Arial" w:cs="Arial"/>
          <w:color w:val="000000"/>
          <w:lang w:eastAsia="en-GB"/>
        </w:rPr>
        <w:t xml:space="preserve"> </w:t>
      </w:r>
    </w:p>
    <w:p w14:paraId="6B40C090" w14:textId="77777777" w:rsidR="009438FA" w:rsidRPr="009438FA" w:rsidRDefault="009438FA" w:rsidP="009420F0">
      <w:pPr>
        <w:pStyle w:val="ListParagraph"/>
        <w:spacing w:before="120" w:after="120"/>
        <w:rPr>
          <w:rFonts w:ascii="Arial" w:hAnsi="Arial" w:cs="Arial"/>
          <w:color w:val="000000"/>
          <w:lang w:eastAsia="en-GB"/>
        </w:rPr>
      </w:pPr>
    </w:p>
    <w:p w14:paraId="65499A2D" w14:textId="2456D467" w:rsidR="009420F0" w:rsidRPr="006B5D56" w:rsidRDefault="009438FA" w:rsidP="006B5D56">
      <w:pPr>
        <w:pStyle w:val="ListParagraph"/>
        <w:numPr>
          <w:ilvl w:val="0"/>
          <w:numId w:val="17"/>
        </w:numPr>
        <w:autoSpaceDE w:val="0"/>
        <w:autoSpaceDN w:val="0"/>
        <w:adjustRightInd w:val="0"/>
        <w:spacing w:before="120" w:after="120"/>
        <w:rPr>
          <w:rFonts w:ascii="Arial" w:hAnsi="Arial" w:cs="Arial"/>
          <w:color w:val="212529"/>
          <w:lang w:val="en" w:eastAsia="en-GB"/>
        </w:rPr>
      </w:pPr>
      <w:r w:rsidRPr="009438FA">
        <w:rPr>
          <w:rFonts w:ascii="Arial" w:hAnsi="Arial" w:cs="Arial"/>
        </w:rPr>
        <w:t>Work with GRT</w:t>
      </w:r>
      <w:r w:rsidR="0079247A">
        <w:rPr>
          <w:rFonts w:ascii="Arial" w:hAnsi="Arial" w:cs="Arial"/>
        </w:rPr>
        <w:t xml:space="preserve"> </w:t>
      </w:r>
      <w:r w:rsidRPr="009438FA">
        <w:rPr>
          <w:rFonts w:ascii="Arial" w:hAnsi="Arial" w:cs="Arial"/>
        </w:rPr>
        <w:t xml:space="preserve">communities across County Durham to </w:t>
      </w:r>
      <w:r w:rsidR="009A48FF">
        <w:rPr>
          <w:rFonts w:ascii="Arial" w:hAnsi="Arial" w:cs="Arial"/>
        </w:rPr>
        <w:t>facilitate access to</w:t>
      </w:r>
      <w:r w:rsidRPr="009438FA">
        <w:rPr>
          <w:rFonts w:ascii="Arial" w:hAnsi="Arial" w:cs="Arial"/>
        </w:rPr>
        <w:t xml:space="preserve"> </w:t>
      </w:r>
      <w:r w:rsidR="009A48FF">
        <w:rPr>
          <w:rFonts w:ascii="Arial" w:hAnsi="Arial" w:cs="Arial"/>
        </w:rPr>
        <w:t>appropriate</w:t>
      </w:r>
      <w:r w:rsidRPr="009438FA">
        <w:rPr>
          <w:rFonts w:ascii="Arial" w:hAnsi="Arial" w:cs="Arial"/>
        </w:rPr>
        <w:t xml:space="preserve"> services and participat</w:t>
      </w:r>
      <w:r w:rsidR="009A48FF">
        <w:rPr>
          <w:rFonts w:ascii="Arial" w:hAnsi="Arial" w:cs="Arial"/>
        </w:rPr>
        <w:t>ion</w:t>
      </w:r>
      <w:r w:rsidRPr="009438FA">
        <w:rPr>
          <w:rFonts w:ascii="Arial" w:hAnsi="Arial" w:cs="Arial"/>
        </w:rPr>
        <w:t xml:space="preserve"> </w:t>
      </w:r>
      <w:r w:rsidR="009A48FF">
        <w:rPr>
          <w:rFonts w:ascii="Arial" w:hAnsi="Arial" w:cs="Arial"/>
        </w:rPr>
        <w:t xml:space="preserve">as part of the wider communities in County Durham, </w:t>
      </w:r>
      <w:r w:rsidRPr="009438FA">
        <w:rPr>
          <w:rFonts w:ascii="Arial" w:hAnsi="Arial" w:cs="Arial"/>
        </w:rPr>
        <w:t xml:space="preserve">in a way that meets </w:t>
      </w:r>
      <w:r w:rsidR="009A48FF">
        <w:rPr>
          <w:rFonts w:ascii="Arial" w:hAnsi="Arial" w:cs="Arial"/>
        </w:rPr>
        <w:t>cultural</w:t>
      </w:r>
      <w:r w:rsidRPr="009438FA">
        <w:rPr>
          <w:rFonts w:ascii="Arial" w:hAnsi="Arial" w:cs="Arial"/>
        </w:rPr>
        <w:t xml:space="preserve"> needs and aspirations.</w:t>
      </w:r>
    </w:p>
    <w:p w14:paraId="602341ED" w14:textId="7FBB1B15" w:rsidR="009438FA" w:rsidRPr="009438FA" w:rsidRDefault="009438FA" w:rsidP="009420F0">
      <w:pPr>
        <w:pStyle w:val="NormalWeb"/>
        <w:numPr>
          <w:ilvl w:val="0"/>
          <w:numId w:val="17"/>
        </w:numPr>
        <w:spacing w:before="120" w:beforeAutospacing="0" w:after="120" w:afterAutospacing="0"/>
        <w:rPr>
          <w:rFonts w:ascii="Arial" w:hAnsi="Arial" w:cs="Arial"/>
          <w:color w:val="494949"/>
          <w:lang w:val="en"/>
        </w:rPr>
      </w:pPr>
      <w:r w:rsidRPr="009438FA">
        <w:rPr>
          <w:rFonts w:ascii="Arial" w:hAnsi="Arial" w:cs="Arial"/>
          <w:color w:val="494949"/>
          <w:lang w:val="en"/>
        </w:rPr>
        <w:t xml:space="preserve">Responsible for building and supporting positive relationships between the settled </w:t>
      </w:r>
      <w:r w:rsidR="009A48FF">
        <w:rPr>
          <w:rFonts w:ascii="Arial" w:hAnsi="Arial" w:cs="Arial"/>
          <w:color w:val="494949"/>
          <w:lang w:val="en"/>
        </w:rPr>
        <w:t>and</w:t>
      </w:r>
      <w:r w:rsidRPr="009438FA">
        <w:rPr>
          <w:rFonts w:ascii="Arial" w:hAnsi="Arial" w:cs="Arial"/>
          <w:color w:val="494949"/>
          <w:lang w:val="en"/>
        </w:rPr>
        <w:t xml:space="preserve"> GRT communit</w:t>
      </w:r>
      <w:r w:rsidR="009A48FF">
        <w:rPr>
          <w:rFonts w:ascii="Arial" w:hAnsi="Arial" w:cs="Arial"/>
          <w:color w:val="494949"/>
          <w:lang w:val="en"/>
        </w:rPr>
        <w:t>ies</w:t>
      </w:r>
      <w:r w:rsidRPr="009438FA">
        <w:rPr>
          <w:rFonts w:ascii="Arial" w:hAnsi="Arial" w:cs="Arial"/>
          <w:color w:val="494949"/>
          <w:lang w:val="en"/>
        </w:rPr>
        <w:t xml:space="preserve">, promoting awareness and understanding of </w:t>
      </w:r>
      <w:r w:rsidR="009A48FF">
        <w:rPr>
          <w:rFonts w:ascii="Arial" w:hAnsi="Arial" w:cs="Arial"/>
          <w:color w:val="494949"/>
          <w:lang w:val="en"/>
        </w:rPr>
        <w:t xml:space="preserve">race &amp; ethnicity and </w:t>
      </w:r>
      <w:r w:rsidRPr="009438FA">
        <w:rPr>
          <w:rFonts w:ascii="Arial" w:hAnsi="Arial" w:cs="Arial"/>
          <w:color w:val="494949"/>
          <w:lang w:val="en"/>
        </w:rPr>
        <w:t xml:space="preserve">differing cultures and </w:t>
      </w:r>
      <w:r w:rsidR="009A48FF">
        <w:rPr>
          <w:rFonts w:ascii="Arial" w:hAnsi="Arial" w:cs="Arial"/>
          <w:color w:val="494949"/>
          <w:lang w:val="en"/>
        </w:rPr>
        <w:t>lifestyles</w:t>
      </w:r>
      <w:r w:rsidRPr="009438FA">
        <w:rPr>
          <w:rFonts w:ascii="Arial" w:hAnsi="Arial" w:cs="Arial"/>
          <w:color w:val="494949"/>
          <w:lang w:val="en"/>
        </w:rPr>
        <w:t>.</w:t>
      </w:r>
    </w:p>
    <w:p w14:paraId="28CF5032" w14:textId="33F41052" w:rsidR="009438FA" w:rsidRPr="009438FA" w:rsidRDefault="007D19C6" w:rsidP="009420F0">
      <w:pPr>
        <w:pStyle w:val="NormalWeb"/>
        <w:numPr>
          <w:ilvl w:val="0"/>
          <w:numId w:val="17"/>
        </w:numPr>
        <w:spacing w:before="120" w:beforeAutospacing="0" w:after="120" w:afterAutospacing="0"/>
        <w:rPr>
          <w:rFonts w:ascii="Arial" w:hAnsi="Arial" w:cs="Arial"/>
          <w:color w:val="494949"/>
          <w:lang w:val="en"/>
        </w:rPr>
      </w:pPr>
      <w:r w:rsidRPr="009438FA">
        <w:rPr>
          <w:rFonts w:ascii="Arial" w:hAnsi="Arial" w:cs="Arial"/>
          <w:color w:val="494949"/>
          <w:lang w:val="en"/>
        </w:rPr>
        <w:t xml:space="preserve">Provide advice, signposting, </w:t>
      </w:r>
      <w:proofErr w:type="gramStart"/>
      <w:r w:rsidRPr="009438FA">
        <w:rPr>
          <w:rFonts w:ascii="Arial" w:hAnsi="Arial" w:cs="Arial"/>
          <w:color w:val="494949"/>
          <w:lang w:val="en"/>
        </w:rPr>
        <w:t>assistance</w:t>
      </w:r>
      <w:proofErr w:type="gramEnd"/>
      <w:r w:rsidRPr="009438FA">
        <w:rPr>
          <w:rFonts w:ascii="Arial" w:hAnsi="Arial" w:cs="Arial"/>
          <w:color w:val="494949"/>
          <w:lang w:val="en"/>
        </w:rPr>
        <w:t xml:space="preserve"> and support to GRT communit</w:t>
      </w:r>
      <w:r w:rsidR="009A48FF">
        <w:rPr>
          <w:rFonts w:ascii="Arial" w:hAnsi="Arial" w:cs="Arial"/>
          <w:color w:val="494949"/>
          <w:lang w:val="en"/>
        </w:rPr>
        <w:t>ies</w:t>
      </w:r>
      <w:r w:rsidRPr="009438FA">
        <w:rPr>
          <w:rFonts w:ascii="Arial" w:hAnsi="Arial" w:cs="Arial"/>
          <w:color w:val="494949"/>
          <w:lang w:val="en"/>
        </w:rPr>
        <w:t xml:space="preserve"> to enable access to a range of services provided by the Council and its partners. </w:t>
      </w:r>
    </w:p>
    <w:p w14:paraId="76E64608" w14:textId="219A351B" w:rsidR="0027615A" w:rsidRDefault="0027615A" w:rsidP="009420F0">
      <w:pPr>
        <w:pStyle w:val="NormalWeb"/>
        <w:numPr>
          <w:ilvl w:val="0"/>
          <w:numId w:val="17"/>
        </w:numPr>
        <w:spacing w:before="120" w:beforeAutospacing="0" w:after="120" w:afterAutospacing="0"/>
        <w:rPr>
          <w:rFonts w:ascii="Arial" w:hAnsi="Arial" w:cs="Arial"/>
          <w:color w:val="494949"/>
          <w:lang w:val="en"/>
        </w:rPr>
      </w:pPr>
      <w:r>
        <w:rPr>
          <w:rFonts w:ascii="Arial" w:hAnsi="Arial" w:cs="Arial"/>
          <w:color w:val="494949"/>
          <w:lang w:val="en"/>
        </w:rPr>
        <w:t>M</w:t>
      </w:r>
      <w:r w:rsidR="000F4A5D">
        <w:rPr>
          <w:rFonts w:ascii="Arial" w:hAnsi="Arial" w:cs="Arial"/>
          <w:color w:val="494949"/>
          <w:lang w:val="en"/>
        </w:rPr>
        <w:t xml:space="preserve">anage, </w:t>
      </w:r>
      <w:proofErr w:type="gramStart"/>
      <w:r w:rsidR="000F4A5D">
        <w:rPr>
          <w:rFonts w:ascii="Arial" w:hAnsi="Arial" w:cs="Arial"/>
          <w:color w:val="494949"/>
          <w:lang w:val="en"/>
        </w:rPr>
        <w:t>monitor</w:t>
      </w:r>
      <w:proofErr w:type="gramEnd"/>
      <w:r w:rsidR="000F4A5D">
        <w:rPr>
          <w:rFonts w:ascii="Arial" w:hAnsi="Arial" w:cs="Arial"/>
          <w:color w:val="494949"/>
          <w:lang w:val="en"/>
        </w:rPr>
        <w:t xml:space="preserve"> and evaluate</w:t>
      </w:r>
      <w:r>
        <w:rPr>
          <w:rFonts w:ascii="Arial" w:hAnsi="Arial" w:cs="Arial"/>
          <w:color w:val="494949"/>
          <w:lang w:val="en"/>
        </w:rPr>
        <w:t xml:space="preserve"> </w:t>
      </w:r>
      <w:proofErr w:type="spellStart"/>
      <w:r>
        <w:rPr>
          <w:rFonts w:ascii="Arial" w:hAnsi="Arial" w:cs="Arial"/>
          <w:color w:val="494949"/>
          <w:lang w:val="en"/>
        </w:rPr>
        <w:t>Unauthorised</w:t>
      </w:r>
      <w:proofErr w:type="spellEnd"/>
      <w:r>
        <w:rPr>
          <w:rFonts w:ascii="Arial" w:hAnsi="Arial" w:cs="Arial"/>
          <w:color w:val="494949"/>
          <w:lang w:val="en"/>
        </w:rPr>
        <w:t xml:space="preserve"> Encampments. </w:t>
      </w:r>
    </w:p>
    <w:p w14:paraId="745B8714" w14:textId="77777777" w:rsidR="0027615A" w:rsidRDefault="0027615A" w:rsidP="0027615A">
      <w:pPr>
        <w:pStyle w:val="NormalWeb"/>
        <w:numPr>
          <w:ilvl w:val="0"/>
          <w:numId w:val="17"/>
        </w:numPr>
        <w:spacing w:before="120" w:beforeAutospacing="0" w:after="120" w:afterAutospacing="0"/>
        <w:rPr>
          <w:rFonts w:ascii="Arial" w:hAnsi="Arial" w:cs="Arial"/>
          <w:color w:val="494949"/>
          <w:lang w:val="en"/>
        </w:rPr>
      </w:pPr>
      <w:r>
        <w:rPr>
          <w:rFonts w:ascii="Arial" w:hAnsi="Arial" w:cs="Arial"/>
          <w:color w:val="494949"/>
          <w:lang w:val="en"/>
        </w:rPr>
        <w:t xml:space="preserve">Respond to the requirements of each </w:t>
      </w:r>
      <w:proofErr w:type="spellStart"/>
      <w:r>
        <w:rPr>
          <w:rFonts w:ascii="Arial" w:hAnsi="Arial" w:cs="Arial"/>
          <w:color w:val="494949"/>
          <w:lang w:val="en"/>
        </w:rPr>
        <w:t>Unauthorised</w:t>
      </w:r>
      <w:proofErr w:type="spellEnd"/>
      <w:r>
        <w:rPr>
          <w:rFonts w:ascii="Arial" w:hAnsi="Arial" w:cs="Arial"/>
          <w:color w:val="494949"/>
          <w:lang w:val="en"/>
        </w:rPr>
        <w:t xml:space="preserve"> Encampment in a timely manner, </w:t>
      </w:r>
      <w:proofErr w:type="spellStart"/>
      <w:r>
        <w:rPr>
          <w:rFonts w:ascii="Arial" w:hAnsi="Arial" w:cs="Arial"/>
          <w:color w:val="494949"/>
          <w:lang w:val="en"/>
        </w:rPr>
        <w:t>e.g</w:t>
      </w:r>
      <w:proofErr w:type="spellEnd"/>
      <w:r>
        <w:rPr>
          <w:rFonts w:ascii="Arial" w:hAnsi="Arial" w:cs="Arial"/>
          <w:color w:val="494949"/>
          <w:lang w:val="en"/>
        </w:rPr>
        <w:t xml:space="preserve"> arranging appropriate services and completion of welfare assessments.</w:t>
      </w:r>
    </w:p>
    <w:p w14:paraId="4EA5AE2A" w14:textId="7752EE79" w:rsidR="0027615A" w:rsidRDefault="0027615A" w:rsidP="0027615A">
      <w:pPr>
        <w:pStyle w:val="NormalWeb"/>
        <w:numPr>
          <w:ilvl w:val="0"/>
          <w:numId w:val="17"/>
        </w:numPr>
        <w:spacing w:before="120" w:beforeAutospacing="0" w:after="120" w:afterAutospacing="0"/>
        <w:rPr>
          <w:rFonts w:ascii="Arial" w:hAnsi="Arial" w:cs="Arial"/>
          <w:color w:val="494949"/>
          <w:lang w:val="en"/>
        </w:rPr>
      </w:pPr>
      <w:r>
        <w:rPr>
          <w:rFonts w:ascii="Arial" w:hAnsi="Arial" w:cs="Arial"/>
          <w:color w:val="494949"/>
          <w:lang w:val="en"/>
        </w:rPr>
        <w:t xml:space="preserve">Undertake regular </w:t>
      </w:r>
      <w:r w:rsidR="009A48FF">
        <w:rPr>
          <w:rFonts w:ascii="Arial" w:hAnsi="Arial" w:cs="Arial"/>
          <w:color w:val="494949"/>
          <w:lang w:val="en"/>
        </w:rPr>
        <w:t xml:space="preserve">visits, including associated </w:t>
      </w:r>
      <w:r>
        <w:rPr>
          <w:rFonts w:ascii="Arial" w:hAnsi="Arial" w:cs="Arial"/>
          <w:color w:val="494949"/>
          <w:lang w:val="en"/>
        </w:rPr>
        <w:t xml:space="preserve">risk assessments as part of </w:t>
      </w:r>
      <w:r w:rsidR="006148D2">
        <w:rPr>
          <w:rFonts w:ascii="Arial" w:hAnsi="Arial" w:cs="Arial"/>
          <w:color w:val="494949"/>
          <w:lang w:val="en"/>
        </w:rPr>
        <w:t xml:space="preserve">the management </w:t>
      </w:r>
      <w:r>
        <w:rPr>
          <w:rFonts w:ascii="Arial" w:hAnsi="Arial" w:cs="Arial"/>
          <w:color w:val="494949"/>
          <w:lang w:val="en"/>
        </w:rPr>
        <w:t xml:space="preserve">of </w:t>
      </w:r>
      <w:proofErr w:type="spellStart"/>
      <w:r w:rsidR="006B5D56">
        <w:rPr>
          <w:rFonts w:ascii="Arial" w:hAnsi="Arial" w:cs="Arial"/>
          <w:color w:val="494949"/>
          <w:lang w:val="en"/>
        </w:rPr>
        <w:t>Unauthorised</w:t>
      </w:r>
      <w:proofErr w:type="spellEnd"/>
      <w:r w:rsidR="006B5D56">
        <w:rPr>
          <w:rFonts w:ascii="Arial" w:hAnsi="Arial" w:cs="Arial"/>
          <w:color w:val="494949"/>
          <w:lang w:val="en"/>
        </w:rPr>
        <w:t xml:space="preserve"> Encampments and </w:t>
      </w:r>
      <w:r w:rsidR="006148D2">
        <w:rPr>
          <w:rFonts w:ascii="Arial" w:hAnsi="Arial" w:cs="Arial"/>
          <w:color w:val="494949"/>
          <w:lang w:val="en"/>
        </w:rPr>
        <w:t>Temporary Stop Over Areas (</w:t>
      </w:r>
      <w:r>
        <w:rPr>
          <w:rFonts w:ascii="Arial" w:hAnsi="Arial" w:cs="Arial"/>
          <w:color w:val="494949"/>
          <w:lang w:val="en"/>
        </w:rPr>
        <w:t>TSOA</w:t>
      </w:r>
      <w:r w:rsidR="006148D2">
        <w:rPr>
          <w:rFonts w:ascii="Arial" w:hAnsi="Arial" w:cs="Arial"/>
          <w:color w:val="494949"/>
          <w:lang w:val="en"/>
        </w:rPr>
        <w:t>s)</w:t>
      </w:r>
      <w:r>
        <w:rPr>
          <w:rFonts w:ascii="Arial" w:hAnsi="Arial" w:cs="Arial"/>
          <w:color w:val="494949"/>
          <w:lang w:val="en"/>
        </w:rPr>
        <w:t xml:space="preserve"> to promote </w:t>
      </w:r>
      <w:proofErr w:type="spellStart"/>
      <w:r>
        <w:rPr>
          <w:rFonts w:ascii="Arial" w:hAnsi="Arial" w:cs="Arial"/>
          <w:color w:val="494949"/>
          <w:lang w:val="en"/>
        </w:rPr>
        <w:t>Covid</w:t>
      </w:r>
      <w:proofErr w:type="spellEnd"/>
      <w:r>
        <w:rPr>
          <w:rFonts w:ascii="Arial" w:hAnsi="Arial" w:cs="Arial"/>
          <w:color w:val="494949"/>
          <w:lang w:val="en"/>
        </w:rPr>
        <w:t xml:space="preserve"> -19 compliance and ensure adherence to local and national </w:t>
      </w:r>
      <w:proofErr w:type="spellStart"/>
      <w:r>
        <w:rPr>
          <w:rFonts w:ascii="Arial" w:hAnsi="Arial" w:cs="Arial"/>
          <w:color w:val="494949"/>
          <w:lang w:val="en"/>
        </w:rPr>
        <w:t>Covid</w:t>
      </w:r>
      <w:proofErr w:type="spellEnd"/>
      <w:r>
        <w:rPr>
          <w:rFonts w:ascii="Arial" w:hAnsi="Arial" w:cs="Arial"/>
          <w:color w:val="494949"/>
          <w:lang w:val="en"/>
        </w:rPr>
        <w:t xml:space="preserve"> -19 restrictions. </w:t>
      </w:r>
    </w:p>
    <w:p w14:paraId="03D2A159" w14:textId="4F4D698F" w:rsidR="000F4A5D" w:rsidRDefault="0027615A" w:rsidP="0027615A">
      <w:pPr>
        <w:pStyle w:val="NormalWeb"/>
        <w:numPr>
          <w:ilvl w:val="0"/>
          <w:numId w:val="17"/>
        </w:numPr>
        <w:spacing w:before="120" w:beforeAutospacing="0" w:after="120" w:afterAutospacing="0"/>
        <w:rPr>
          <w:rFonts w:ascii="Arial" w:hAnsi="Arial" w:cs="Arial"/>
          <w:color w:val="494949"/>
          <w:lang w:val="en"/>
        </w:rPr>
      </w:pPr>
      <w:r>
        <w:rPr>
          <w:rFonts w:ascii="Arial" w:hAnsi="Arial" w:cs="Arial"/>
          <w:color w:val="494949"/>
          <w:lang w:val="en"/>
        </w:rPr>
        <w:t xml:space="preserve">Support in the development of appropriate systems for the management of </w:t>
      </w:r>
      <w:proofErr w:type="spellStart"/>
      <w:r>
        <w:rPr>
          <w:rFonts w:ascii="Arial" w:hAnsi="Arial" w:cs="Arial"/>
          <w:color w:val="494949"/>
          <w:lang w:val="en"/>
        </w:rPr>
        <w:t>Unauthorised</w:t>
      </w:r>
      <w:proofErr w:type="spellEnd"/>
      <w:r>
        <w:rPr>
          <w:rFonts w:ascii="Arial" w:hAnsi="Arial" w:cs="Arial"/>
          <w:color w:val="494949"/>
          <w:lang w:val="en"/>
        </w:rPr>
        <w:t xml:space="preserve"> Encampments</w:t>
      </w:r>
      <w:r w:rsidR="006B5D56">
        <w:rPr>
          <w:rFonts w:ascii="Arial" w:hAnsi="Arial" w:cs="Arial"/>
          <w:color w:val="494949"/>
          <w:lang w:val="en"/>
        </w:rPr>
        <w:t xml:space="preserve"> and Temporary Stop</w:t>
      </w:r>
      <w:r w:rsidR="006148D2">
        <w:rPr>
          <w:rFonts w:ascii="Arial" w:hAnsi="Arial" w:cs="Arial"/>
          <w:color w:val="494949"/>
          <w:lang w:val="en"/>
        </w:rPr>
        <w:t xml:space="preserve"> O</w:t>
      </w:r>
      <w:r w:rsidR="006B5D56">
        <w:rPr>
          <w:rFonts w:ascii="Arial" w:hAnsi="Arial" w:cs="Arial"/>
          <w:color w:val="494949"/>
          <w:lang w:val="en"/>
        </w:rPr>
        <w:t>ver Areas</w:t>
      </w:r>
      <w:r w:rsidR="006148D2">
        <w:rPr>
          <w:rFonts w:ascii="Arial" w:hAnsi="Arial" w:cs="Arial"/>
          <w:color w:val="494949"/>
          <w:lang w:val="en"/>
        </w:rPr>
        <w:t>.</w:t>
      </w:r>
    </w:p>
    <w:p w14:paraId="2F87B987" w14:textId="3ECCBBCC" w:rsidR="00170B96" w:rsidRPr="0027615A" w:rsidRDefault="00170B96" w:rsidP="0027615A">
      <w:pPr>
        <w:pStyle w:val="NormalWeb"/>
        <w:numPr>
          <w:ilvl w:val="0"/>
          <w:numId w:val="17"/>
        </w:numPr>
        <w:spacing w:before="120" w:beforeAutospacing="0" w:after="120" w:afterAutospacing="0"/>
        <w:rPr>
          <w:rFonts w:ascii="Arial" w:hAnsi="Arial" w:cs="Arial"/>
          <w:color w:val="494949"/>
          <w:lang w:val="en"/>
        </w:rPr>
      </w:pPr>
      <w:r>
        <w:rPr>
          <w:rFonts w:ascii="Arial" w:hAnsi="Arial" w:cs="Arial"/>
          <w:color w:val="494949"/>
          <w:lang w:val="en"/>
        </w:rPr>
        <w:t xml:space="preserve">Liaise with appropriate partners and key stakeholders to ensure appropriate management of </w:t>
      </w:r>
      <w:proofErr w:type="spellStart"/>
      <w:r>
        <w:rPr>
          <w:rFonts w:ascii="Arial" w:hAnsi="Arial" w:cs="Arial"/>
          <w:color w:val="494949"/>
          <w:lang w:val="en"/>
        </w:rPr>
        <w:t>Unauthorised</w:t>
      </w:r>
      <w:proofErr w:type="spellEnd"/>
      <w:r>
        <w:rPr>
          <w:rFonts w:ascii="Arial" w:hAnsi="Arial" w:cs="Arial"/>
          <w:color w:val="494949"/>
          <w:lang w:val="en"/>
        </w:rPr>
        <w:t xml:space="preserve"> Encampments and Temporary Stop</w:t>
      </w:r>
      <w:r w:rsidR="006148D2">
        <w:rPr>
          <w:rFonts w:ascii="Arial" w:hAnsi="Arial" w:cs="Arial"/>
          <w:color w:val="494949"/>
          <w:lang w:val="en"/>
        </w:rPr>
        <w:t xml:space="preserve"> O</w:t>
      </w:r>
      <w:r>
        <w:rPr>
          <w:rFonts w:ascii="Arial" w:hAnsi="Arial" w:cs="Arial"/>
          <w:color w:val="494949"/>
          <w:lang w:val="en"/>
        </w:rPr>
        <w:t>ver Areas.</w:t>
      </w:r>
    </w:p>
    <w:p w14:paraId="72E0D199" w14:textId="491DF6E2" w:rsidR="000F4A5D" w:rsidRDefault="00170B96" w:rsidP="009420F0">
      <w:pPr>
        <w:pStyle w:val="NormalWeb"/>
        <w:numPr>
          <w:ilvl w:val="0"/>
          <w:numId w:val="17"/>
        </w:numPr>
        <w:spacing w:before="120" w:beforeAutospacing="0" w:after="120" w:afterAutospacing="0"/>
        <w:rPr>
          <w:rFonts w:ascii="Arial" w:hAnsi="Arial" w:cs="Arial"/>
          <w:color w:val="494949"/>
          <w:lang w:val="en"/>
        </w:rPr>
      </w:pPr>
      <w:r>
        <w:rPr>
          <w:rFonts w:ascii="Arial" w:hAnsi="Arial" w:cs="Arial"/>
          <w:color w:val="494949"/>
          <w:lang w:val="en"/>
        </w:rPr>
        <w:t xml:space="preserve">Undertake tasks relating to enforcement action for </w:t>
      </w:r>
      <w:proofErr w:type="spellStart"/>
      <w:r>
        <w:rPr>
          <w:rFonts w:ascii="Arial" w:hAnsi="Arial" w:cs="Arial"/>
          <w:color w:val="494949"/>
          <w:lang w:val="en"/>
        </w:rPr>
        <w:t>Unauthorised</w:t>
      </w:r>
      <w:proofErr w:type="spellEnd"/>
      <w:r>
        <w:rPr>
          <w:rFonts w:ascii="Arial" w:hAnsi="Arial" w:cs="Arial"/>
          <w:color w:val="494949"/>
          <w:lang w:val="en"/>
        </w:rPr>
        <w:t xml:space="preserve"> Encampments, were necessary, including the administration of E</w:t>
      </w:r>
      <w:r w:rsidR="006148D2">
        <w:rPr>
          <w:rFonts w:ascii="Arial" w:hAnsi="Arial" w:cs="Arial"/>
          <w:color w:val="494949"/>
          <w:lang w:val="en"/>
        </w:rPr>
        <w:t>ncampment Review Group (E</w:t>
      </w:r>
      <w:r>
        <w:rPr>
          <w:rFonts w:ascii="Arial" w:hAnsi="Arial" w:cs="Arial"/>
          <w:color w:val="494949"/>
          <w:lang w:val="en"/>
        </w:rPr>
        <w:t>RG</w:t>
      </w:r>
      <w:r w:rsidR="006148D2">
        <w:rPr>
          <w:rFonts w:ascii="Arial" w:hAnsi="Arial" w:cs="Arial"/>
          <w:color w:val="494949"/>
          <w:lang w:val="en"/>
        </w:rPr>
        <w:t>)</w:t>
      </w:r>
      <w:r>
        <w:rPr>
          <w:rFonts w:ascii="Arial" w:hAnsi="Arial" w:cs="Arial"/>
          <w:color w:val="494949"/>
          <w:lang w:val="en"/>
        </w:rPr>
        <w:t xml:space="preserve"> meetings and the collation / submission of information to support this process</w:t>
      </w:r>
      <w:r w:rsidR="006148D2">
        <w:rPr>
          <w:rFonts w:ascii="Arial" w:hAnsi="Arial" w:cs="Arial"/>
          <w:color w:val="494949"/>
          <w:lang w:val="en"/>
        </w:rPr>
        <w:t>.</w:t>
      </w:r>
    </w:p>
    <w:p w14:paraId="575551E5" w14:textId="75719BF0" w:rsidR="00170B96" w:rsidRDefault="00170B96" w:rsidP="009420F0">
      <w:pPr>
        <w:pStyle w:val="NormalWeb"/>
        <w:numPr>
          <w:ilvl w:val="0"/>
          <w:numId w:val="17"/>
        </w:numPr>
        <w:spacing w:before="120" w:beforeAutospacing="0" w:after="120" w:afterAutospacing="0"/>
        <w:rPr>
          <w:rFonts w:ascii="Arial" w:hAnsi="Arial" w:cs="Arial"/>
          <w:color w:val="494949"/>
          <w:lang w:val="en"/>
        </w:rPr>
      </w:pPr>
      <w:r>
        <w:rPr>
          <w:rFonts w:ascii="Arial" w:hAnsi="Arial" w:cs="Arial"/>
          <w:color w:val="494949"/>
          <w:lang w:val="en"/>
        </w:rPr>
        <w:t xml:space="preserve">Develop, </w:t>
      </w:r>
      <w:proofErr w:type="gramStart"/>
      <w:r>
        <w:rPr>
          <w:rFonts w:ascii="Arial" w:hAnsi="Arial" w:cs="Arial"/>
          <w:color w:val="494949"/>
          <w:lang w:val="en"/>
        </w:rPr>
        <w:t>review</w:t>
      </w:r>
      <w:proofErr w:type="gramEnd"/>
      <w:r>
        <w:rPr>
          <w:rFonts w:ascii="Arial" w:hAnsi="Arial" w:cs="Arial"/>
          <w:color w:val="494949"/>
          <w:lang w:val="en"/>
        </w:rPr>
        <w:t xml:space="preserve"> and deliver complex multi-agency action plans to address the needs of GRT and wider communities</w:t>
      </w:r>
      <w:r w:rsidR="006148D2">
        <w:rPr>
          <w:rFonts w:ascii="Arial" w:hAnsi="Arial" w:cs="Arial"/>
          <w:color w:val="494949"/>
          <w:lang w:val="en"/>
        </w:rPr>
        <w:t>,</w:t>
      </w:r>
      <w:r>
        <w:rPr>
          <w:rFonts w:ascii="Arial" w:hAnsi="Arial" w:cs="Arial"/>
          <w:color w:val="494949"/>
          <w:lang w:val="en"/>
        </w:rPr>
        <w:t xml:space="preserve"> </w:t>
      </w:r>
      <w:r w:rsidR="006148D2">
        <w:rPr>
          <w:rFonts w:ascii="Arial" w:hAnsi="Arial" w:cs="Arial"/>
          <w:color w:val="494949"/>
          <w:lang w:val="en"/>
        </w:rPr>
        <w:t xml:space="preserve">as required </w:t>
      </w:r>
      <w:r>
        <w:rPr>
          <w:rFonts w:ascii="Arial" w:hAnsi="Arial" w:cs="Arial"/>
          <w:color w:val="494949"/>
          <w:lang w:val="en"/>
        </w:rPr>
        <w:t>when events and fairs are taking place.</w:t>
      </w:r>
    </w:p>
    <w:p w14:paraId="1033D2C7" w14:textId="3BA2D595" w:rsidR="00170B96" w:rsidRPr="006148D2" w:rsidRDefault="00170B96" w:rsidP="006148D2">
      <w:pPr>
        <w:pStyle w:val="NormalWeb"/>
        <w:numPr>
          <w:ilvl w:val="0"/>
          <w:numId w:val="17"/>
        </w:numPr>
        <w:spacing w:before="120" w:beforeAutospacing="0" w:after="120" w:afterAutospacing="0"/>
        <w:rPr>
          <w:rFonts w:ascii="Arial" w:hAnsi="Arial" w:cs="Arial"/>
          <w:color w:val="494949"/>
          <w:lang w:val="en"/>
        </w:rPr>
      </w:pPr>
      <w:r>
        <w:rPr>
          <w:rFonts w:ascii="Arial" w:hAnsi="Arial" w:cs="Arial"/>
          <w:color w:val="494949"/>
          <w:lang w:val="en"/>
        </w:rPr>
        <w:t xml:space="preserve"> Produce and </w:t>
      </w:r>
      <w:proofErr w:type="spellStart"/>
      <w:r>
        <w:rPr>
          <w:rFonts w:ascii="Arial" w:hAnsi="Arial" w:cs="Arial"/>
          <w:color w:val="494949"/>
          <w:lang w:val="en"/>
        </w:rPr>
        <w:t>analyse</w:t>
      </w:r>
      <w:proofErr w:type="spellEnd"/>
      <w:r>
        <w:rPr>
          <w:rFonts w:ascii="Arial" w:hAnsi="Arial" w:cs="Arial"/>
          <w:color w:val="494949"/>
          <w:lang w:val="en"/>
        </w:rPr>
        <w:t xml:space="preserve"> reports from the service ICT systems, and other sources </w:t>
      </w:r>
      <w:proofErr w:type="gramStart"/>
      <w:r>
        <w:rPr>
          <w:rFonts w:ascii="Arial" w:hAnsi="Arial" w:cs="Arial"/>
          <w:color w:val="494949"/>
          <w:lang w:val="en"/>
        </w:rPr>
        <w:t xml:space="preserve">including </w:t>
      </w:r>
      <w:r w:rsidR="006148D2">
        <w:rPr>
          <w:rFonts w:ascii="Arial" w:hAnsi="Arial" w:cs="Arial"/>
          <w:color w:val="494949"/>
          <w:lang w:val="en"/>
        </w:rPr>
        <w:t xml:space="preserve"> </w:t>
      </w:r>
      <w:r w:rsidRPr="006148D2">
        <w:rPr>
          <w:rFonts w:ascii="Arial" w:hAnsi="Arial" w:cs="Arial"/>
          <w:color w:val="494949"/>
          <w:lang w:val="en"/>
        </w:rPr>
        <w:t>CRM</w:t>
      </w:r>
      <w:proofErr w:type="gramEnd"/>
      <w:r w:rsidRPr="006148D2">
        <w:rPr>
          <w:rFonts w:ascii="Arial" w:hAnsi="Arial" w:cs="Arial"/>
          <w:color w:val="494949"/>
          <w:lang w:val="en"/>
        </w:rPr>
        <w:t xml:space="preserve">, APP, </w:t>
      </w:r>
      <w:proofErr w:type="spellStart"/>
      <w:r w:rsidRPr="006148D2">
        <w:rPr>
          <w:rFonts w:ascii="Arial" w:hAnsi="Arial" w:cs="Arial"/>
          <w:color w:val="494949"/>
          <w:lang w:val="en"/>
        </w:rPr>
        <w:t>FIRsT</w:t>
      </w:r>
      <w:proofErr w:type="spellEnd"/>
      <w:r w:rsidRPr="006148D2">
        <w:rPr>
          <w:rFonts w:ascii="Arial" w:hAnsi="Arial" w:cs="Arial"/>
          <w:color w:val="494949"/>
          <w:lang w:val="en"/>
        </w:rPr>
        <w:t xml:space="preserve"> etc</w:t>
      </w:r>
      <w:r w:rsidR="006148D2" w:rsidRPr="006148D2">
        <w:rPr>
          <w:rFonts w:ascii="Arial" w:hAnsi="Arial" w:cs="Arial"/>
          <w:color w:val="494949"/>
          <w:lang w:val="en"/>
        </w:rPr>
        <w:t>.</w:t>
      </w:r>
    </w:p>
    <w:p w14:paraId="45170FFC" w14:textId="0982B730" w:rsidR="00170B96" w:rsidRDefault="00170B96" w:rsidP="009420F0">
      <w:pPr>
        <w:pStyle w:val="NormalWeb"/>
        <w:numPr>
          <w:ilvl w:val="0"/>
          <w:numId w:val="17"/>
        </w:numPr>
        <w:spacing w:before="120" w:beforeAutospacing="0" w:after="120" w:afterAutospacing="0"/>
        <w:rPr>
          <w:rFonts w:ascii="Arial" w:hAnsi="Arial" w:cs="Arial"/>
          <w:color w:val="494949"/>
          <w:lang w:val="en"/>
        </w:rPr>
      </w:pPr>
      <w:r>
        <w:rPr>
          <w:rFonts w:ascii="Arial" w:hAnsi="Arial" w:cs="Arial"/>
          <w:color w:val="494949"/>
          <w:lang w:val="en"/>
        </w:rPr>
        <w:t xml:space="preserve">Deliver results which are measurable against the Performance Indicator Framework for the service area, with </w:t>
      </w:r>
      <w:proofErr w:type="gramStart"/>
      <w:r>
        <w:rPr>
          <w:rFonts w:ascii="Arial" w:hAnsi="Arial" w:cs="Arial"/>
          <w:color w:val="494949"/>
          <w:lang w:val="en"/>
        </w:rPr>
        <w:t>particular reference</w:t>
      </w:r>
      <w:proofErr w:type="gramEnd"/>
      <w:r>
        <w:rPr>
          <w:rFonts w:ascii="Arial" w:hAnsi="Arial" w:cs="Arial"/>
          <w:color w:val="494949"/>
          <w:lang w:val="en"/>
        </w:rPr>
        <w:t xml:space="preserve"> to </w:t>
      </w:r>
      <w:proofErr w:type="spellStart"/>
      <w:r>
        <w:rPr>
          <w:rFonts w:ascii="Arial" w:hAnsi="Arial" w:cs="Arial"/>
          <w:color w:val="494949"/>
          <w:lang w:val="en"/>
        </w:rPr>
        <w:t>Unauthorised</w:t>
      </w:r>
      <w:proofErr w:type="spellEnd"/>
      <w:r>
        <w:rPr>
          <w:rFonts w:ascii="Arial" w:hAnsi="Arial" w:cs="Arial"/>
          <w:color w:val="494949"/>
          <w:lang w:val="en"/>
        </w:rPr>
        <w:t xml:space="preserve"> Encampments and Temporary Stop</w:t>
      </w:r>
      <w:r w:rsidR="006148D2">
        <w:rPr>
          <w:rFonts w:ascii="Arial" w:hAnsi="Arial" w:cs="Arial"/>
          <w:color w:val="494949"/>
          <w:lang w:val="en"/>
        </w:rPr>
        <w:t xml:space="preserve"> O</w:t>
      </w:r>
      <w:r>
        <w:rPr>
          <w:rFonts w:ascii="Arial" w:hAnsi="Arial" w:cs="Arial"/>
          <w:color w:val="494949"/>
          <w:lang w:val="en"/>
        </w:rPr>
        <w:t xml:space="preserve">ver Areas. </w:t>
      </w:r>
    </w:p>
    <w:p w14:paraId="346B23E4" w14:textId="2BE1E6D7" w:rsidR="0027615A" w:rsidRDefault="00170B96" w:rsidP="009420F0">
      <w:pPr>
        <w:pStyle w:val="NormalWeb"/>
        <w:numPr>
          <w:ilvl w:val="0"/>
          <w:numId w:val="17"/>
        </w:numPr>
        <w:spacing w:before="120" w:beforeAutospacing="0" w:after="120" w:afterAutospacing="0"/>
        <w:rPr>
          <w:rFonts w:ascii="Arial" w:hAnsi="Arial" w:cs="Arial"/>
          <w:color w:val="494949"/>
          <w:lang w:val="en"/>
        </w:rPr>
      </w:pPr>
      <w:r>
        <w:rPr>
          <w:rFonts w:ascii="Arial" w:hAnsi="Arial" w:cs="Arial"/>
          <w:color w:val="494949"/>
          <w:lang w:val="en"/>
        </w:rPr>
        <w:t xml:space="preserve">Provide advice, </w:t>
      </w:r>
      <w:proofErr w:type="gramStart"/>
      <w:r>
        <w:rPr>
          <w:rFonts w:ascii="Arial" w:hAnsi="Arial" w:cs="Arial"/>
          <w:color w:val="494949"/>
          <w:lang w:val="en"/>
        </w:rPr>
        <w:t>guidance</w:t>
      </w:r>
      <w:proofErr w:type="gramEnd"/>
      <w:r>
        <w:rPr>
          <w:rFonts w:ascii="Arial" w:hAnsi="Arial" w:cs="Arial"/>
          <w:color w:val="494949"/>
          <w:lang w:val="en"/>
        </w:rPr>
        <w:t xml:space="preserve"> and support to the GRT </w:t>
      </w:r>
      <w:r w:rsidR="006148D2">
        <w:rPr>
          <w:rFonts w:ascii="Arial" w:hAnsi="Arial" w:cs="Arial"/>
          <w:color w:val="494949"/>
          <w:lang w:val="en"/>
        </w:rPr>
        <w:t>O</w:t>
      </w:r>
      <w:r>
        <w:rPr>
          <w:rFonts w:ascii="Arial" w:hAnsi="Arial" w:cs="Arial"/>
          <w:color w:val="494949"/>
          <w:lang w:val="en"/>
        </w:rPr>
        <w:t>perational and other sub-groups of the GRT Executive Group/Strategic Groups</w:t>
      </w:r>
      <w:r w:rsidR="006148D2">
        <w:rPr>
          <w:rFonts w:ascii="Arial" w:hAnsi="Arial" w:cs="Arial"/>
          <w:color w:val="494949"/>
          <w:lang w:val="en"/>
        </w:rPr>
        <w:t>.</w:t>
      </w:r>
      <w:r>
        <w:rPr>
          <w:rFonts w:ascii="Arial" w:hAnsi="Arial" w:cs="Arial"/>
          <w:color w:val="494949"/>
          <w:lang w:val="en"/>
        </w:rPr>
        <w:t xml:space="preserve">   </w:t>
      </w:r>
    </w:p>
    <w:p w14:paraId="5559FBE9" w14:textId="3EB1DA8B" w:rsidR="007D19C6" w:rsidRPr="009438FA" w:rsidRDefault="007D19C6" w:rsidP="009420F0">
      <w:pPr>
        <w:pStyle w:val="NormalWeb"/>
        <w:numPr>
          <w:ilvl w:val="0"/>
          <w:numId w:val="17"/>
        </w:numPr>
        <w:spacing w:before="120" w:beforeAutospacing="0" w:after="120" w:afterAutospacing="0"/>
        <w:rPr>
          <w:rFonts w:ascii="Arial" w:hAnsi="Arial" w:cs="Arial"/>
          <w:color w:val="494949"/>
          <w:lang w:val="en"/>
        </w:rPr>
      </w:pPr>
      <w:r w:rsidRPr="009438FA">
        <w:rPr>
          <w:rFonts w:ascii="Arial" w:hAnsi="Arial" w:cs="Arial"/>
          <w:color w:val="494949"/>
          <w:lang w:val="en"/>
        </w:rPr>
        <w:t xml:space="preserve">Take a balanced approach to engagement, support, </w:t>
      </w:r>
      <w:proofErr w:type="gramStart"/>
      <w:r w:rsidRPr="009438FA">
        <w:rPr>
          <w:rFonts w:ascii="Arial" w:hAnsi="Arial" w:cs="Arial"/>
          <w:color w:val="494949"/>
          <w:lang w:val="en"/>
        </w:rPr>
        <w:t>compliance</w:t>
      </w:r>
      <w:proofErr w:type="gramEnd"/>
      <w:r w:rsidRPr="009438FA">
        <w:rPr>
          <w:rFonts w:ascii="Arial" w:hAnsi="Arial" w:cs="Arial"/>
          <w:color w:val="494949"/>
          <w:lang w:val="en"/>
        </w:rPr>
        <w:t xml:space="preserve"> and enforcement in relation to </w:t>
      </w:r>
      <w:proofErr w:type="spellStart"/>
      <w:r w:rsidR="006148D2">
        <w:rPr>
          <w:rFonts w:ascii="Arial" w:hAnsi="Arial" w:cs="Arial"/>
          <w:color w:val="494949"/>
          <w:lang w:val="en"/>
        </w:rPr>
        <w:t>Unauthorised</w:t>
      </w:r>
      <w:proofErr w:type="spellEnd"/>
      <w:r w:rsidR="006148D2">
        <w:rPr>
          <w:rFonts w:ascii="Arial" w:hAnsi="Arial" w:cs="Arial"/>
          <w:color w:val="494949"/>
          <w:lang w:val="en"/>
        </w:rPr>
        <w:t xml:space="preserve"> E</w:t>
      </w:r>
      <w:r w:rsidRPr="009438FA">
        <w:rPr>
          <w:rFonts w:ascii="Arial" w:hAnsi="Arial" w:cs="Arial"/>
          <w:color w:val="494949"/>
          <w:lang w:val="en"/>
        </w:rPr>
        <w:t>ncampments.</w:t>
      </w:r>
    </w:p>
    <w:p w14:paraId="1F8EC8C9" w14:textId="1CFDCF06" w:rsidR="007D19C6" w:rsidRPr="009438FA" w:rsidRDefault="006148D2" w:rsidP="009420F0">
      <w:pPr>
        <w:pStyle w:val="NormalWeb"/>
        <w:numPr>
          <w:ilvl w:val="0"/>
          <w:numId w:val="17"/>
        </w:numPr>
        <w:spacing w:before="120" w:beforeAutospacing="0" w:after="120" w:afterAutospacing="0"/>
        <w:rPr>
          <w:rFonts w:ascii="Arial" w:hAnsi="Arial" w:cs="Arial"/>
          <w:color w:val="494949"/>
          <w:lang w:val="en"/>
        </w:rPr>
      </w:pPr>
      <w:r>
        <w:rPr>
          <w:rFonts w:ascii="Arial" w:hAnsi="Arial" w:cs="Arial"/>
          <w:color w:val="494949"/>
          <w:lang w:val="en"/>
        </w:rPr>
        <w:t xml:space="preserve">To undertake </w:t>
      </w:r>
      <w:r w:rsidR="007D19C6" w:rsidRPr="009438FA">
        <w:rPr>
          <w:rFonts w:ascii="Arial" w:hAnsi="Arial" w:cs="Arial"/>
          <w:color w:val="494949"/>
          <w:lang w:val="en"/>
        </w:rPr>
        <w:t xml:space="preserve">enforcement </w:t>
      </w:r>
      <w:r>
        <w:rPr>
          <w:rFonts w:ascii="Arial" w:hAnsi="Arial" w:cs="Arial"/>
          <w:color w:val="494949"/>
          <w:lang w:val="en"/>
        </w:rPr>
        <w:t>action as required</w:t>
      </w:r>
      <w:r w:rsidR="007D19C6" w:rsidRPr="009438FA">
        <w:rPr>
          <w:rFonts w:ascii="Arial" w:hAnsi="Arial" w:cs="Arial"/>
          <w:color w:val="494949"/>
          <w:lang w:val="en"/>
        </w:rPr>
        <w:t xml:space="preserve"> to achieve compliance with legislation associated with </w:t>
      </w:r>
      <w:proofErr w:type="spellStart"/>
      <w:r w:rsidR="00170B96">
        <w:rPr>
          <w:rFonts w:ascii="Arial" w:hAnsi="Arial" w:cs="Arial"/>
          <w:color w:val="494949"/>
          <w:lang w:val="en"/>
        </w:rPr>
        <w:t>U</w:t>
      </w:r>
      <w:r w:rsidR="007D19C6" w:rsidRPr="009438FA">
        <w:rPr>
          <w:rFonts w:ascii="Arial" w:hAnsi="Arial" w:cs="Arial"/>
          <w:color w:val="494949"/>
          <w:lang w:val="en"/>
        </w:rPr>
        <w:t>nauthorised</w:t>
      </w:r>
      <w:proofErr w:type="spellEnd"/>
      <w:r w:rsidR="007D19C6" w:rsidRPr="009438FA">
        <w:rPr>
          <w:rFonts w:ascii="Arial" w:hAnsi="Arial" w:cs="Arial"/>
          <w:color w:val="494949"/>
          <w:lang w:val="en"/>
        </w:rPr>
        <w:t xml:space="preserve"> </w:t>
      </w:r>
      <w:r w:rsidR="00170B96">
        <w:rPr>
          <w:rFonts w:ascii="Arial" w:hAnsi="Arial" w:cs="Arial"/>
          <w:color w:val="494949"/>
          <w:lang w:val="en"/>
        </w:rPr>
        <w:t>E</w:t>
      </w:r>
      <w:r w:rsidR="007D19C6" w:rsidRPr="009438FA">
        <w:rPr>
          <w:rFonts w:ascii="Arial" w:hAnsi="Arial" w:cs="Arial"/>
          <w:color w:val="494949"/>
          <w:lang w:val="en"/>
        </w:rPr>
        <w:t xml:space="preserve">ncampments and TSOAs. </w:t>
      </w:r>
    </w:p>
    <w:p w14:paraId="3ACA15E0" w14:textId="0A1238C4" w:rsidR="007D19C6" w:rsidRPr="009438FA" w:rsidRDefault="0078571F" w:rsidP="009420F0">
      <w:pPr>
        <w:pStyle w:val="NormalWeb"/>
        <w:numPr>
          <w:ilvl w:val="0"/>
          <w:numId w:val="17"/>
        </w:numPr>
        <w:spacing w:before="120" w:beforeAutospacing="0" w:after="120" w:afterAutospacing="0"/>
        <w:rPr>
          <w:rFonts w:ascii="Arial" w:hAnsi="Arial" w:cs="Arial"/>
          <w:color w:val="494949"/>
          <w:lang w:val="en"/>
        </w:rPr>
      </w:pPr>
      <w:r>
        <w:rPr>
          <w:rFonts w:ascii="Arial" w:hAnsi="Arial" w:cs="Arial"/>
          <w:color w:val="494949"/>
          <w:lang w:val="en"/>
        </w:rPr>
        <w:t>R</w:t>
      </w:r>
      <w:r w:rsidR="007D19C6" w:rsidRPr="009438FA">
        <w:rPr>
          <w:rFonts w:ascii="Arial" w:hAnsi="Arial" w:cs="Arial"/>
          <w:color w:val="494949"/>
          <w:lang w:val="en"/>
        </w:rPr>
        <w:t xml:space="preserve">epresent the </w:t>
      </w:r>
      <w:r w:rsidR="006148D2">
        <w:rPr>
          <w:rFonts w:ascii="Arial" w:hAnsi="Arial" w:cs="Arial"/>
          <w:color w:val="494949"/>
          <w:lang w:val="en"/>
        </w:rPr>
        <w:t>c</w:t>
      </w:r>
      <w:r w:rsidR="007D19C6" w:rsidRPr="009438FA">
        <w:rPr>
          <w:rFonts w:ascii="Arial" w:hAnsi="Arial" w:cs="Arial"/>
          <w:color w:val="494949"/>
          <w:lang w:val="en"/>
        </w:rPr>
        <w:t xml:space="preserve">ouncil at Gypsy and </w:t>
      </w:r>
      <w:proofErr w:type="spellStart"/>
      <w:r w:rsidR="007D19C6" w:rsidRPr="009438FA">
        <w:rPr>
          <w:rFonts w:ascii="Arial" w:hAnsi="Arial" w:cs="Arial"/>
          <w:color w:val="494949"/>
          <w:lang w:val="en"/>
        </w:rPr>
        <w:t>Traveller</w:t>
      </w:r>
      <w:proofErr w:type="spellEnd"/>
      <w:r w:rsidR="007D19C6" w:rsidRPr="009438FA">
        <w:rPr>
          <w:rFonts w:ascii="Arial" w:hAnsi="Arial" w:cs="Arial"/>
          <w:color w:val="494949"/>
          <w:lang w:val="en"/>
        </w:rPr>
        <w:t xml:space="preserve"> Liaison forums, deal with enquires, attend multi-agency meetings, with residents/community representatives and work with other local authorities.</w:t>
      </w:r>
    </w:p>
    <w:p w14:paraId="77723BD5" w14:textId="2E6B4AA1" w:rsidR="007D19C6" w:rsidRPr="009438FA" w:rsidRDefault="00445574" w:rsidP="009420F0">
      <w:pPr>
        <w:pStyle w:val="NormalWeb"/>
        <w:numPr>
          <w:ilvl w:val="0"/>
          <w:numId w:val="17"/>
        </w:numPr>
        <w:spacing w:before="120" w:beforeAutospacing="0" w:after="120" w:afterAutospacing="0"/>
        <w:rPr>
          <w:rFonts w:ascii="Arial" w:hAnsi="Arial" w:cs="Arial"/>
          <w:color w:val="494949"/>
          <w:lang w:val="en"/>
        </w:rPr>
      </w:pPr>
      <w:r w:rsidRPr="009438FA">
        <w:rPr>
          <w:rFonts w:ascii="Arial" w:hAnsi="Arial" w:cs="Arial"/>
          <w:color w:val="000000"/>
        </w:rPr>
        <w:lastRenderedPageBreak/>
        <w:t>Support the</w:t>
      </w:r>
      <w:r w:rsidR="0078571F">
        <w:rPr>
          <w:rFonts w:ascii="Arial" w:hAnsi="Arial" w:cs="Arial"/>
          <w:color w:val="000000"/>
        </w:rPr>
        <w:t xml:space="preserve"> GRT and Community Cohesion Manager </w:t>
      </w:r>
      <w:r w:rsidRPr="009438FA">
        <w:rPr>
          <w:rFonts w:ascii="Arial" w:hAnsi="Arial" w:cs="Arial"/>
          <w:color w:val="000000"/>
        </w:rPr>
        <w:t xml:space="preserve">through positive relationships with the media, including through working with communities to develop positive stories of successes and achievements. </w:t>
      </w:r>
    </w:p>
    <w:p w14:paraId="7FA73515" w14:textId="7F1A1416" w:rsidR="006B5D56" w:rsidRPr="006B5D56" w:rsidRDefault="0078571F" w:rsidP="006B5D56">
      <w:pPr>
        <w:pStyle w:val="NormalWeb"/>
        <w:numPr>
          <w:ilvl w:val="0"/>
          <w:numId w:val="17"/>
        </w:numPr>
        <w:spacing w:before="120" w:beforeAutospacing="0" w:after="120" w:afterAutospacing="0"/>
        <w:rPr>
          <w:rFonts w:ascii="Arial" w:hAnsi="Arial" w:cs="Arial"/>
          <w:color w:val="494949"/>
          <w:lang w:val="en"/>
        </w:rPr>
      </w:pPr>
      <w:r>
        <w:rPr>
          <w:rFonts w:ascii="Arial" w:hAnsi="Arial" w:cs="Arial"/>
          <w:color w:val="000000"/>
        </w:rPr>
        <w:t>I</w:t>
      </w:r>
      <w:r w:rsidR="00445574" w:rsidRPr="009438FA">
        <w:rPr>
          <w:rFonts w:ascii="Arial" w:hAnsi="Arial" w:cs="Arial"/>
          <w:color w:val="000000"/>
        </w:rPr>
        <w:t xml:space="preserve">mplement processes and relationships to ensure robust community tension </w:t>
      </w:r>
      <w:r w:rsidR="00445574" w:rsidRPr="006B5D56">
        <w:rPr>
          <w:rFonts w:ascii="Arial" w:hAnsi="Arial" w:cs="Arial"/>
          <w:color w:val="000000"/>
        </w:rPr>
        <w:t xml:space="preserve">monitoring </w:t>
      </w:r>
      <w:r w:rsidR="00CF6C79">
        <w:rPr>
          <w:rFonts w:ascii="Arial" w:hAnsi="Arial" w:cs="Arial"/>
          <w:color w:val="000000"/>
        </w:rPr>
        <w:t xml:space="preserve">processes </w:t>
      </w:r>
      <w:r w:rsidR="00445574" w:rsidRPr="006B5D56">
        <w:rPr>
          <w:rFonts w:ascii="Arial" w:hAnsi="Arial" w:cs="Arial"/>
          <w:color w:val="000000"/>
        </w:rPr>
        <w:t>are embedded</w:t>
      </w:r>
      <w:r w:rsidR="00CF6C79">
        <w:rPr>
          <w:rFonts w:ascii="Arial" w:hAnsi="Arial" w:cs="Arial"/>
          <w:color w:val="000000"/>
        </w:rPr>
        <w:t>,</w:t>
      </w:r>
      <w:r w:rsidR="00445574" w:rsidRPr="006B5D56">
        <w:rPr>
          <w:rFonts w:ascii="Arial" w:hAnsi="Arial" w:cs="Arial"/>
          <w:color w:val="000000"/>
        </w:rPr>
        <w:t xml:space="preserve"> and feed into relevant information systems. </w:t>
      </w:r>
    </w:p>
    <w:p w14:paraId="22E6AE1E" w14:textId="358E905E" w:rsidR="00786BB9" w:rsidRPr="0079247A" w:rsidRDefault="006B5D56" w:rsidP="00786BB9">
      <w:pPr>
        <w:pStyle w:val="NormalWeb"/>
        <w:numPr>
          <w:ilvl w:val="0"/>
          <w:numId w:val="17"/>
        </w:numPr>
        <w:spacing w:before="120" w:beforeAutospacing="0" w:after="120" w:afterAutospacing="0"/>
        <w:rPr>
          <w:rFonts w:ascii="Arial" w:hAnsi="Arial" w:cs="Arial"/>
          <w:lang w:val="en"/>
        </w:rPr>
      </w:pPr>
      <w:r w:rsidRPr="0079247A">
        <w:rPr>
          <w:rFonts w:ascii="Arial" w:hAnsi="Arial" w:cs="Arial"/>
        </w:rPr>
        <w:t>T</w:t>
      </w:r>
      <w:r w:rsidRPr="0079247A">
        <w:rPr>
          <w:rFonts w:ascii="Arial" w:hAnsi="Arial"/>
        </w:rPr>
        <w:t xml:space="preserve">o promote, amongst staff, partners and the wider community, a greater understanding of </w:t>
      </w:r>
      <w:r w:rsidR="00CF6C79">
        <w:rPr>
          <w:rFonts w:ascii="Arial" w:hAnsi="Arial"/>
        </w:rPr>
        <w:t xml:space="preserve">Gypsy, </w:t>
      </w:r>
      <w:proofErr w:type="gramStart"/>
      <w:r w:rsidR="00CF6C79">
        <w:rPr>
          <w:rFonts w:ascii="Arial" w:hAnsi="Arial"/>
        </w:rPr>
        <w:t>Roma</w:t>
      </w:r>
      <w:proofErr w:type="gramEnd"/>
      <w:r w:rsidR="00CF6C79">
        <w:rPr>
          <w:rFonts w:ascii="Arial" w:hAnsi="Arial"/>
        </w:rPr>
        <w:t xml:space="preserve"> and Traveller </w:t>
      </w:r>
      <w:r w:rsidRPr="0079247A">
        <w:rPr>
          <w:rFonts w:ascii="Arial" w:hAnsi="Arial"/>
        </w:rPr>
        <w:t>communities</w:t>
      </w:r>
      <w:r w:rsidR="00CF6C79">
        <w:rPr>
          <w:rFonts w:ascii="Arial" w:hAnsi="Arial"/>
        </w:rPr>
        <w:t>.</w:t>
      </w:r>
    </w:p>
    <w:p w14:paraId="551AF75D" w14:textId="7221262E" w:rsidR="0078571F" w:rsidRPr="0079247A" w:rsidRDefault="0078571F" w:rsidP="0078571F">
      <w:pPr>
        <w:pStyle w:val="NormalWeb"/>
        <w:numPr>
          <w:ilvl w:val="0"/>
          <w:numId w:val="17"/>
        </w:numPr>
        <w:spacing w:before="120" w:beforeAutospacing="0" w:after="120" w:afterAutospacing="0"/>
        <w:rPr>
          <w:rFonts w:ascii="Arial" w:hAnsi="Arial" w:cs="Arial"/>
          <w:lang w:val="en"/>
        </w:rPr>
      </w:pPr>
      <w:r w:rsidRPr="0079247A">
        <w:rPr>
          <w:rFonts w:ascii="Arial" w:hAnsi="Arial" w:cs="Arial"/>
          <w:lang w:val="en"/>
        </w:rPr>
        <w:t>Work within the wider framework of the Safer Communities service, including input and attendance at meetings as required</w:t>
      </w:r>
      <w:r w:rsidR="00CF6C79">
        <w:rPr>
          <w:rFonts w:ascii="Arial" w:hAnsi="Arial" w:cs="Arial"/>
          <w:lang w:val="en"/>
        </w:rPr>
        <w:t>.</w:t>
      </w:r>
    </w:p>
    <w:p w14:paraId="7813C21E" w14:textId="3B7CA04A" w:rsidR="00786BB9" w:rsidRPr="0078571F" w:rsidRDefault="00445574" w:rsidP="00786BB9">
      <w:pPr>
        <w:pStyle w:val="NormalWeb"/>
        <w:numPr>
          <w:ilvl w:val="0"/>
          <w:numId w:val="17"/>
        </w:numPr>
        <w:spacing w:before="120" w:beforeAutospacing="0" w:after="120" w:afterAutospacing="0"/>
        <w:rPr>
          <w:rFonts w:ascii="Arial" w:hAnsi="Arial" w:cs="Arial"/>
          <w:color w:val="494949"/>
          <w:lang w:val="en"/>
        </w:rPr>
      </w:pPr>
      <w:r w:rsidRPr="0079247A">
        <w:rPr>
          <w:rFonts w:ascii="Arial" w:hAnsi="Arial" w:cs="Arial"/>
        </w:rPr>
        <w:t xml:space="preserve">Develop effective working relationships with colleagues </w:t>
      </w:r>
      <w:r w:rsidRPr="00786BB9">
        <w:rPr>
          <w:rFonts w:ascii="Arial" w:hAnsi="Arial" w:cs="Arial"/>
          <w:color w:val="000000"/>
        </w:rPr>
        <w:t xml:space="preserve">in the </w:t>
      </w:r>
      <w:r w:rsidR="00CF6C79">
        <w:rPr>
          <w:rFonts w:ascii="Arial" w:hAnsi="Arial" w:cs="Arial"/>
          <w:color w:val="000000"/>
        </w:rPr>
        <w:t>c</w:t>
      </w:r>
      <w:r w:rsidRPr="00786BB9">
        <w:rPr>
          <w:rFonts w:ascii="Arial" w:hAnsi="Arial" w:cs="Arial"/>
          <w:color w:val="000000"/>
        </w:rPr>
        <w:t>ouncil and other relevant organisations in the statutory</w:t>
      </w:r>
      <w:r w:rsidR="00CF6C79">
        <w:rPr>
          <w:rFonts w:ascii="Arial" w:hAnsi="Arial" w:cs="Arial"/>
          <w:color w:val="000000"/>
        </w:rPr>
        <w:t>,</w:t>
      </w:r>
      <w:r w:rsidRPr="00786BB9">
        <w:rPr>
          <w:rFonts w:ascii="Arial" w:hAnsi="Arial" w:cs="Arial"/>
          <w:color w:val="000000"/>
        </w:rPr>
        <w:t xml:space="preserve"> and voluntary &amp; community sectors. </w:t>
      </w:r>
    </w:p>
    <w:p w14:paraId="089692D6" w14:textId="26E353FB" w:rsidR="006954A7" w:rsidRPr="009438FA" w:rsidRDefault="006954A7" w:rsidP="006954A7">
      <w:pPr>
        <w:tabs>
          <w:tab w:val="left" w:pos="1800"/>
          <w:tab w:val="left" w:pos="2520"/>
          <w:tab w:val="left" w:pos="3240"/>
          <w:tab w:val="left" w:pos="3960"/>
          <w:tab w:val="left" w:pos="4680"/>
          <w:tab w:val="left" w:pos="5400"/>
          <w:tab w:val="left" w:pos="6120"/>
          <w:tab w:val="left" w:pos="6840"/>
          <w:tab w:val="left" w:pos="7560"/>
          <w:tab w:val="left" w:pos="8280"/>
        </w:tabs>
        <w:ind w:left="360"/>
        <w:rPr>
          <w:rFonts w:ascii="Arial" w:hAnsi="Arial" w:cs="Arial"/>
        </w:rPr>
      </w:pPr>
      <w:r w:rsidRPr="009438FA">
        <w:rPr>
          <w:rFonts w:ascii="Arial" w:hAnsi="Arial" w:cs="Arial"/>
        </w:rPr>
        <w:t xml:space="preserve">The above is not </w:t>
      </w:r>
      <w:proofErr w:type="gramStart"/>
      <w:r w:rsidRPr="009438FA">
        <w:rPr>
          <w:rFonts w:ascii="Arial" w:hAnsi="Arial" w:cs="Arial"/>
        </w:rPr>
        <w:t>exhaustive</w:t>
      </w:r>
      <w:proofErr w:type="gramEnd"/>
      <w:r w:rsidRPr="009438FA">
        <w:rPr>
          <w:rFonts w:ascii="Arial" w:hAnsi="Arial" w:cs="Arial"/>
        </w:rPr>
        <w:t xml:space="preserve"> and the post holder will be expected to undertake any duties which may reasonably fall within the level of responsibility and the competence of the post as directed by the </w:t>
      </w:r>
      <w:r w:rsidR="004600CC" w:rsidRPr="009438FA">
        <w:rPr>
          <w:rFonts w:ascii="Arial" w:hAnsi="Arial" w:cs="Arial"/>
        </w:rPr>
        <w:t xml:space="preserve">Safer Communities </w:t>
      </w:r>
      <w:r w:rsidRPr="009438FA">
        <w:rPr>
          <w:rFonts w:ascii="Arial" w:hAnsi="Arial" w:cs="Arial"/>
        </w:rPr>
        <w:t>Manager</w:t>
      </w:r>
      <w:r w:rsidR="004600CC" w:rsidRPr="009438FA">
        <w:rPr>
          <w:rFonts w:ascii="Arial" w:hAnsi="Arial" w:cs="Arial"/>
        </w:rPr>
        <w:t xml:space="preserve">. </w:t>
      </w:r>
    </w:p>
    <w:p w14:paraId="138BC70E" w14:textId="024D85BA" w:rsidR="006954A7" w:rsidRDefault="006954A7" w:rsidP="006954A7">
      <w:pPr>
        <w:rPr>
          <w:rFonts w:ascii="Arial" w:hAnsi="Arial" w:cs="Arial"/>
          <w:bCs/>
        </w:rPr>
      </w:pPr>
    </w:p>
    <w:p w14:paraId="730FDE80" w14:textId="42D7BB9B" w:rsidR="00676615" w:rsidRDefault="00676615" w:rsidP="006954A7">
      <w:pPr>
        <w:rPr>
          <w:rFonts w:ascii="Arial" w:hAnsi="Arial" w:cs="Arial"/>
          <w:bCs/>
        </w:rPr>
      </w:pPr>
    </w:p>
    <w:p w14:paraId="065B5F02" w14:textId="77777777" w:rsidR="00173033" w:rsidRDefault="00173033" w:rsidP="00173033">
      <w:pPr>
        <w:rPr>
          <w:rFonts w:cs="Arial"/>
          <w:b/>
        </w:rPr>
      </w:pPr>
    </w:p>
    <w:tbl>
      <w:tblPr>
        <w:tblStyle w:val="TableGrid"/>
        <w:tblW w:w="0" w:type="auto"/>
        <w:tblLook w:val="04A0" w:firstRow="1" w:lastRow="0" w:firstColumn="1" w:lastColumn="0" w:noHBand="0" w:noVBand="1"/>
      </w:tblPr>
      <w:tblGrid>
        <w:gridCol w:w="10195"/>
      </w:tblGrid>
      <w:tr w:rsidR="00173033" w14:paraId="3365D444" w14:textId="77777777" w:rsidTr="00EE0E59">
        <w:trPr>
          <w:trHeight w:val="624"/>
        </w:trPr>
        <w:tc>
          <w:tcPr>
            <w:tcW w:w="10456" w:type="dxa"/>
            <w:shd w:val="clear" w:color="auto" w:fill="F2F2F2" w:themeFill="background1" w:themeFillShade="F2"/>
            <w:vAlign w:val="center"/>
          </w:tcPr>
          <w:p w14:paraId="7A589555" w14:textId="77777777" w:rsidR="00173033" w:rsidRDefault="00173033" w:rsidP="00EE0E59">
            <w:pPr>
              <w:rPr>
                <w:rFonts w:cs="Arial"/>
                <w:b/>
              </w:rPr>
            </w:pPr>
            <w:r>
              <w:rPr>
                <w:rFonts w:cs="Arial"/>
                <w:b/>
              </w:rPr>
              <w:t>Organisational responsibilities</w:t>
            </w:r>
          </w:p>
        </w:tc>
      </w:tr>
    </w:tbl>
    <w:p w14:paraId="648D0E3E" w14:textId="77777777" w:rsidR="00173033" w:rsidRDefault="00173033" w:rsidP="00173033">
      <w:pPr>
        <w:rPr>
          <w:b/>
        </w:rPr>
      </w:pPr>
    </w:p>
    <w:p w14:paraId="12683CB0" w14:textId="77777777" w:rsidR="00173033" w:rsidRDefault="00173033" w:rsidP="00655160">
      <w:pPr>
        <w:pStyle w:val="ListParagraph"/>
        <w:numPr>
          <w:ilvl w:val="0"/>
          <w:numId w:val="11"/>
        </w:numPr>
        <w:ind w:left="567" w:hanging="425"/>
        <w:rPr>
          <w:rFonts w:cs="Arial"/>
          <w:b/>
        </w:rPr>
      </w:pPr>
      <w:r>
        <w:rPr>
          <w:rFonts w:cs="Arial"/>
          <w:b/>
        </w:rPr>
        <w:t>Values and behaviours</w:t>
      </w:r>
    </w:p>
    <w:p w14:paraId="43ECEF73" w14:textId="77777777" w:rsidR="00173033" w:rsidRDefault="00173033" w:rsidP="00173033">
      <w:pPr>
        <w:pStyle w:val="ListParagraph"/>
        <w:ind w:left="567"/>
        <w:rPr>
          <w:rFonts w:cs="Arial"/>
        </w:rPr>
      </w:pPr>
      <w:r>
        <w:rPr>
          <w:rFonts w:cs="Arial"/>
        </w:rPr>
        <w:t>To demonstrate and be a role model for the council’s values and behaviours to promote and encourage positive behaviours, enhancing the quality and integrity of the services we provide.</w:t>
      </w:r>
    </w:p>
    <w:p w14:paraId="73AADB80" w14:textId="77777777" w:rsidR="00173033" w:rsidRPr="00681A84" w:rsidRDefault="00173033" w:rsidP="00173033">
      <w:pPr>
        <w:pStyle w:val="ListParagraph"/>
        <w:ind w:left="567" w:hanging="425"/>
        <w:rPr>
          <w:rFonts w:cs="Arial"/>
        </w:rPr>
      </w:pPr>
    </w:p>
    <w:p w14:paraId="7CB3BDB3" w14:textId="77777777" w:rsidR="00173033" w:rsidRDefault="00173033" w:rsidP="00655160">
      <w:pPr>
        <w:pStyle w:val="ListParagraph"/>
        <w:numPr>
          <w:ilvl w:val="0"/>
          <w:numId w:val="11"/>
        </w:numPr>
        <w:ind w:left="567" w:hanging="425"/>
        <w:rPr>
          <w:rFonts w:cs="Arial"/>
          <w:b/>
        </w:rPr>
      </w:pPr>
      <w:r>
        <w:rPr>
          <w:rFonts w:cs="Arial"/>
          <w:b/>
        </w:rPr>
        <w:t xml:space="preserve">Smarter working, </w:t>
      </w:r>
      <w:proofErr w:type="gramStart"/>
      <w:r>
        <w:rPr>
          <w:rFonts w:cs="Arial"/>
          <w:b/>
        </w:rPr>
        <w:t>transformation</w:t>
      </w:r>
      <w:proofErr w:type="gramEnd"/>
      <w:r>
        <w:rPr>
          <w:rFonts w:cs="Arial"/>
          <w:b/>
        </w:rPr>
        <w:t xml:space="preserve"> and design principles</w:t>
      </w:r>
    </w:p>
    <w:p w14:paraId="16817424" w14:textId="77777777" w:rsidR="00173033" w:rsidRDefault="00173033" w:rsidP="00173033">
      <w:pPr>
        <w:pStyle w:val="ListParagraph"/>
        <w:ind w:left="567"/>
        <w:rPr>
          <w:rFonts w:cs="Arial"/>
        </w:rPr>
      </w:pPr>
      <w:r>
        <w:rPr>
          <w:rFonts w:cs="Arial"/>
        </w:rPr>
        <w:t xml:space="preserve">To seek new and innovative ideas to work smarter, irrespective of job role, and to be creative, </w:t>
      </w:r>
      <w:proofErr w:type="gramStart"/>
      <w:r>
        <w:rPr>
          <w:rFonts w:cs="Arial"/>
        </w:rPr>
        <w:t>innovative</w:t>
      </w:r>
      <w:proofErr w:type="gramEnd"/>
      <w:r>
        <w:rPr>
          <w:rFonts w:cs="Arial"/>
        </w:rPr>
        <w:t xml:space="preserve"> and empowered. Understand the operational impact of transformational change and service design principles to support new ways of working and to meet customer needs.</w:t>
      </w:r>
    </w:p>
    <w:p w14:paraId="7F514325" w14:textId="77777777" w:rsidR="00173033" w:rsidRPr="00681A84" w:rsidRDefault="00173033" w:rsidP="00173033">
      <w:pPr>
        <w:pStyle w:val="ListParagraph"/>
        <w:rPr>
          <w:rFonts w:cs="Arial"/>
        </w:rPr>
      </w:pPr>
    </w:p>
    <w:p w14:paraId="6B89D9E0" w14:textId="77777777" w:rsidR="00173033" w:rsidRDefault="00173033" w:rsidP="00655160">
      <w:pPr>
        <w:pStyle w:val="ListParagraph"/>
        <w:numPr>
          <w:ilvl w:val="0"/>
          <w:numId w:val="11"/>
        </w:numPr>
        <w:ind w:left="567" w:hanging="425"/>
        <w:rPr>
          <w:rFonts w:cs="Arial"/>
          <w:b/>
        </w:rPr>
      </w:pPr>
      <w:r>
        <w:rPr>
          <w:rFonts w:cs="Arial"/>
          <w:b/>
        </w:rPr>
        <w:t>Communication</w:t>
      </w:r>
    </w:p>
    <w:p w14:paraId="227854E5" w14:textId="77777777" w:rsidR="00173033" w:rsidRDefault="00173033" w:rsidP="00173033">
      <w:pPr>
        <w:pStyle w:val="ListParagraph"/>
        <w:ind w:left="567"/>
        <w:rPr>
          <w:rFonts w:cs="Arial"/>
        </w:rPr>
      </w:pPr>
      <w:r>
        <w:rPr>
          <w:rFonts w:cs="Arial"/>
        </w:rPr>
        <w:t xml:space="preserve">To communicate effectively with our customers, managers, </w:t>
      </w:r>
      <w:proofErr w:type="gramStart"/>
      <w:r>
        <w:rPr>
          <w:rFonts w:cs="Arial"/>
        </w:rPr>
        <w:t>peers</w:t>
      </w:r>
      <w:proofErr w:type="gramEnd"/>
      <w:r>
        <w:rPr>
          <w:rFonts w:cs="Arial"/>
        </w:rPr>
        <w:t xml:space="preserve"> and partners and to work collaboratively to provide the best possible public service. Communication between teams, services and partner organisations is imperative in providing the best possible service to our public.</w:t>
      </w:r>
    </w:p>
    <w:p w14:paraId="7D5DAC08" w14:textId="77777777" w:rsidR="00173033" w:rsidRPr="00681A84" w:rsidRDefault="00173033" w:rsidP="00173033">
      <w:pPr>
        <w:pStyle w:val="ListParagraph"/>
        <w:ind w:left="567" w:hanging="425"/>
        <w:rPr>
          <w:rFonts w:cs="Arial"/>
        </w:rPr>
      </w:pPr>
    </w:p>
    <w:p w14:paraId="0D9D9CC1" w14:textId="77777777" w:rsidR="00173033" w:rsidRDefault="00173033" w:rsidP="00655160">
      <w:pPr>
        <w:pStyle w:val="ListParagraph"/>
        <w:numPr>
          <w:ilvl w:val="0"/>
          <w:numId w:val="11"/>
        </w:numPr>
        <w:ind w:left="567" w:hanging="425"/>
        <w:rPr>
          <w:rFonts w:cs="Arial"/>
          <w:b/>
        </w:rPr>
      </w:pPr>
      <w:bookmarkStart w:id="0" w:name="_Hlk26438203"/>
      <w:r>
        <w:rPr>
          <w:rFonts w:cs="Arial"/>
          <w:b/>
        </w:rPr>
        <w:t xml:space="preserve">Health, Safety and Wellbeing </w:t>
      </w:r>
    </w:p>
    <w:p w14:paraId="729356AD" w14:textId="77777777" w:rsidR="00173033" w:rsidRDefault="00173033" w:rsidP="00173033">
      <w:pPr>
        <w:pStyle w:val="ListParagraph"/>
        <w:ind w:left="567"/>
        <w:rPr>
          <w:rFonts w:cs="Arial"/>
        </w:rPr>
      </w:pPr>
      <w:r>
        <w:rPr>
          <w:rFonts w:cs="Arial"/>
        </w:rPr>
        <w:t xml:space="preserve">To take responsibility for health, </w:t>
      </w:r>
      <w:proofErr w:type="gramStart"/>
      <w:r>
        <w:rPr>
          <w:rFonts w:cs="Arial"/>
        </w:rPr>
        <w:t>safety</w:t>
      </w:r>
      <w:proofErr w:type="gramEnd"/>
      <w:r>
        <w:rPr>
          <w:rFonts w:cs="Arial"/>
        </w:rPr>
        <w:t xml:space="preserve"> and wellbeing in accordance with the council’s Health and Safety policy and procedures. </w:t>
      </w:r>
    </w:p>
    <w:p w14:paraId="19711E64" w14:textId="77777777" w:rsidR="00173033" w:rsidRPr="00681A84" w:rsidRDefault="00173033" w:rsidP="00173033">
      <w:pPr>
        <w:pStyle w:val="ListParagraph"/>
        <w:ind w:left="567" w:hanging="425"/>
        <w:rPr>
          <w:rFonts w:cs="Arial"/>
        </w:rPr>
      </w:pPr>
    </w:p>
    <w:p w14:paraId="23A79967" w14:textId="77777777" w:rsidR="00173033" w:rsidRDefault="00173033" w:rsidP="00655160">
      <w:pPr>
        <w:pStyle w:val="ListParagraph"/>
        <w:numPr>
          <w:ilvl w:val="0"/>
          <w:numId w:val="11"/>
        </w:numPr>
        <w:ind w:left="567" w:hanging="425"/>
        <w:rPr>
          <w:rFonts w:cs="Arial"/>
          <w:b/>
        </w:rPr>
      </w:pPr>
      <w:r>
        <w:rPr>
          <w:rFonts w:cs="Arial"/>
          <w:b/>
        </w:rPr>
        <w:t>Equality and diversity</w:t>
      </w:r>
    </w:p>
    <w:p w14:paraId="6FB4CB4C" w14:textId="77777777" w:rsidR="00173033" w:rsidRDefault="00173033" w:rsidP="00173033">
      <w:pPr>
        <w:pStyle w:val="ListParagraph"/>
        <w:ind w:left="567"/>
        <w:rPr>
          <w:rFonts w:cs="Arial"/>
        </w:rPr>
      </w:pPr>
      <w:r>
        <w:rPr>
          <w:rFonts w:cs="Arial"/>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05E81C5F" w14:textId="77777777" w:rsidR="00173033" w:rsidRPr="0063274D" w:rsidRDefault="00173033" w:rsidP="00173033">
      <w:pPr>
        <w:pStyle w:val="ListParagraph"/>
        <w:ind w:left="567" w:hanging="425"/>
        <w:rPr>
          <w:rFonts w:cs="Arial"/>
        </w:rPr>
      </w:pPr>
      <w:r>
        <w:rPr>
          <w:rFonts w:cs="Arial"/>
        </w:rPr>
        <w:t xml:space="preserve"> </w:t>
      </w:r>
    </w:p>
    <w:p w14:paraId="3495226F" w14:textId="77777777" w:rsidR="00173033" w:rsidRDefault="00173033" w:rsidP="00655160">
      <w:pPr>
        <w:pStyle w:val="ListParagraph"/>
        <w:numPr>
          <w:ilvl w:val="0"/>
          <w:numId w:val="11"/>
        </w:numPr>
        <w:ind w:left="567" w:hanging="425"/>
        <w:rPr>
          <w:rFonts w:cs="Arial"/>
          <w:b/>
        </w:rPr>
      </w:pPr>
      <w:r>
        <w:rPr>
          <w:rFonts w:cs="Arial"/>
          <w:b/>
        </w:rPr>
        <w:t>Confidentiality</w:t>
      </w:r>
    </w:p>
    <w:p w14:paraId="5856BF75" w14:textId="77777777" w:rsidR="00173033" w:rsidRDefault="00173033" w:rsidP="00173033">
      <w:pPr>
        <w:pStyle w:val="ListParagraph"/>
        <w:ind w:left="567"/>
        <w:rPr>
          <w:rFonts w:cs="Arial"/>
        </w:rPr>
      </w:pPr>
      <w:r>
        <w:rPr>
          <w:rFonts w:cs="Arial"/>
        </w:rPr>
        <w:t>To work in a way that does not divulge personal and/or confidential information and follow the council’s policies and procedures in relation to data protection and security of information.</w:t>
      </w:r>
    </w:p>
    <w:bookmarkEnd w:id="0"/>
    <w:p w14:paraId="12FBE21E" w14:textId="77777777" w:rsidR="00173033" w:rsidRDefault="00173033" w:rsidP="00173033">
      <w:pPr>
        <w:pStyle w:val="ListParagraph"/>
        <w:ind w:left="567"/>
        <w:rPr>
          <w:rFonts w:cs="Arial"/>
        </w:rPr>
      </w:pPr>
    </w:p>
    <w:p w14:paraId="641E60FA" w14:textId="77777777" w:rsidR="00173033" w:rsidRDefault="00173033" w:rsidP="00655160">
      <w:pPr>
        <w:numPr>
          <w:ilvl w:val="0"/>
          <w:numId w:val="11"/>
        </w:numPr>
        <w:ind w:left="360" w:hanging="218"/>
        <w:contextualSpacing/>
        <w:rPr>
          <w:rFonts w:cs="Arial"/>
          <w:b/>
          <w:bCs/>
          <w:sz w:val="22"/>
        </w:rPr>
      </w:pPr>
      <w:r>
        <w:rPr>
          <w:rFonts w:cs="Arial"/>
        </w:rPr>
        <w:t xml:space="preserve">   </w:t>
      </w:r>
      <w:r>
        <w:rPr>
          <w:rFonts w:cs="Arial"/>
          <w:b/>
          <w:bCs/>
        </w:rPr>
        <w:t>Climate Change</w:t>
      </w:r>
    </w:p>
    <w:p w14:paraId="7C7B4CFB" w14:textId="77777777" w:rsidR="00173033" w:rsidRDefault="00173033" w:rsidP="00173033">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145242F" w14:textId="77777777" w:rsidR="00173033" w:rsidRPr="00581EEF" w:rsidRDefault="00173033" w:rsidP="00173033">
      <w:pPr>
        <w:ind w:left="567"/>
        <w:rPr>
          <w:rFonts w:cs="Arial"/>
        </w:rPr>
      </w:pPr>
    </w:p>
    <w:p w14:paraId="7489E13C" w14:textId="77777777" w:rsidR="00173033" w:rsidRDefault="00173033" w:rsidP="00655160">
      <w:pPr>
        <w:pStyle w:val="ListParagraph"/>
        <w:numPr>
          <w:ilvl w:val="0"/>
          <w:numId w:val="11"/>
        </w:numPr>
        <w:ind w:left="567" w:hanging="425"/>
        <w:rPr>
          <w:rFonts w:cs="Arial"/>
          <w:b/>
        </w:rPr>
      </w:pPr>
      <w:r>
        <w:rPr>
          <w:rFonts w:cs="Arial"/>
          <w:b/>
        </w:rPr>
        <w:t>Performance management</w:t>
      </w:r>
    </w:p>
    <w:p w14:paraId="6892A38B" w14:textId="77777777" w:rsidR="00173033" w:rsidRDefault="00173033" w:rsidP="00173033">
      <w:pPr>
        <w:pStyle w:val="ListParagraph"/>
        <w:ind w:left="567"/>
        <w:rPr>
          <w:rFonts w:cs="Arial"/>
        </w:rPr>
      </w:pPr>
      <w:r>
        <w:rPr>
          <w:rFonts w:cs="Arial"/>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5C99094D" w14:textId="77777777" w:rsidR="00173033" w:rsidRPr="0063274D" w:rsidRDefault="00173033" w:rsidP="00173033">
      <w:pPr>
        <w:pStyle w:val="ListParagraph"/>
        <w:ind w:left="567" w:hanging="425"/>
        <w:rPr>
          <w:rFonts w:cs="Arial"/>
        </w:rPr>
      </w:pPr>
    </w:p>
    <w:p w14:paraId="7606A7D6" w14:textId="77777777" w:rsidR="00173033" w:rsidRDefault="00173033" w:rsidP="00655160">
      <w:pPr>
        <w:pStyle w:val="ListParagraph"/>
        <w:numPr>
          <w:ilvl w:val="0"/>
          <w:numId w:val="11"/>
        </w:numPr>
        <w:ind w:left="567" w:hanging="425"/>
        <w:rPr>
          <w:rFonts w:cs="Arial"/>
          <w:b/>
        </w:rPr>
      </w:pPr>
      <w:r>
        <w:rPr>
          <w:rFonts w:cs="Arial"/>
          <w:b/>
        </w:rPr>
        <w:t>Quality assurance (for applicable posts)</w:t>
      </w:r>
    </w:p>
    <w:p w14:paraId="7861A6EA" w14:textId="77777777" w:rsidR="00173033" w:rsidRDefault="00173033" w:rsidP="00173033">
      <w:pPr>
        <w:pStyle w:val="ListParagraph"/>
        <w:ind w:left="567"/>
        <w:rPr>
          <w:rFonts w:cs="Arial"/>
        </w:rPr>
      </w:pPr>
      <w:r>
        <w:rPr>
          <w:rFonts w:cs="Arial"/>
        </w:rPr>
        <w:t xml:space="preserve">To set, monitor and evaluate standards at individual, </w:t>
      </w:r>
      <w:proofErr w:type="gramStart"/>
      <w:r>
        <w:rPr>
          <w:rFonts w:cs="Arial"/>
        </w:rPr>
        <w:t>team</w:t>
      </w:r>
      <w:proofErr w:type="gramEnd"/>
      <w:r>
        <w:rPr>
          <w:rFonts w:cs="Arial"/>
        </w:rPr>
        <w:t xml:space="preserve"> and service level so that the highest standards of service are delivered and maintained. Use data, where appropriate, to enhance the quality of service provision and support decision making processes.</w:t>
      </w:r>
    </w:p>
    <w:p w14:paraId="554D47AF" w14:textId="77777777" w:rsidR="00173033" w:rsidRPr="0063274D" w:rsidRDefault="00173033" w:rsidP="00173033">
      <w:pPr>
        <w:pStyle w:val="ListParagraph"/>
        <w:ind w:left="567" w:hanging="425"/>
        <w:rPr>
          <w:rFonts w:cs="Arial"/>
        </w:rPr>
      </w:pPr>
    </w:p>
    <w:p w14:paraId="10C3D4FA" w14:textId="77777777" w:rsidR="00173033" w:rsidRDefault="00173033" w:rsidP="00655160">
      <w:pPr>
        <w:pStyle w:val="ListParagraph"/>
        <w:numPr>
          <w:ilvl w:val="0"/>
          <w:numId w:val="11"/>
        </w:numPr>
        <w:ind w:left="567" w:hanging="425"/>
        <w:rPr>
          <w:rFonts w:cs="Arial"/>
          <w:b/>
        </w:rPr>
      </w:pPr>
      <w:r>
        <w:rPr>
          <w:rFonts w:cs="Arial"/>
          <w:b/>
        </w:rPr>
        <w:t>Management and leadership (for applicable posts)</w:t>
      </w:r>
    </w:p>
    <w:p w14:paraId="43CE2A7A" w14:textId="77777777" w:rsidR="00173033" w:rsidRDefault="00173033" w:rsidP="00173033">
      <w:pPr>
        <w:pStyle w:val="ListParagraph"/>
        <w:ind w:left="567"/>
        <w:rPr>
          <w:rFonts w:cs="Arial"/>
        </w:rPr>
      </w:pPr>
      <w:r>
        <w:rPr>
          <w:rFonts w:cs="Arial"/>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74051E0" w14:textId="77777777" w:rsidR="00173033" w:rsidRPr="0063274D" w:rsidRDefault="00173033" w:rsidP="00173033">
      <w:pPr>
        <w:pStyle w:val="ListParagraph"/>
        <w:ind w:left="567" w:hanging="425"/>
        <w:rPr>
          <w:rFonts w:cs="Arial"/>
        </w:rPr>
      </w:pPr>
    </w:p>
    <w:p w14:paraId="5991EA1F" w14:textId="77777777" w:rsidR="00173033" w:rsidRDefault="00173033" w:rsidP="00655160">
      <w:pPr>
        <w:pStyle w:val="ListParagraph"/>
        <w:numPr>
          <w:ilvl w:val="0"/>
          <w:numId w:val="11"/>
        </w:numPr>
        <w:ind w:left="567" w:hanging="425"/>
        <w:rPr>
          <w:rFonts w:cs="Arial"/>
          <w:b/>
        </w:rPr>
      </w:pPr>
      <w:r>
        <w:rPr>
          <w:rFonts w:cs="Arial"/>
          <w:b/>
        </w:rPr>
        <w:t>Financial management (for applicable posts)</w:t>
      </w:r>
    </w:p>
    <w:p w14:paraId="4DCF88BE" w14:textId="77777777" w:rsidR="00173033" w:rsidRPr="0063274D" w:rsidRDefault="00173033" w:rsidP="00173033">
      <w:pPr>
        <w:pStyle w:val="ListParagraph"/>
        <w:ind w:left="567"/>
        <w:rPr>
          <w:rFonts w:cs="Arial"/>
        </w:rPr>
      </w:pPr>
      <w:r>
        <w:rPr>
          <w:rFonts w:cs="Arial"/>
        </w:rPr>
        <w:t>To manage a designated budget, ensuring that the service achieves value for money in all circumstances through the monitoring of expenditure and the early identification of any financial irregularity.</w:t>
      </w:r>
    </w:p>
    <w:p w14:paraId="2DBDC6ED" w14:textId="77777777" w:rsidR="00173033" w:rsidRPr="00681A84" w:rsidRDefault="00173033" w:rsidP="00173033"/>
    <w:p w14:paraId="64854D22" w14:textId="77777777" w:rsidR="00FF0206" w:rsidRDefault="00173033" w:rsidP="00173033">
      <w:pPr>
        <w:ind w:left="720"/>
        <w:jc w:val="both"/>
        <w:rPr>
          <w:rFonts w:ascii="Arial" w:hAnsi="Arial" w:cs="Arial"/>
        </w:rPr>
      </w:pPr>
      <w:r w:rsidRPr="00845787">
        <w:rPr>
          <w:rFonts w:cs="Arial"/>
          <w:i/>
          <w:sz w:val="22"/>
        </w:rPr>
        <w:t xml:space="preserve">The above is not exhaustive and the post holder will be expected to undertake any duties which may reasonably fall within the level of responsibility and the competence of the post as directed by your </w:t>
      </w:r>
      <w:proofErr w:type="gramStart"/>
      <w:r w:rsidRPr="00845787">
        <w:rPr>
          <w:rFonts w:cs="Arial"/>
          <w:i/>
          <w:sz w:val="22"/>
        </w:rPr>
        <w:t>manager.</w:t>
      </w:r>
      <w:r w:rsidR="00FF0206">
        <w:rPr>
          <w:rFonts w:ascii="Arial" w:hAnsi="Arial" w:cs="Arial"/>
        </w:rPr>
        <w:t>.</w:t>
      </w:r>
      <w:proofErr w:type="gramEnd"/>
    </w:p>
    <w:p w14:paraId="68ED05CA" w14:textId="77777777" w:rsidR="00FF0206" w:rsidRDefault="00FF0206">
      <w:pPr>
        <w:pStyle w:val="aHeaderLevel3"/>
        <w:numPr>
          <w:ilvl w:val="0"/>
          <w:numId w:val="0"/>
        </w:numPr>
        <w:rPr>
          <w:rFonts w:ascii="Arial" w:hAnsi="Arial" w:cs="Arial"/>
        </w:rPr>
        <w:sectPr w:rsidR="00FF0206">
          <w:headerReference w:type="default" r:id="rId7"/>
          <w:footerReference w:type="default" r:id="rId8"/>
          <w:pgSz w:w="11907" w:h="16840"/>
          <w:pgMar w:top="77" w:right="851" w:bottom="561" w:left="851" w:header="239" w:footer="236" w:gutter="0"/>
          <w:cols w:space="720"/>
        </w:sectPr>
      </w:pPr>
    </w:p>
    <w:p w14:paraId="6803FA8F" w14:textId="77777777" w:rsidR="00FF0206" w:rsidRDefault="00FF0206">
      <w:pPr>
        <w:pStyle w:val="aHeaderLevel3"/>
        <w:numPr>
          <w:ilvl w:val="0"/>
          <w:numId w:val="0"/>
        </w:numPr>
        <w:rPr>
          <w:rFonts w:ascii="Arial" w:hAnsi="Arial" w:cs="Arial"/>
        </w:rPr>
      </w:pPr>
      <w:r>
        <w:rPr>
          <w:rFonts w:ascii="Arial" w:hAnsi="Arial" w:cs="Arial"/>
        </w:rPr>
        <w:lastRenderedPageBreak/>
        <w:t>Person Specification</w:t>
      </w:r>
    </w:p>
    <w:p w14:paraId="7BB03A87" w14:textId="258BE4F2" w:rsidR="00FF0206" w:rsidRPr="002D19DD" w:rsidRDefault="00286ACC" w:rsidP="00BE392D">
      <w:pPr>
        <w:pStyle w:val="Title"/>
        <w:rPr>
          <w:rFonts w:ascii="Arial" w:hAnsi="Arial" w:cs="Arial"/>
          <w:sz w:val="20"/>
          <w:szCs w:val="20"/>
        </w:rPr>
      </w:pPr>
      <w:r>
        <w:rPr>
          <w:rFonts w:ascii="Arial" w:hAnsi="Arial" w:cs="Arial"/>
          <w:sz w:val="20"/>
          <w:szCs w:val="20"/>
        </w:rPr>
        <w:t xml:space="preserve">DURHAM COUNTY COUNCIL – Post </w:t>
      </w:r>
      <w:r w:rsidR="00786BB9">
        <w:rPr>
          <w:rFonts w:ascii="Arial" w:hAnsi="Arial" w:cs="Arial"/>
          <w:sz w:val="20"/>
          <w:szCs w:val="20"/>
        </w:rPr>
        <w:t xml:space="preserve">of GRT and Community Cohesion Officer </w:t>
      </w:r>
    </w:p>
    <w:p w14:paraId="32C2538A" w14:textId="77777777" w:rsidR="00FF0206" w:rsidRPr="002D19DD" w:rsidRDefault="00FF0206" w:rsidP="00BE392D">
      <w:pPr>
        <w:jc w:val="center"/>
        <w:rPr>
          <w:rFonts w:ascii="Arial" w:hAnsi="Arial" w:cs="Arial"/>
          <w:b/>
          <w:bCs/>
          <w:sz w:val="20"/>
          <w:szCs w:val="20"/>
        </w:rPr>
      </w:pPr>
    </w:p>
    <w:p w14:paraId="640BB0C5" w14:textId="77777777" w:rsidR="00FF0206" w:rsidRPr="002D19DD" w:rsidRDefault="00FF0206" w:rsidP="00BE392D">
      <w:pPr>
        <w:jc w:val="center"/>
        <w:rPr>
          <w:rFonts w:ascii="Arial" w:hAnsi="Arial" w:cs="Arial"/>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6"/>
        <w:gridCol w:w="3752"/>
        <w:gridCol w:w="2937"/>
        <w:gridCol w:w="1812"/>
      </w:tblGrid>
      <w:tr w:rsidR="00676615" w:rsidRPr="002D19DD" w14:paraId="00801348" w14:textId="77777777">
        <w:tc>
          <w:tcPr>
            <w:tcW w:w="2863" w:type="dxa"/>
            <w:tcBorders>
              <w:top w:val="nil"/>
              <w:left w:val="nil"/>
              <w:bottom w:val="nil"/>
            </w:tcBorders>
          </w:tcPr>
          <w:p w14:paraId="2F895507" w14:textId="77777777" w:rsidR="00FF0206" w:rsidRPr="002D19DD" w:rsidRDefault="00FF0206" w:rsidP="00BC7B5F">
            <w:pPr>
              <w:rPr>
                <w:rFonts w:ascii="Arial" w:hAnsi="Arial" w:cs="Arial"/>
                <w:b/>
                <w:bCs/>
                <w:sz w:val="20"/>
                <w:szCs w:val="20"/>
              </w:rPr>
            </w:pPr>
          </w:p>
        </w:tc>
        <w:tc>
          <w:tcPr>
            <w:tcW w:w="5750" w:type="dxa"/>
          </w:tcPr>
          <w:p w14:paraId="428FB0C1" w14:textId="77777777" w:rsidR="00FF0206" w:rsidRPr="002D19DD" w:rsidRDefault="00FF0206" w:rsidP="00BC7B5F">
            <w:pPr>
              <w:rPr>
                <w:rFonts w:ascii="Arial" w:hAnsi="Arial" w:cs="Arial"/>
                <w:b/>
                <w:bCs/>
                <w:sz w:val="20"/>
                <w:szCs w:val="20"/>
              </w:rPr>
            </w:pPr>
            <w:r w:rsidRPr="002D19DD">
              <w:rPr>
                <w:rFonts w:ascii="Arial" w:hAnsi="Arial" w:cs="Arial"/>
                <w:b/>
                <w:bCs/>
                <w:sz w:val="20"/>
                <w:szCs w:val="20"/>
              </w:rPr>
              <w:t>Essential</w:t>
            </w:r>
          </w:p>
        </w:tc>
        <w:tc>
          <w:tcPr>
            <w:tcW w:w="4395" w:type="dxa"/>
          </w:tcPr>
          <w:p w14:paraId="1D7CB355" w14:textId="77777777" w:rsidR="00FF0206" w:rsidRPr="002D19DD" w:rsidRDefault="00FF0206" w:rsidP="00BC7B5F">
            <w:pPr>
              <w:rPr>
                <w:rFonts w:ascii="Arial" w:hAnsi="Arial" w:cs="Arial"/>
                <w:b/>
                <w:bCs/>
                <w:sz w:val="20"/>
                <w:szCs w:val="20"/>
              </w:rPr>
            </w:pPr>
            <w:r w:rsidRPr="002D19DD">
              <w:rPr>
                <w:rFonts w:ascii="Arial" w:hAnsi="Arial" w:cs="Arial"/>
                <w:b/>
                <w:bCs/>
                <w:sz w:val="20"/>
                <w:szCs w:val="20"/>
              </w:rPr>
              <w:t>Desirable</w:t>
            </w:r>
          </w:p>
        </w:tc>
        <w:tc>
          <w:tcPr>
            <w:tcW w:w="2551" w:type="dxa"/>
          </w:tcPr>
          <w:p w14:paraId="53F887D7" w14:textId="77777777" w:rsidR="00FF0206" w:rsidRPr="002D19DD" w:rsidRDefault="00FF0206" w:rsidP="00BC7B5F">
            <w:pPr>
              <w:rPr>
                <w:rFonts w:ascii="Arial" w:hAnsi="Arial" w:cs="Arial"/>
                <w:b/>
                <w:bCs/>
                <w:sz w:val="20"/>
                <w:szCs w:val="20"/>
              </w:rPr>
            </w:pPr>
            <w:r w:rsidRPr="002D19DD">
              <w:rPr>
                <w:rFonts w:ascii="Arial" w:hAnsi="Arial" w:cs="Arial"/>
                <w:b/>
                <w:bCs/>
                <w:sz w:val="20"/>
                <w:szCs w:val="20"/>
              </w:rPr>
              <w:t>Method of Assessment</w:t>
            </w:r>
          </w:p>
        </w:tc>
      </w:tr>
      <w:tr w:rsidR="00676615" w:rsidRPr="002D19DD" w14:paraId="3149FBFC" w14:textId="77777777">
        <w:trPr>
          <w:trHeight w:val="1645"/>
        </w:trPr>
        <w:tc>
          <w:tcPr>
            <w:tcW w:w="2863" w:type="dxa"/>
            <w:tcBorders>
              <w:top w:val="nil"/>
              <w:left w:val="nil"/>
              <w:bottom w:val="nil"/>
            </w:tcBorders>
          </w:tcPr>
          <w:p w14:paraId="4C707245" w14:textId="77777777" w:rsidR="00FF0206" w:rsidRPr="002D19DD" w:rsidRDefault="00FF0206" w:rsidP="00BC7B5F">
            <w:pPr>
              <w:rPr>
                <w:rFonts w:ascii="Arial" w:hAnsi="Arial" w:cs="Arial"/>
                <w:sz w:val="20"/>
                <w:szCs w:val="20"/>
              </w:rPr>
            </w:pPr>
            <w:r w:rsidRPr="002D19DD">
              <w:rPr>
                <w:rFonts w:ascii="Arial" w:hAnsi="Arial" w:cs="Arial"/>
                <w:sz w:val="20"/>
                <w:szCs w:val="20"/>
              </w:rPr>
              <w:t>Qualification</w:t>
            </w:r>
          </w:p>
        </w:tc>
        <w:tc>
          <w:tcPr>
            <w:tcW w:w="5750" w:type="dxa"/>
          </w:tcPr>
          <w:p w14:paraId="10DC94FE" w14:textId="0193EDBD" w:rsidR="00E660D2" w:rsidRPr="00E660D2" w:rsidRDefault="00676615" w:rsidP="00655160">
            <w:pPr>
              <w:numPr>
                <w:ilvl w:val="0"/>
                <w:numId w:val="6"/>
              </w:numPr>
              <w:autoSpaceDE w:val="0"/>
              <w:autoSpaceDN w:val="0"/>
              <w:adjustRightInd w:val="0"/>
              <w:spacing w:before="120"/>
              <w:rPr>
                <w:rFonts w:ascii="Arial" w:hAnsi="Arial" w:cs="Arial"/>
                <w:color w:val="231F20"/>
                <w:sz w:val="20"/>
                <w:szCs w:val="20"/>
                <w:lang w:val="en-US"/>
              </w:rPr>
            </w:pPr>
            <w:r>
              <w:rPr>
                <w:rFonts w:ascii="Arial" w:hAnsi="Arial" w:cs="Arial"/>
                <w:color w:val="231F20"/>
                <w:sz w:val="20"/>
                <w:szCs w:val="20"/>
                <w:lang w:val="en-US"/>
              </w:rPr>
              <w:t>2 A levels, NVQ 3 or Eq</w:t>
            </w:r>
            <w:r w:rsidR="00491997">
              <w:rPr>
                <w:rFonts w:ascii="Arial" w:hAnsi="Arial" w:cs="Arial"/>
                <w:color w:val="231F20"/>
                <w:sz w:val="20"/>
                <w:szCs w:val="20"/>
                <w:lang w:val="en-US"/>
              </w:rPr>
              <w:t>u</w:t>
            </w:r>
            <w:r>
              <w:rPr>
                <w:rFonts w:ascii="Arial" w:hAnsi="Arial" w:cs="Arial"/>
                <w:color w:val="231F20"/>
                <w:sz w:val="20"/>
                <w:szCs w:val="20"/>
                <w:lang w:val="en-US"/>
              </w:rPr>
              <w:t>ivalent</w:t>
            </w:r>
            <w:r w:rsidR="00E660D2" w:rsidRPr="00E660D2">
              <w:rPr>
                <w:rFonts w:ascii="Arial" w:hAnsi="Arial" w:cs="Arial"/>
                <w:color w:val="231F20"/>
                <w:sz w:val="20"/>
                <w:szCs w:val="20"/>
                <w:lang w:val="en-US"/>
              </w:rPr>
              <w:t xml:space="preserve"> </w:t>
            </w:r>
          </w:p>
          <w:p w14:paraId="794C7DA1" w14:textId="77777777" w:rsidR="00FF0206" w:rsidRPr="002D19DD" w:rsidRDefault="00FF0206" w:rsidP="00E660D2">
            <w:pPr>
              <w:ind w:left="720"/>
              <w:rPr>
                <w:rFonts w:ascii="Arial" w:hAnsi="Arial" w:cs="Arial"/>
                <w:sz w:val="20"/>
                <w:szCs w:val="20"/>
              </w:rPr>
            </w:pPr>
          </w:p>
        </w:tc>
        <w:tc>
          <w:tcPr>
            <w:tcW w:w="4395" w:type="dxa"/>
          </w:tcPr>
          <w:p w14:paraId="74420B75" w14:textId="77777777" w:rsidR="00E660D2" w:rsidRDefault="00E660D2" w:rsidP="00655160">
            <w:pPr>
              <w:numPr>
                <w:ilvl w:val="0"/>
                <w:numId w:val="6"/>
              </w:numPr>
              <w:rPr>
                <w:rFonts w:ascii="Arial" w:hAnsi="Arial" w:cs="Arial"/>
                <w:sz w:val="20"/>
                <w:szCs w:val="20"/>
              </w:rPr>
            </w:pPr>
            <w:r>
              <w:rPr>
                <w:rFonts w:ascii="Arial" w:hAnsi="Arial" w:cs="Arial"/>
                <w:sz w:val="20"/>
                <w:szCs w:val="20"/>
              </w:rPr>
              <w:t>Relevant post graduate qualifications</w:t>
            </w:r>
          </w:p>
          <w:p w14:paraId="24BE76D9" w14:textId="77777777" w:rsidR="00FF0206" w:rsidRPr="002D19DD" w:rsidRDefault="00FF0206" w:rsidP="00655160">
            <w:pPr>
              <w:numPr>
                <w:ilvl w:val="0"/>
                <w:numId w:val="6"/>
              </w:numPr>
              <w:rPr>
                <w:rFonts w:ascii="Arial" w:hAnsi="Arial" w:cs="Arial"/>
                <w:sz w:val="20"/>
                <w:szCs w:val="20"/>
              </w:rPr>
            </w:pPr>
            <w:r w:rsidRPr="002D19DD">
              <w:rPr>
                <w:rFonts w:ascii="Arial" w:hAnsi="Arial" w:cs="Arial"/>
                <w:sz w:val="20"/>
                <w:szCs w:val="20"/>
              </w:rPr>
              <w:t>Evidence of Continuing Professional Development</w:t>
            </w:r>
          </w:p>
          <w:p w14:paraId="39E239AD" w14:textId="77777777" w:rsidR="00FF0206" w:rsidRPr="002D19DD" w:rsidRDefault="00FF0206" w:rsidP="00BC7B5F">
            <w:pPr>
              <w:rPr>
                <w:rFonts w:ascii="Arial" w:hAnsi="Arial" w:cs="Arial"/>
                <w:sz w:val="20"/>
                <w:szCs w:val="20"/>
              </w:rPr>
            </w:pPr>
          </w:p>
        </w:tc>
        <w:tc>
          <w:tcPr>
            <w:tcW w:w="2551" w:type="dxa"/>
          </w:tcPr>
          <w:p w14:paraId="36CB6955" w14:textId="77777777" w:rsidR="00FF0206" w:rsidRDefault="00FF0206" w:rsidP="00BC7B5F">
            <w:pPr>
              <w:rPr>
                <w:rFonts w:ascii="Arial" w:hAnsi="Arial" w:cs="Arial"/>
                <w:sz w:val="20"/>
                <w:szCs w:val="20"/>
              </w:rPr>
            </w:pPr>
            <w:r>
              <w:rPr>
                <w:rFonts w:ascii="Arial" w:hAnsi="Arial" w:cs="Arial"/>
                <w:sz w:val="20"/>
                <w:szCs w:val="20"/>
              </w:rPr>
              <w:t>Application form</w:t>
            </w:r>
          </w:p>
          <w:p w14:paraId="3494A04C" w14:textId="77777777" w:rsidR="00FF0206" w:rsidRDefault="00FF0206" w:rsidP="00BC7B5F">
            <w:pPr>
              <w:rPr>
                <w:rFonts w:ascii="Arial" w:hAnsi="Arial" w:cs="Arial"/>
                <w:sz w:val="20"/>
                <w:szCs w:val="20"/>
              </w:rPr>
            </w:pPr>
            <w:r>
              <w:rPr>
                <w:rFonts w:ascii="Arial" w:hAnsi="Arial" w:cs="Arial"/>
                <w:sz w:val="20"/>
                <w:szCs w:val="20"/>
              </w:rPr>
              <w:t>Selection process</w:t>
            </w:r>
          </w:p>
          <w:p w14:paraId="44D642D9" w14:textId="77777777" w:rsidR="00FF0206" w:rsidRDefault="00FF0206" w:rsidP="00BC7B5F">
            <w:pPr>
              <w:rPr>
                <w:rFonts w:ascii="Arial" w:hAnsi="Arial" w:cs="Arial"/>
                <w:sz w:val="20"/>
                <w:szCs w:val="20"/>
              </w:rPr>
            </w:pPr>
            <w:r>
              <w:rPr>
                <w:rFonts w:ascii="Arial" w:hAnsi="Arial" w:cs="Arial"/>
                <w:sz w:val="20"/>
                <w:szCs w:val="20"/>
              </w:rPr>
              <w:t>Pre-employment checks</w:t>
            </w:r>
          </w:p>
          <w:p w14:paraId="6ACF645C" w14:textId="77777777" w:rsidR="00FF0206" w:rsidRPr="002D19DD" w:rsidRDefault="00FF0206" w:rsidP="00BC7B5F">
            <w:pPr>
              <w:rPr>
                <w:rFonts w:ascii="Arial" w:hAnsi="Arial" w:cs="Arial"/>
                <w:sz w:val="20"/>
                <w:szCs w:val="20"/>
              </w:rPr>
            </w:pPr>
          </w:p>
        </w:tc>
      </w:tr>
      <w:tr w:rsidR="00676615" w:rsidRPr="002D19DD" w14:paraId="490D1F31" w14:textId="77777777">
        <w:trPr>
          <w:trHeight w:val="1772"/>
        </w:trPr>
        <w:tc>
          <w:tcPr>
            <w:tcW w:w="2863" w:type="dxa"/>
            <w:tcBorders>
              <w:top w:val="nil"/>
              <w:left w:val="nil"/>
              <w:bottom w:val="nil"/>
            </w:tcBorders>
          </w:tcPr>
          <w:p w14:paraId="7E54AF03" w14:textId="77777777" w:rsidR="00FF0206" w:rsidRPr="002D19DD" w:rsidRDefault="00FF0206" w:rsidP="00BC7B5F">
            <w:pPr>
              <w:rPr>
                <w:rFonts w:ascii="Arial" w:hAnsi="Arial" w:cs="Arial"/>
                <w:sz w:val="20"/>
                <w:szCs w:val="20"/>
              </w:rPr>
            </w:pPr>
            <w:r w:rsidRPr="002D19DD">
              <w:rPr>
                <w:rFonts w:ascii="Arial" w:hAnsi="Arial" w:cs="Arial"/>
                <w:sz w:val="20"/>
                <w:szCs w:val="20"/>
              </w:rPr>
              <w:t>Experience</w:t>
            </w:r>
          </w:p>
        </w:tc>
        <w:tc>
          <w:tcPr>
            <w:tcW w:w="5750" w:type="dxa"/>
          </w:tcPr>
          <w:p w14:paraId="11CAF656" w14:textId="77777777" w:rsidR="00FF0206" w:rsidRPr="002D19DD" w:rsidRDefault="00FF0206" w:rsidP="00BC7B5F">
            <w:pPr>
              <w:rPr>
                <w:rFonts w:ascii="Arial" w:hAnsi="Arial" w:cs="Arial"/>
                <w:sz w:val="20"/>
                <w:szCs w:val="20"/>
              </w:rPr>
            </w:pPr>
          </w:p>
          <w:p w14:paraId="20F1F0EA" w14:textId="3FB497E3" w:rsidR="00676615" w:rsidRDefault="00676615" w:rsidP="00FE104C">
            <w:pPr>
              <w:numPr>
                <w:ilvl w:val="0"/>
                <w:numId w:val="4"/>
              </w:numPr>
              <w:rPr>
                <w:rFonts w:ascii="Arial" w:hAnsi="Arial" w:cs="Arial"/>
                <w:sz w:val="20"/>
                <w:szCs w:val="20"/>
              </w:rPr>
            </w:pPr>
            <w:r w:rsidRPr="00676615">
              <w:rPr>
                <w:rFonts w:ascii="Arial" w:hAnsi="Arial" w:cs="Arial"/>
                <w:sz w:val="20"/>
                <w:szCs w:val="20"/>
              </w:rPr>
              <w:t xml:space="preserve">Relevant </w:t>
            </w:r>
            <w:r w:rsidR="00FF0206" w:rsidRPr="00676615">
              <w:rPr>
                <w:rFonts w:ascii="Arial" w:hAnsi="Arial" w:cs="Arial"/>
                <w:sz w:val="20"/>
                <w:szCs w:val="20"/>
              </w:rPr>
              <w:t xml:space="preserve">Experience of working with </w:t>
            </w:r>
            <w:r w:rsidRPr="00676615">
              <w:rPr>
                <w:rFonts w:ascii="Arial" w:hAnsi="Arial" w:cs="Arial"/>
                <w:sz w:val="20"/>
                <w:szCs w:val="20"/>
              </w:rPr>
              <w:t xml:space="preserve">GRT community. </w:t>
            </w:r>
          </w:p>
          <w:p w14:paraId="0E33ADD8" w14:textId="60ED6B8C" w:rsidR="00FE104C" w:rsidRDefault="00FE104C" w:rsidP="00FE104C">
            <w:pPr>
              <w:numPr>
                <w:ilvl w:val="0"/>
                <w:numId w:val="4"/>
              </w:numPr>
              <w:autoSpaceDE w:val="0"/>
              <w:autoSpaceDN w:val="0"/>
              <w:adjustRightInd w:val="0"/>
              <w:spacing w:before="120"/>
              <w:rPr>
                <w:rFonts w:ascii="Arial" w:hAnsi="Arial"/>
                <w:color w:val="231F20"/>
                <w:sz w:val="20"/>
                <w:szCs w:val="20"/>
                <w:lang w:val="en-US"/>
              </w:rPr>
            </w:pPr>
            <w:r w:rsidRPr="00E63419">
              <w:rPr>
                <w:rFonts w:ascii="Arial" w:hAnsi="Arial"/>
                <w:color w:val="231F20"/>
                <w:sz w:val="20"/>
                <w:szCs w:val="20"/>
                <w:lang w:val="en-US"/>
              </w:rPr>
              <w:t>Local Government and associated policy and procedures</w:t>
            </w:r>
            <w:r w:rsidR="00385866">
              <w:rPr>
                <w:rFonts w:ascii="Arial" w:hAnsi="Arial"/>
                <w:color w:val="231F20"/>
                <w:sz w:val="20"/>
                <w:szCs w:val="20"/>
                <w:lang w:val="en-US"/>
              </w:rPr>
              <w:t>.</w:t>
            </w:r>
          </w:p>
          <w:p w14:paraId="6C65A16C" w14:textId="326FAAAB" w:rsidR="00676615" w:rsidRPr="00676615" w:rsidRDefault="00676615" w:rsidP="00FE104C">
            <w:pPr>
              <w:numPr>
                <w:ilvl w:val="0"/>
                <w:numId w:val="4"/>
              </w:numPr>
              <w:rPr>
                <w:rFonts w:ascii="Arial" w:hAnsi="Arial" w:cs="Arial"/>
                <w:sz w:val="20"/>
                <w:szCs w:val="20"/>
              </w:rPr>
            </w:pPr>
            <w:r w:rsidRPr="00676615">
              <w:rPr>
                <w:rFonts w:ascii="Arial" w:hAnsi="Arial"/>
                <w:color w:val="000000"/>
                <w:sz w:val="20"/>
                <w:szCs w:val="20"/>
              </w:rPr>
              <w:t>A proven track record of delivering outcomes through multi-disciplinary/agency teams and across professional boundaries.</w:t>
            </w:r>
          </w:p>
          <w:p w14:paraId="0C929217" w14:textId="0632E426" w:rsidR="00676615" w:rsidRDefault="00676615" w:rsidP="00FE104C">
            <w:pPr>
              <w:numPr>
                <w:ilvl w:val="0"/>
                <w:numId w:val="4"/>
              </w:numPr>
              <w:rPr>
                <w:rFonts w:ascii="Arial" w:hAnsi="Arial"/>
                <w:sz w:val="20"/>
                <w:szCs w:val="20"/>
              </w:rPr>
            </w:pPr>
            <w:r w:rsidRPr="00676615">
              <w:rPr>
                <w:rFonts w:ascii="Arial" w:hAnsi="Arial"/>
                <w:sz w:val="20"/>
                <w:szCs w:val="20"/>
              </w:rPr>
              <w:t xml:space="preserve">Experience of dealing with the public in various situations, including conflict. </w:t>
            </w:r>
          </w:p>
          <w:p w14:paraId="69674352" w14:textId="72CD3179" w:rsidR="00FE104C" w:rsidRPr="00FE104C" w:rsidRDefault="00FE104C" w:rsidP="00FE104C">
            <w:pPr>
              <w:numPr>
                <w:ilvl w:val="0"/>
                <w:numId w:val="4"/>
              </w:numPr>
              <w:autoSpaceDE w:val="0"/>
              <w:autoSpaceDN w:val="0"/>
              <w:adjustRightInd w:val="0"/>
              <w:spacing w:before="120"/>
              <w:rPr>
                <w:rFonts w:ascii="Arial" w:hAnsi="Arial"/>
                <w:color w:val="231F20"/>
                <w:sz w:val="20"/>
                <w:szCs w:val="20"/>
                <w:lang w:val="en-US"/>
              </w:rPr>
            </w:pPr>
            <w:r w:rsidRPr="00E63419">
              <w:rPr>
                <w:rFonts w:ascii="Arial" w:hAnsi="Arial"/>
                <w:color w:val="231F20"/>
                <w:sz w:val="20"/>
                <w:szCs w:val="20"/>
                <w:lang w:val="en-US"/>
              </w:rPr>
              <w:t>Experience in enforcement and legal proceedings including court experience</w:t>
            </w:r>
          </w:p>
          <w:p w14:paraId="5BD02F2F" w14:textId="4E6F0F27" w:rsidR="00FE104C" w:rsidRPr="00FE104C" w:rsidRDefault="00676615" w:rsidP="00FE104C">
            <w:pPr>
              <w:numPr>
                <w:ilvl w:val="0"/>
                <w:numId w:val="4"/>
              </w:numPr>
              <w:rPr>
                <w:rFonts w:ascii="Arial" w:hAnsi="Arial"/>
                <w:sz w:val="20"/>
                <w:szCs w:val="20"/>
              </w:rPr>
            </w:pPr>
            <w:r w:rsidRPr="00676615">
              <w:rPr>
                <w:rFonts w:ascii="Arial" w:hAnsi="Arial"/>
                <w:sz w:val="20"/>
                <w:szCs w:val="20"/>
              </w:rPr>
              <w:t>Experience in the presentation of talks, demonstrations etc.</w:t>
            </w:r>
          </w:p>
          <w:p w14:paraId="5CAF0F84" w14:textId="77777777" w:rsidR="00FE104C" w:rsidRPr="00E63419" w:rsidRDefault="00FE104C" w:rsidP="00FE104C">
            <w:pPr>
              <w:numPr>
                <w:ilvl w:val="0"/>
                <w:numId w:val="4"/>
              </w:numPr>
              <w:autoSpaceDE w:val="0"/>
              <w:autoSpaceDN w:val="0"/>
              <w:adjustRightInd w:val="0"/>
              <w:spacing w:before="120"/>
              <w:rPr>
                <w:rFonts w:ascii="Arial" w:hAnsi="Arial"/>
                <w:color w:val="231F20"/>
                <w:sz w:val="20"/>
                <w:szCs w:val="20"/>
                <w:lang w:val="en-US"/>
              </w:rPr>
            </w:pPr>
            <w:r w:rsidRPr="00E63419">
              <w:rPr>
                <w:rFonts w:ascii="Arial" w:hAnsi="Arial"/>
                <w:color w:val="231F20"/>
                <w:sz w:val="20"/>
                <w:szCs w:val="20"/>
                <w:lang w:val="en-US"/>
              </w:rPr>
              <w:t>Experience of using IT systems</w:t>
            </w:r>
          </w:p>
          <w:p w14:paraId="37CB08D1" w14:textId="77777777" w:rsidR="00676615" w:rsidRPr="00676615" w:rsidRDefault="00676615" w:rsidP="00676615">
            <w:pPr>
              <w:rPr>
                <w:rFonts w:ascii="Arial" w:hAnsi="Arial" w:cs="Arial"/>
                <w:sz w:val="20"/>
                <w:szCs w:val="20"/>
              </w:rPr>
            </w:pPr>
          </w:p>
          <w:p w14:paraId="0F433A7D" w14:textId="62508B15" w:rsidR="003A4C8C" w:rsidRPr="003A4C8C" w:rsidRDefault="003A4C8C" w:rsidP="00676615">
            <w:pPr>
              <w:ind w:left="360"/>
              <w:rPr>
                <w:rFonts w:ascii="Arial" w:hAnsi="Arial" w:cs="Arial"/>
                <w:sz w:val="20"/>
                <w:szCs w:val="20"/>
              </w:rPr>
            </w:pPr>
          </w:p>
        </w:tc>
        <w:tc>
          <w:tcPr>
            <w:tcW w:w="4395" w:type="dxa"/>
          </w:tcPr>
          <w:p w14:paraId="21277640" w14:textId="77777777" w:rsidR="00FF0206" w:rsidRPr="002D19DD" w:rsidRDefault="00FF0206" w:rsidP="00BC7B5F">
            <w:pPr>
              <w:rPr>
                <w:rFonts w:ascii="Arial" w:hAnsi="Arial" w:cs="Arial"/>
                <w:sz w:val="20"/>
                <w:szCs w:val="20"/>
              </w:rPr>
            </w:pPr>
          </w:p>
          <w:p w14:paraId="3F187DB4" w14:textId="2F1A16F2" w:rsidR="00FF0206" w:rsidRPr="002D19DD" w:rsidRDefault="00FF0206" w:rsidP="00385866">
            <w:pPr>
              <w:ind w:left="720"/>
              <w:rPr>
                <w:rFonts w:ascii="Arial" w:hAnsi="Arial" w:cs="Arial"/>
                <w:sz w:val="20"/>
                <w:szCs w:val="20"/>
              </w:rPr>
            </w:pPr>
          </w:p>
        </w:tc>
        <w:tc>
          <w:tcPr>
            <w:tcW w:w="2551" w:type="dxa"/>
          </w:tcPr>
          <w:p w14:paraId="299B369D" w14:textId="77777777" w:rsidR="00FF0206" w:rsidRDefault="00FF0206" w:rsidP="00BC7B5F">
            <w:pPr>
              <w:rPr>
                <w:rFonts w:ascii="Arial" w:hAnsi="Arial" w:cs="Arial"/>
                <w:sz w:val="20"/>
                <w:szCs w:val="20"/>
              </w:rPr>
            </w:pPr>
            <w:r>
              <w:rPr>
                <w:rFonts w:ascii="Arial" w:hAnsi="Arial" w:cs="Arial"/>
                <w:sz w:val="20"/>
                <w:szCs w:val="20"/>
              </w:rPr>
              <w:t>Application form</w:t>
            </w:r>
          </w:p>
          <w:p w14:paraId="428ADECE" w14:textId="77777777" w:rsidR="00FF0206" w:rsidRDefault="00FF0206" w:rsidP="00BC7B5F">
            <w:pPr>
              <w:rPr>
                <w:rFonts w:ascii="Arial" w:hAnsi="Arial" w:cs="Arial"/>
                <w:sz w:val="20"/>
                <w:szCs w:val="20"/>
              </w:rPr>
            </w:pPr>
            <w:r>
              <w:rPr>
                <w:rFonts w:ascii="Arial" w:hAnsi="Arial" w:cs="Arial"/>
                <w:sz w:val="20"/>
                <w:szCs w:val="20"/>
              </w:rPr>
              <w:t>Selection process</w:t>
            </w:r>
          </w:p>
          <w:p w14:paraId="64926065" w14:textId="77777777" w:rsidR="00FF0206" w:rsidRDefault="00FF0206" w:rsidP="00BC7B5F">
            <w:pPr>
              <w:rPr>
                <w:rFonts w:ascii="Arial" w:hAnsi="Arial" w:cs="Arial"/>
                <w:sz w:val="20"/>
                <w:szCs w:val="20"/>
              </w:rPr>
            </w:pPr>
            <w:r>
              <w:rPr>
                <w:rFonts w:ascii="Arial" w:hAnsi="Arial" w:cs="Arial"/>
                <w:sz w:val="20"/>
                <w:szCs w:val="20"/>
              </w:rPr>
              <w:t>Pre-employment checks</w:t>
            </w:r>
          </w:p>
          <w:p w14:paraId="5E89018B" w14:textId="77777777" w:rsidR="00FF0206" w:rsidRPr="002D19DD" w:rsidRDefault="00FF0206" w:rsidP="00BC7B5F">
            <w:pPr>
              <w:rPr>
                <w:rFonts w:ascii="Arial" w:hAnsi="Arial" w:cs="Arial"/>
                <w:sz w:val="20"/>
                <w:szCs w:val="20"/>
              </w:rPr>
            </w:pPr>
          </w:p>
        </w:tc>
      </w:tr>
      <w:tr w:rsidR="00676615" w:rsidRPr="002D19DD" w14:paraId="2E610E4A" w14:textId="77777777">
        <w:trPr>
          <w:trHeight w:val="1980"/>
        </w:trPr>
        <w:tc>
          <w:tcPr>
            <w:tcW w:w="2863" w:type="dxa"/>
            <w:tcBorders>
              <w:top w:val="nil"/>
              <w:left w:val="nil"/>
              <w:bottom w:val="nil"/>
            </w:tcBorders>
          </w:tcPr>
          <w:p w14:paraId="177271A5" w14:textId="77777777" w:rsidR="00FF0206" w:rsidRPr="002D19DD" w:rsidRDefault="00FF0206" w:rsidP="00BC7B5F">
            <w:pPr>
              <w:rPr>
                <w:rFonts w:ascii="Arial" w:hAnsi="Arial" w:cs="Arial"/>
                <w:sz w:val="20"/>
                <w:szCs w:val="20"/>
              </w:rPr>
            </w:pPr>
            <w:r w:rsidRPr="002D19DD">
              <w:rPr>
                <w:rFonts w:ascii="Arial" w:hAnsi="Arial" w:cs="Arial"/>
                <w:sz w:val="20"/>
                <w:szCs w:val="20"/>
              </w:rPr>
              <w:t>Skills/knowledge</w:t>
            </w:r>
          </w:p>
        </w:tc>
        <w:tc>
          <w:tcPr>
            <w:tcW w:w="5750" w:type="dxa"/>
          </w:tcPr>
          <w:p w14:paraId="1E3B0122" w14:textId="77777777" w:rsidR="00FE104C" w:rsidRDefault="00FE104C" w:rsidP="00FE104C">
            <w:pPr>
              <w:numPr>
                <w:ilvl w:val="0"/>
                <w:numId w:val="20"/>
              </w:numPr>
              <w:autoSpaceDE w:val="0"/>
              <w:autoSpaceDN w:val="0"/>
              <w:adjustRightInd w:val="0"/>
              <w:spacing w:before="120"/>
              <w:rPr>
                <w:rFonts w:ascii="Arial" w:hAnsi="Arial"/>
                <w:color w:val="231F20"/>
                <w:sz w:val="20"/>
                <w:szCs w:val="20"/>
                <w:lang w:val="en-US"/>
              </w:rPr>
            </w:pPr>
            <w:r>
              <w:rPr>
                <w:rFonts w:ascii="Arial" w:hAnsi="Arial"/>
                <w:color w:val="231F20"/>
                <w:sz w:val="20"/>
                <w:szCs w:val="20"/>
                <w:lang w:val="en-US"/>
              </w:rPr>
              <w:t xml:space="preserve">Knowledge of GRT and BAME issues and cultures. </w:t>
            </w:r>
          </w:p>
          <w:p w14:paraId="7DC08014" w14:textId="4CD4E3FB" w:rsidR="00FE104C" w:rsidRPr="00E63419" w:rsidRDefault="00FE104C" w:rsidP="00FE104C">
            <w:pPr>
              <w:numPr>
                <w:ilvl w:val="0"/>
                <w:numId w:val="20"/>
              </w:numPr>
              <w:autoSpaceDE w:val="0"/>
              <w:autoSpaceDN w:val="0"/>
              <w:adjustRightInd w:val="0"/>
              <w:spacing w:before="120"/>
              <w:rPr>
                <w:rFonts w:ascii="Arial" w:hAnsi="Arial"/>
                <w:color w:val="231F20"/>
                <w:sz w:val="20"/>
                <w:szCs w:val="20"/>
                <w:lang w:val="en-US"/>
              </w:rPr>
            </w:pPr>
            <w:r w:rsidRPr="00E63419">
              <w:rPr>
                <w:rFonts w:ascii="Arial" w:hAnsi="Arial"/>
                <w:color w:val="231F20"/>
                <w:sz w:val="20"/>
                <w:szCs w:val="20"/>
                <w:lang w:val="en-US"/>
              </w:rPr>
              <w:t>Ability to solve complex problems and demonstrate innovation in problem solving liaising with other professionals  where necessary.</w:t>
            </w:r>
          </w:p>
          <w:p w14:paraId="5CFE8B28" w14:textId="77777777" w:rsidR="00FE104C" w:rsidRPr="00E63419" w:rsidRDefault="00FE104C" w:rsidP="00FE104C">
            <w:pPr>
              <w:numPr>
                <w:ilvl w:val="0"/>
                <w:numId w:val="20"/>
              </w:numPr>
              <w:autoSpaceDE w:val="0"/>
              <w:autoSpaceDN w:val="0"/>
              <w:adjustRightInd w:val="0"/>
              <w:spacing w:before="120"/>
              <w:rPr>
                <w:rFonts w:ascii="Arial" w:hAnsi="Arial"/>
                <w:color w:val="231F20"/>
                <w:sz w:val="20"/>
                <w:szCs w:val="20"/>
                <w:lang w:val="en-US"/>
              </w:rPr>
            </w:pPr>
            <w:r w:rsidRPr="00E63419">
              <w:rPr>
                <w:rFonts w:ascii="Arial" w:hAnsi="Arial"/>
                <w:color w:val="231F20"/>
                <w:sz w:val="20"/>
                <w:szCs w:val="20"/>
                <w:lang w:val="en-US"/>
              </w:rPr>
              <w:t>Ability to lead and motivate professional, technical and administrative staff in meeting service objectives</w:t>
            </w:r>
          </w:p>
          <w:p w14:paraId="2C2D5C2B" w14:textId="77777777" w:rsidR="00FE104C" w:rsidRPr="00E63419" w:rsidRDefault="00FE104C" w:rsidP="00FE104C">
            <w:pPr>
              <w:numPr>
                <w:ilvl w:val="0"/>
                <w:numId w:val="20"/>
              </w:numPr>
              <w:autoSpaceDE w:val="0"/>
              <w:autoSpaceDN w:val="0"/>
              <w:adjustRightInd w:val="0"/>
              <w:spacing w:before="120"/>
              <w:rPr>
                <w:rFonts w:ascii="Arial" w:hAnsi="Arial"/>
                <w:color w:val="231F20"/>
                <w:sz w:val="20"/>
                <w:szCs w:val="20"/>
                <w:lang w:val="en-US"/>
              </w:rPr>
            </w:pPr>
            <w:r w:rsidRPr="00E63419">
              <w:rPr>
                <w:rFonts w:ascii="Arial" w:hAnsi="Arial"/>
                <w:color w:val="231F20"/>
                <w:sz w:val="20"/>
                <w:szCs w:val="20"/>
                <w:lang w:val="en-US"/>
              </w:rPr>
              <w:t xml:space="preserve">Ability to </w:t>
            </w:r>
            <w:proofErr w:type="spellStart"/>
            <w:r w:rsidRPr="00E63419">
              <w:rPr>
                <w:rFonts w:ascii="Arial" w:hAnsi="Arial"/>
                <w:color w:val="231F20"/>
                <w:sz w:val="20"/>
                <w:szCs w:val="20"/>
                <w:lang w:val="en-US"/>
              </w:rPr>
              <w:t>organise</w:t>
            </w:r>
            <w:proofErr w:type="spellEnd"/>
            <w:r w:rsidRPr="00E63419">
              <w:rPr>
                <w:rFonts w:ascii="Arial" w:hAnsi="Arial"/>
                <w:color w:val="231F20"/>
                <w:sz w:val="20"/>
                <w:szCs w:val="20"/>
                <w:lang w:val="en-US"/>
              </w:rPr>
              <w:t xml:space="preserve"> and </w:t>
            </w:r>
            <w:proofErr w:type="spellStart"/>
            <w:r w:rsidRPr="00E63419">
              <w:rPr>
                <w:rFonts w:ascii="Arial" w:hAnsi="Arial"/>
                <w:color w:val="231F20"/>
                <w:sz w:val="20"/>
                <w:szCs w:val="20"/>
                <w:lang w:val="en-US"/>
              </w:rPr>
              <w:t>prioritise</w:t>
            </w:r>
            <w:proofErr w:type="spellEnd"/>
            <w:r w:rsidRPr="00E63419">
              <w:rPr>
                <w:rFonts w:ascii="Arial" w:hAnsi="Arial"/>
                <w:color w:val="231F20"/>
                <w:sz w:val="20"/>
                <w:szCs w:val="20"/>
                <w:lang w:val="en-US"/>
              </w:rPr>
              <w:t xml:space="preserve"> own and team workloads</w:t>
            </w:r>
          </w:p>
          <w:p w14:paraId="6335A0E8" w14:textId="77777777" w:rsidR="00FE104C" w:rsidRPr="00E63419" w:rsidRDefault="00FE104C" w:rsidP="00FE104C">
            <w:pPr>
              <w:numPr>
                <w:ilvl w:val="0"/>
                <w:numId w:val="20"/>
              </w:numPr>
              <w:autoSpaceDE w:val="0"/>
              <w:autoSpaceDN w:val="0"/>
              <w:adjustRightInd w:val="0"/>
              <w:spacing w:before="120"/>
              <w:rPr>
                <w:rFonts w:ascii="Arial" w:hAnsi="Arial"/>
                <w:color w:val="231F20"/>
                <w:sz w:val="20"/>
                <w:szCs w:val="20"/>
                <w:lang w:val="en-US"/>
              </w:rPr>
            </w:pPr>
            <w:r w:rsidRPr="00E63419">
              <w:rPr>
                <w:rFonts w:ascii="Arial" w:hAnsi="Arial"/>
                <w:color w:val="231F20"/>
                <w:sz w:val="20"/>
                <w:szCs w:val="20"/>
                <w:lang w:val="en-US"/>
              </w:rPr>
              <w:t>Ability to accurately research in detail scientific, technical and legal issues for own use and for the benefit of team members</w:t>
            </w:r>
          </w:p>
          <w:p w14:paraId="1B6AC278" w14:textId="77777777" w:rsidR="00FE104C" w:rsidRPr="00E63419" w:rsidRDefault="00FE104C" w:rsidP="00FE104C">
            <w:pPr>
              <w:numPr>
                <w:ilvl w:val="0"/>
                <w:numId w:val="20"/>
              </w:numPr>
              <w:autoSpaceDE w:val="0"/>
              <w:autoSpaceDN w:val="0"/>
              <w:adjustRightInd w:val="0"/>
              <w:spacing w:before="120"/>
              <w:rPr>
                <w:rFonts w:ascii="Arial" w:hAnsi="Arial"/>
                <w:color w:val="231F20"/>
                <w:sz w:val="20"/>
                <w:szCs w:val="20"/>
                <w:lang w:val="en-US"/>
              </w:rPr>
            </w:pPr>
            <w:r w:rsidRPr="00E63419">
              <w:rPr>
                <w:rFonts w:ascii="Arial" w:hAnsi="Arial"/>
                <w:color w:val="231F20"/>
                <w:sz w:val="20"/>
                <w:szCs w:val="20"/>
                <w:lang w:val="en-US"/>
              </w:rPr>
              <w:t xml:space="preserve">Ability to interpret and understand technical data and reports and prepare reports intended for a range of audiences </w:t>
            </w:r>
          </w:p>
          <w:p w14:paraId="7087523B" w14:textId="77777777" w:rsidR="00FE104C" w:rsidRPr="00E63419" w:rsidRDefault="00FE104C" w:rsidP="00FE104C">
            <w:pPr>
              <w:numPr>
                <w:ilvl w:val="0"/>
                <w:numId w:val="20"/>
              </w:numPr>
              <w:autoSpaceDE w:val="0"/>
              <w:autoSpaceDN w:val="0"/>
              <w:adjustRightInd w:val="0"/>
              <w:spacing w:before="120"/>
              <w:rPr>
                <w:rFonts w:ascii="Arial" w:hAnsi="Arial"/>
                <w:color w:val="231F20"/>
                <w:sz w:val="20"/>
                <w:szCs w:val="20"/>
                <w:lang w:val="en-US"/>
              </w:rPr>
            </w:pPr>
            <w:r w:rsidRPr="00E63419">
              <w:rPr>
                <w:rFonts w:ascii="Arial" w:hAnsi="Arial"/>
                <w:color w:val="231F20"/>
                <w:sz w:val="20"/>
                <w:szCs w:val="20"/>
                <w:lang w:val="en-US"/>
              </w:rPr>
              <w:lastRenderedPageBreak/>
              <w:t>Evidence of good negotiating and influencing skills</w:t>
            </w:r>
          </w:p>
          <w:p w14:paraId="2A973C40" w14:textId="77777777" w:rsidR="00FE104C" w:rsidRDefault="00FE104C" w:rsidP="00FE104C">
            <w:pPr>
              <w:numPr>
                <w:ilvl w:val="0"/>
                <w:numId w:val="20"/>
              </w:numPr>
              <w:autoSpaceDE w:val="0"/>
              <w:autoSpaceDN w:val="0"/>
              <w:adjustRightInd w:val="0"/>
              <w:spacing w:before="120"/>
              <w:rPr>
                <w:rFonts w:ascii="Arial" w:hAnsi="Arial"/>
                <w:color w:val="231F20"/>
                <w:sz w:val="20"/>
                <w:szCs w:val="20"/>
                <w:lang w:val="en-US"/>
              </w:rPr>
            </w:pPr>
            <w:r w:rsidRPr="00E63419">
              <w:rPr>
                <w:rFonts w:ascii="Arial" w:hAnsi="Arial"/>
                <w:color w:val="231F20"/>
                <w:sz w:val="20"/>
                <w:szCs w:val="20"/>
                <w:lang w:val="en-US"/>
              </w:rPr>
              <w:t>Able to communicate clearly and professionally, both verbally and in writing with a wide range of stakeholders and colleagues</w:t>
            </w:r>
          </w:p>
          <w:p w14:paraId="73DF55EF" w14:textId="7B1D356B" w:rsidR="00FF0206" w:rsidRPr="00FE104C" w:rsidRDefault="00FE104C" w:rsidP="00FE104C">
            <w:pPr>
              <w:numPr>
                <w:ilvl w:val="0"/>
                <w:numId w:val="20"/>
              </w:numPr>
              <w:autoSpaceDE w:val="0"/>
              <w:autoSpaceDN w:val="0"/>
              <w:adjustRightInd w:val="0"/>
              <w:spacing w:before="120"/>
              <w:rPr>
                <w:rFonts w:ascii="Arial" w:hAnsi="Arial"/>
                <w:color w:val="231F20"/>
                <w:sz w:val="20"/>
                <w:szCs w:val="20"/>
                <w:lang w:val="en-US"/>
              </w:rPr>
            </w:pPr>
            <w:r w:rsidRPr="00FE104C">
              <w:rPr>
                <w:rFonts w:ascii="Arial" w:hAnsi="Arial"/>
                <w:color w:val="231F20"/>
                <w:sz w:val="20"/>
                <w:szCs w:val="20"/>
                <w:lang w:val="en-US"/>
              </w:rPr>
              <w:t>Capable of adapting and responding to changing technologies and corporate and service delivery requirements.</w:t>
            </w:r>
          </w:p>
        </w:tc>
        <w:tc>
          <w:tcPr>
            <w:tcW w:w="4395" w:type="dxa"/>
          </w:tcPr>
          <w:p w14:paraId="683DE2CB" w14:textId="660A39EA" w:rsidR="00FF0206" w:rsidRPr="002D19DD" w:rsidRDefault="00FF0206" w:rsidP="00385866">
            <w:pPr>
              <w:pStyle w:val="BodyText"/>
              <w:ind w:left="720"/>
              <w:rPr>
                <w:rFonts w:ascii="Arial" w:hAnsi="Arial" w:cs="Arial"/>
                <w:sz w:val="20"/>
                <w:szCs w:val="20"/>
              </w:rPr>
            </w:pPr>
            <w:r>
              <w:rPr>
                <w:rFonts w:ascii="Arial" w:hAnsi="Arial" w:cs="Arial"/>
                <w:sz w:val="20"/>
                <w:szCs w:val="20"/>
              </w:rPr>
              <w:lastRenderedPageBreak/>
              <w:t xml:space="preserve"> </w:t>
            </w:r>
          </w:p>
        </w:tc>
        <w:tc>
          <w:tcPr>
            <w:tcW w:w="2551" w:type="dxa"/>
          </w:tcPr>
          <w:p w14:paraId="293283C7" w14:textId="77777777" w:rsidR="00FF0206" w:rsidRDefault="00FF0206" w:rsidP="00BC7B5F">
            <w:pPr>
              <w:rPr>
                <w:rFonts w:ascii="Arial" w:hAnsi="Arial" w:cs="Arial"/>
                <w:sz w:val="20"/>
                <w:szCs w:val="20"/>
              </w:rPr>
            </w:pPr>
            <w:r>
              <w:rPr>
                <w:rFonts w:ascii="Arial" w:hAnsi="Arial" w:cs="Arial"/>
                <w:sz w:val="20"/>
                <w:szCs w:val="20"/>
              </w:rPr>
              <w:t>Application form</w:t>
            </w:r>
          </w:p>
          <w:p w14:paraId="11F63E57" w14:textId="77777777" w:rsidR="00FF0206" w:rsidRDefault="00FF0206" w:rsidP="00BC7B5F">
            <w:pPr>
              <w:rPr>
                <w:rFonts w:ascii="Arial" w:hAnsi="Arial" w:cs="Arial"/>
                <w:sz w:val="20"/>
                <w:szCs w:val="20"/>
              </w:rPr>
            </w:pPr>
            <w:r>
              <w:rPr>
                <w:rFonts w:ascii="Arial" w:hAnsi="Arial" w:cs="Arial"/>
                <w:sz w:val="20"/>
                <w:szCs w:val="20"/>
              </w:rPr>
              <w:t>Selection process</w:t>
            </w:r>
          </w:p>
          <w:p w14:paraId="2EC2494D" w14:textId="77777777" w:rsidR="00FF0206" w:rsidRDefault="00FF0206" w:rsidP="00BC7B5F">
            <w:pPr>
              <w:rPr>
                <w:rFonts w:ascii="Arial" w:hAnsi="Arial" w:cs="Arial"/>
                <w:sz w:val="20"/>
                <w:szCs w:val="20"/>
              </w:rPr>
            </w:pPr>
            <w:r>
              <w:rPr>
                <w:rFonts w:ascii="Arial" w:hAnsi="Arial" w:cs="Arial"/>
                <w:sz w:val="20"/>
                <w:szCs w:val="20"/>
              </w:rPr>
              <w:t>Pre-employment checks</w:t>
            </w:r>
          </w:p>
          <w:p w14:paraId="6E82E390" w14:textId="77777777" w:rsidR="00FF0206" w:rsidRPr="002D19DD" w:rsidRDefault="00FF0206" w:rsidP="00BC7B5F">
            <w:pPr>
              <w:rPr>
                <w:rFonts w:ascii="Arial" w:hAnsi="Arial" w:cs="Arial"/>
                <w:sz w:val="20"/>
                <w:szCs w:val="20"/>
              </w:rPr>
            </w:pPr>
          </w:p>
        </w:tc>
      </w:tr>
      <w:tr w:rsidR="00676615" w:rsidRPr="002D19DD" w14:paraId="299E5E99" w14:textId="77777777">
        <w:trPr>
          <w:trHeight w:val="1958"/>
        </w:trPr>
        <w:tc>
          <w:tcPr>
            <w:tcW w:w="2863" w:type="dxa"/>
            <w:tcBorders>
              <w:top w:val="nil"/>
              <w:left w:val="nil"/>
              <w:bottom w:val="nil"/>
            </w:tcBorders>
          </w:tcPr>
          <w:p w14:paraId="5C6DF3D7" w14:textId="77777777" w:rsidR="00FF0206" w:rsidRPr="002D19DD" w:rsidRDefault="00FF0206" w:rsidP="00BC7B5F">
            <w:pPr>
              <w:rPr>
                <w:rFonts w:ascii="Arial" w:hAnsi="Arial" w:cs="Arial"/>
                <w:sz w:val="20"/>
                <w:szCs w:val="20"/>
              </w:rPr>
            </w:pPr>
            <w:r w:rsidRPr="002D19DD">
              <w:rPr>
                <w:rFonts w:ascii="Arial" w:hAnsi="Arial" w:cs="Arial"/>
                <w:sz w:val="20"/>
                <w:szCs w:val="20"/>
              </w:rPr>
              <w:t>Personal Qualities</w:t>
            </w:r>
          </w:p>
        </w:tc>
        <w:tc>
          <w:tcPr>
            <w:tcW w:w="5750" w:type="dxa"/>
          </w:tcPr>
          <w:p w14:paraId="42E951AE" w14:textId="77777777" w:rsidR="00385866" w:rsidRPr="00E63419" w:rsidRDefault="00385866" w:rsidP="00385866">
            <w:pPr>
              <w:numPr>
                <w:ilvl w:val="0"/>
                <w:numId w:val="7"/>
              </w:numPr>
              <w:autoSpaceDE w:val="0"/>
              <w:autoSpaceDN w:val="0"/>
              <w:adjustRightInd w:val="0"/>
              <w:spacing w:before="120"/>
              <w:rPr>
                <w:rFonts w:ascii="Arial" w:hAnsi="Arial"/>
                <w:color w:val="231F20"/>
                <w:sz w:val="20"/>
                <w:szCs w:val="20"/>
                <w:lang w:val="en-US"/>
              </w:rPr>
            </w:pPr>
            <w:r w:rsidRPr="00E63419">
              <w:rPr>
                <w:rFonts w:ascii="Arial" w:hAnsi="Arial"/>
                <w:color w:val="231F20"/>
                <w:sz w:val="20"/>
                <w:szCs w:val="20"/>
                <w:lang w:val="en-US"/>
              </w:rPr>
              <w:t xml:space="preserve">Ability to form effective working partnerships with colleagues and professionals from other </w:t>
            </w:r>
            <w:proofErr w:type="spellStart"/>
            <w:r w:rsidRPr="00E63419">
              <w:rPr>
                <w:rFonts w:ascii="Arial" w:hAnsi="Arial"/>
                <w:color w:val="231F20"/>
                <w:sz w:val="20"/>
                <w:szCs w:val="20"/>
                <w:lang w:val="en-US"/>
              </w:rPr>
              <w:t>organisations</w:t>
            </w:r>
            <w:proofErr w:type="spellEnd"/>
            <w:r w:rsidRPr="00E63419">
              <w:rPr>
                <w:rFonts w:ascii="Arial" w:hAnsi="Arial"/>
                <w:color w:val="231F20"/>
                <w:sz w:val="20"/>
                <w:szCs w:val="20"/>
                <w:lang w:val="en-US"/>
              </w:rPr>
              <w:t xml:space="preserve"> and sectors</w:t>
            </w:r>
          </w:p>
          <w:p w14:paraId="0BEF4A8B" w14:textId="77777777" w:rsidR="00385866" w:rsidRPr="00E63419" w:rsidRDefault="00385866" w:rsidP="00385866">
            <w:pPr>
              <w:numPr>
                <w:ilvl w:val="0"/>
                <w:numId w:val="7"/>
              </w:numPr>
              <w:autoSpaceDE w:val="0"/>
              <w:autoSpaceDN w:val="0"/>
              <w:adjustRightInd w:val="0"/>
              <w:spacing w:before="120"/>
              <w:rPr>
                <w:rFonts w:ascii="Arial" w:hAnsi="Arial"/>
                <w:color w:val="231F20"/>
                <w:sz w:val="20"/>
                <w:szCs w:val="20"/>
                <w:lang w:val="en-US"/>
              </w:rPr>
            </w:pPr>
            <w:r w:rsidRPr="00E63419">
              <w:rPr>
                <w:rFonts w:ascii="Arial" w:hAnsi="Arial"/>
                <w:color w:val="231F20"/>
                <w:sz w:val="20"/>
                <w:szCs w:val="20"/>
                <w:lang w:val="en-US"/>
              </w:rPr>
              <w:t>Able to work as a team member</w:t>
            </w:r>
          </w:p>
          <w:p w14:paraId="760B7129" w14:textId="77777777" w:rsidR="00385866" w:rsidRPr="00E63419" w:rsidRDefault="00385866" w:rsidP="00385866">
            <w:pPr>
              <w:numPr>
                <w:ilvl w:val="0"/>
                <w:numId w:val="7"/>
              </w:numPr>
              <w:autoSpaceDE w:val="0"/>
              <w:autoSpaceDN w:val="0"/>
              <w:adjustRightInd w:val="0"/>
              <w:spacing w:before="120"/>
              <w:rPr>
                <w:rFonts w:ascii="Arial" w:hAnsi="Arial"/>
                <w:color w:val="231F20"/>
                <w:sz w:val="20"/>
                <w:szCs w:val="20"/>
                <w:lang w:val="en-US"/>
              </w:rPr>
            </w:pPr>
            <w:r w:rsidRPr="00E63419">
              <w:rPr>
                <w:rFonts w:ascii="Arial" w:hAnsi="Arial"/>
                <w:color w:val="231F20"/>
                <w:sz w:val="20"/>
                <w:szCs w:val="20"/>
                <w:lang w:val="en-US"/>
              </w:rPr>
              <w:t xml:space="preserve">Capable of working effectively under own initiative within delegated responsibility. </w:t>
            </w:r>
          </w:p>
          <w:p w14:paraId="30013AB7" w14:textId="63D33CCC" w:rsidR="00385866" w:rsidRPr="00E63419" w:rsidRDefault="00385866" w:rsidP="00385866">
            <w:pPr>
              <w:numPr>
                <w:ilvl w:val="0"/>
                <w:numId w:val="7"/>
              </w:numPr>
              <w:autoSpaceDE w:val="0"/>
              <w:autoSpaceDN w:val="0"/>
              <w:adjustRightInd w:val="0"/>
              <w:spacing w:before="120"/>
              <w:rPr>
                <w:rFonts w:ascii="Arial" w:hAnsi="Arial"/>
                <w:color w:val="231F20"/>
                <w:sz w:val="20"/>
                <w:szCs w:val="20"/>
                <w:lang w:val="en-US"/>
              </w:rPr>
            </w:pPr>
            <w:r>
              <w:rPr>
                <w:rFonts w:ascii="Arial" w:hAnsi="Arial"/>
                <w:color w:val="231F20"/>
                <w:sz w:val="20"/>
                <w:szCs w:val="20"/>
                <w:lang w:val="en-US"/>
              </w:rPr>
              <w:t xml:space="preserve">Commitment to diversity, equity and inclusion.  </w:t>
            </w:r>
          </w:p>
          <w:p w14:paraId="0CF49872" w14:textId="49625527" w:rsidR="00385866" w:rsidRDefault="00385866" w:rsidP="00B46140">
            <w:pPr>
              <w:numPr>
                <w:ilvl w:val="0"/>
                <w:numId w:val="7"/>
              </w:numPr>
              <w:autoSpaceDE w:val="0"/>
              <w:autoSpaceDN w:val="0"/>
              <w:adjustRightInd w:val="0"/>
              <w:spacing w:before="120"/>
              <w:rPr>
                <w:rFonts w:ascii="Arial" w:hAnsi="Arial"/>
                <w:color w:val="231F20"/>
                <w:sz w:val="20"/>
                <w:szCs w:val="20"/>
                <w:lang w:val="en-US"/>
              </w:rPr>
            </w:pPr>
            <w:r w:rsidRPr="00385866">
              <w:rPr>
                <w:rFonts w:ascii="Arial" w:hAnsi="Arial"/>
                <w:color w:val="231F20"/>
                <w:sz w:val="20"/>
                <w:szCs w:val="20"/>
                <w:lang w:val="en-US"/>
              </w:rPr>
              <w:t>Understanding of Performance Management frameworks. Best value and CPA framework</w:t>
            </w:r>
          </w:p>
          <w:p w14:paraId="36E52CAE" w14:textId="77777777" w:rsidR="00FF0206" w:rsidRPr="00385866" w:rsidRDefault="00FF0206" w:rsidP="00385866">
            <w:pPr>
              <w:numPr>
                <w:ilvl w:val="0"/>
                <w:numId w:val="7"/>
              </w:numPr>
              <w:rPr>
                <w:rFonts w:ascii="Arial" w:hAnsi="Arial" w:cs="Arial"/>
                <w:sz w:val="20"/>
                <w:szCs w:val="20"/>
              </w:rPr>
            </w:pPr>
            <w:proofErr w:type="spellStart"/>
            <w:r w:rsidRPr="00385866">
              <w:rPr>
                <w:rFonts w:ascii="Arial" w:hAnsi="Arial" w:cs="Arial"/>
                <w:sz w:val="20"/>
                <w:szCs w:val="20"/>
              </w:rPr>
              <w:t>Self motivated</w:t>
            </w:r>
            <w:proofErr w:type="spellEnd"/>
            <w:r w:rsidRPr="00385866">
              <w:rPr>
                <w:rFonts w:ascii="Arial" w:hAnsi="Arial" w:cs="Arial"/>
                <w:sz w:val="20"/>
                <w:szCs w:val="20"/>
              </w:rPr>
              <w:t xml:space="preserve">, proactive and enthusiastic. </w:t>
            </w:r>
          </w:p>
          <w:p w14:paraId="10EFF21F" w14:textId="77777777" w:rsidR="00FF0206" w:rsidRPr="00B31AA4" w:rsidRDefault="00FF0206" w:rsidP="00385866">
            <w:pPr>
              <w:numPr>
                <w:ilvl w:val="0"/>
                <w:numId w:val="7"/>
              </w:numPr>
              <w:rPr>
                <w:rFonts w:ascii="Arial" w:hAnsi="Arial" w:cs="Arial"/>
                <w:sz w:val="20"/>
                <w:szCs w:val="20"/>
              </w:rPr>
            </w:pPr>
            <w:r w:rsidRPr="00B31AA4">
              <w:rPr>
                <w:rFonts w:ascii="Arial" w:hAnsi="Arial" w:cs="Arial"/>
                <w:sz w:val="20"/>
                <w:szCs w:val="20"/>
              </w:rPr>
              <w:t>Customer focus and positive outlook, communicating with tact and diplomacy</w:t>
            </w:r>
          </w:p>
          <w:p w14:paraId="60284535" w14:textId="77777777" w:rsidR="00B31AA4" w:rsidRDefault="00FF0206" w:rsidP="00385866">
            <w:pPr>
              <w:pStyle w:val="BodyText"/>
              <w:numPr>
                <w:ilvl w:val="0"/>
                <w:numId w:val="7"/>
              </w:numPr>
              <w:rPr>
                <w:rFonts w:ascii="Arial" w:hAnsi="Arial" w:cs="Arial"/>
                <w:sz w:val="20"/>
                <w:szCs w:val="20"/>
              </w:rPr>
            </w:pPr>
            <w:r w:rsidRPr="00B31AA4">
              <w:rPr>
                <w:rFonts w:ascii="Arial" w:hAnsi="Arial" w:cs="Arial"/>
                <w:sz w:val="20"/>
                <w:szCs w:val="20"/>
              </w:rPr>
              <w:t xml:space="preserve">Outlook and ability to work to tight deadlines </w:t>
            </w:r>
          </w:p>
          <w:p w14:paraId="03F3FA11" w14:textId="77777777" w:rsidR="00FF0206" w:rsidRPr="00B31AA4" w:rsidRDefault="00FF0206" w:rsidP="00385866">
            <w:pPr>
              <w:pStyle w:val="BodyText"/>
              <w:numPr>
                <w:ilvl w:val="0"/>
                <w:numId w:val="7"/>
              </w:numPr>
              <w:rPr>
                <w:rFonts w:ascii="Arial" w:hAnsi="Arial" w:cs="Arial"/>
                <w:sz w:val="20"/>
                <w:szCs w:val="20"/>
              </w:rPr>
            </w:pPr>
            <w:r w:rsidRPr="00B31AA4">
              <w:rPr>
                <w:rFonts w:ascii="Arial" w:hAnsi="Arial" w:cs="Arial"/>
                <w:sz w:val="20"/>
                <w:szCs w:val="20"/>
              </w:rPr>
              <w:t xml:space="preserve">Good attendance record in current/previous employment. </w:t>
            </w:r>
          </w:p>
          <w:p w14:paraId="41CD22A9" w14:textId="77777777" w:rsidR="00FF0206" w:rsidRPr="002D19DD" w:rsidRDefault="00FF0206" w:rsidP="00BC7B5F">
            <w:pPr>
              <w:ind w:left="360"/>
              <w:rPr>
                <w:rFonts w:ascii="Arial" w:hAnsi="Arial" w:cs="Arial"/>
                <w:sz w:val="20"/>
                <w:szCs w:val="20"/>
              </w:rPr>
            </w:pPr>
          </w:p>
        </w:tc>
        <w:tc>
          <w:tcPr>
            <w:tcW w:w="4395" w:type="dxa"/>
          </w:tcPr>
          <w:p w14:paraId="1CE8992E" w14:textId="04492CC3" w:rsidR="00FF0206" w:rsidRPr="002D19DD" w:rsidRDefault="00FF0206" w:rsidP="00385866">
            <w:pPr>
              <w:pStyle w:val="BodyText"/>
              <w:rPr>
                <w:rFonts w:ascii="Arial" w:hAnsi="Arial" w:cs="Arial"/>
                <w:sz w:val="20"/>
                <w:szCs w:val="20"/>
              </w:rPr>
            </w:pPr>
            <w:r>
              <w:rPr>
                <w:rFonts w:ascii="Arial" w:hAnsi="Arial" w:cs="Arial"/>
                <w:sz w:val="20"/>
                <w:szCs w:val="20"/>
              </w:rPr>
              <w:t xml:space="preserve"> </w:t>
            </w:r>
          </w:p>
        </w:tc>
        <w:tc>
          <w:tcPr>
            <w:tcW w:w="2551" w:type="dxa"/>
          </w:tcPr>
          <w:p w14:paraId="224929E4" w14:textId="77777777" w:rsidR="00FF0206" w:rsidRDefault="00FF0206" w:rsidP="00BC7B5F">
            <w:pPr>
              <w:rPr>
                <w:rFonts w:ascii="Arial" w:hAnsi="Arial" w:cs="Arial"/>
                <w:sz w:val="20"/>
                <w:szCs w:val="20"/>
              </w:rPr>
            </w:pPr>
            <w:r>
              <w:rPr>
                <w:rFonts w:ascii="Arial" w:hAnsi="Arial" w:cs="Arial"/>
                <w:sz w:val="20"/>
                <w:szCs w:val="20"/>
              </w:rPr>
              <w:t>Application form</w:t>
            </w:r>
          </w:p>
          <w:p w14:paraId="6BD8E1CC" w14:textId="77777777" w:rsidR="00FF0206" w:rsidRDefault="00FF0206" w:rsidP="00BC7B5F">
            <w:pPr>
              <w:rPr>
                <w:rFonts w:ascii="Arial" w:hAnsi="Arial" w:cs="Arial"/>
                <w:sz w:val="20"/>
                <w:szCs w:val="20"/>
              </w:rPr>
            </w:pPr>
            <w:r>
              <w:rPr>
                <w:rFonts w:ascii="Arial" w:hAnsi="Arial" w:cs="Arial"/>
                <w:sz w:val="20"/>
                <w:szCs w:val="20"/>
              </w:rPr>
              <w:t>Selection process</w:t>
            </w:r>
          </w:p>
          <w:p w14:paraId="7A5B445E" w14:textId="77777777" w:rsidR="00FF0206" w:rsidRDefault="00FF0206" w:rsidP="00BC7B5F">
            <w:pPr>
              <w:rPr>
                <w:rFonts w:ascii="Arial" w:hAnsi="Arial" w:cs="Arial"/>
                <w:sz w:val="20"/>
                <w:szCs w:val="20"/>
              </w:rPr>
            </w:pPr>
            <w:r>
              <w:rPr>
                <w:rFonts w:ascii="Arial" w:hAnsi="Arial" w:cs="Arial"/>
                <w:sz w:val="20"/>
                <w:szCs w:val="20"/>
              </w:rPr>
              <w:t>Pre-employment checks</w:t>
            </w:r>
          </w:p>
          <w:p w14:paraId="1A5AD4B2" w14:textId="77777777" w:rsidR="00FF0206" w:rsidRPr="002D19DD" w:rsidRDefault="00FF0206" w:rsidP="00BC7B5F">
            <w:pPr>
              <w:rPr>
                <w:rFonts w:ascii="Arial" w:hAnsi="Arial" w:cs="Arial"/>
                <w:sz w:val="20"/>
                <w:szCs w:val="20"/>
              </w:rPr>
            </w:pPr>
          </w:p>
        </w:tc>
      </w:tr>
      <w:tr w:rsidR="00676615" w:rsidRPr="002D19DD" w14:paraId="1F94387F" w14:textId="77777777">
        <w:trPr>
          <w:trHeight w:val="1958"/>
        </w:trPr>
        <w:tc>
          <w:tcPr>
            <w:tcW w:w="2863" w:type="dxa"/>
            <w:tcBorders>
              <w:top w:val="nil"/>
              <w:left w:val="nil"/>
              <w:bottom w:val="nil"/>
            </w:tcBorders>
          </w:tcPr>
          <w:p w14:paraId="3B9FD452" w14:textId="77777777" w:rsidR="00FF0206" w:rsidRPr="002D19DD" w:rsidRDefault="00FF0206" w:rsidP="00BC7B5F">
            <w:pPr>
              <w:rPr>
                <w:rFonts w:ascii="Arial" w:hAnsi="Arial" w:cs="Arial"/>
                <w:sz w:val="20"/>
                <w:szCs w:val="20"/>
              </w:rPr>
            </w:pPr>
            <w:r w:rsidRPr="002D19DD">
              <w:rPr>
                <w:rFonts w:ascii="Arial" w:hAnsi="Arial" w:cs="Arial"/>
                <w:sz w:val="20"/>
                <w:szCs w:val="20"/>
              </w:rPr>
              <w:t>Special Requirements</w:t>
            </w:r>
          </w:p>
        </w:tc>
        <w:tc>
          <w:tcPr>
            <w:tcW w:w="5750" w:type="dxa"/>
          </w:tcPr>
          <w:p w14:paraId="7DA1253A" w14:textId="77777777" w:rsidR="00FF0206" w:rsidRPr="00BB547C" w:rsidRDefault="00FF0206" w:rsidP="00655160">
            <w:pPr>
              <w:numPr>
                <w:ilvl w:val="0"/>
                <w:numId w:val="7"/>
              </w:numPr>
              <w:rPr>
                <w:rFonts w:ascii="Arial" w:hAnsi="Arial" w:cs="Arial"/>
                <w:sz w:val="20"/>
                <w:szCs w:val="20"/>
              </w:rPr>
            </w:pPr>
            <w:r w:rsidRPr="00BB547C">
              <w:rPr>
                <w:rFonts w:ascii="Arial" w:hAnsi="Arial" w:cs="Arial"/>
                <w:sz w:val="20"/>
                <w:szCs w:val="20"/>
              </w:rPr>
              <w:t>Access to a car or means of mobility support (if the post holder is driving then they must hold a current valid driving licence and have appropriate motor insurance cover)</w:t>
            </w:r>
          </w:p>
          <w:p w14:paraId="7D7782FE" w14:textId="2628BF8C" w:rsidR="00FF0206" w:rsidRPr="00385866" w:rsidRDefault="00FF0206" w:rsidP="00385866">
            <w:pPr>
              <w:numPr>
                <w:ilvl w:val="0"/>
                <w:numId w:val="7"/>
              </w:numPr>
              <w:rPr>
                <w:rFonts w:ascii="Arial" w:hAnsi="Arial" w:cs="Arial"/>
                <w:sz w:val="20"/>
                <w:szCs w:val="20"/>
              </w:rPr>
            </w:pPr>
            <w:r>
              <w:rPr>
                <w:rFonts w:ascii="Arial" w:hAnsi="Arial" w:cs="Arial"/>
                <w:sz w:val="20"/>
                <w:szCs w:val="20"/>
              </w:rPr>
              <w:t>Will</w:t>
            </w:r>
            <w:r w:rsidRPr="002D19DD">
              <w:rPr>
                <w:rFonts w:ascii="Arial" w:hAnsi="Arial" w:cs="Arial"/>
                <w:sz w:val="20"/>
                <w:szCs w:val="20"/>
              </w:rPr>
              <w:t xml:space="preserve"> be required to work outside of normal hours</w:t>
            </w:r>
          </w:p>
        </w:tc>
        <w:tc>
          <w:tcPr>
            <w:tcW w:w="4395" w:type="dxa"/>
          </w:tcPr>
          <w:p w14:paraId="6CE9581C" w14:textId="77777777" w:rsidR="00FF0206" w:rsidRPr="002D19DD" w:rsidRDefault="00FF0206" w:rsidP="00BC7B5F">
            <w:pPr>
              <w:pStyle w:val="BodyText"/>
              <w:ind w:left="360"/>
              <w:rPr>
                <w:rFonts w:ascii="Arial" w:hAnsi="Arial" w:cs="Arial"/>
                <w:sz w:val="20"/>
                <w:szCs w:val="20"/>
              </w:rPr>
            </w:pPr>
          </w:p>
        </w:tc>
        <w:tc>
          <w:tcPr>
            <w:tcW w:w="2551" w:type="dxa"/>
          </w:tcPr>
          <w:p w14:paraId="4EE62487" w14:textId="77777777" w:rsidR="00FF0206" w:rsidRDefault="00FF0206" w:rsidP="00BC7B5F">
            <w:pPr>
              <w:rPr>
                <w:rFonts w:ascii="Arial" w:hAnsi="Arial" w:cs="Arial"/>
                <w:sz w:val="20"/>
                <w:szCs w:val="20"/>
              </w:rPr>
            </w:pPr>
            <w:r>
              <w:rPr>
                <w:rFonts w:ascii="Arial" w:hAnsi="Arial" w:cs="Arial"/>
                <w:sz w:val="20"/>
                <w:szCs w:val="20"/>
              </w:rPr>
              <w:t>Application form</w:t>
            </w:r>
          </w:p>
          <w:p w14:paraId="6E1440B5" w14:textId="77777777" w:rsidR="00FF0206" w:rsidRDefault="00FF0206" w:rsidP="00BC7B5F">
            <w:pPr>
              <w:rPr>
                <w:rFonts w:ascii="Arial" w:hAnsi="Arial" w:cs="Arial"/>
                <w:sz w:val="20"/>
                <w:szCs w:val="20"/>
              </w:rPr>
            </w:pPr>
            <w:r>
              <w:rPr>
                <w:rFonts w:ascii="Arial" w:hAnsi="Arial" w:cs="Arial"/>
                <w:sz w:val="20"/>
                <w:szCs w:val="20"/>
              </w:rPr>
              <w:t>Selection process</w:t>
            </w:r>
          </w:p>
          <w:p w14:paraId="1A034EA7" w14:textId="77777777" w:rsidR="00FF0206" w:rsidRDefault="00FF0206" w:rsidP="00BC7B5F">
            <w:pPr>
              <w:rPr>
                <w:rFonts w:ascii="Arial" w:hAnsi="Arial" w:cs="Arial"/>
                <w:sz w:val="20"/>
                <w:szCs w:val="20"/>
              </w:rPr>
            </w:pPr>
            <w:r>
              <w:rPr>
                <w:rFonts w:ascii="Arial" w:hAnsi="Arial" w:cs="Arial"/>
                <w:sz w:val="20"/>
                <w:szCs w:val="20"/>
              </w:rPr>
              <w:t>Pre-employment checks</w:t>
            </w:r>
          </w:p>
          <w:p w14:paraId="0BED098E" w14:textId="77777777" w:rsidR="00FF0206" w:rsidRPr="002D19DD" w:rsidRDefault="00FF0206" w:rsidP="00BC7B5F">
            <w:pPr>
              <w:rPr>
                <w:rFonts w:ascii="Arial" w:hAnsi="Arial" w:cs="Arial"/>
                <w:sz w:val="20"/>
                <w:szCs w:val="20"/>
              </w:rPr>
            </w:pPr>
          </w:p>
        </w:tc>
      </w:tr>
    </w:tbl>
    <w:p w14:paraId="1448248D" w14:textId="77777777" w:rsidR="00FF0206" w:rsidRPr="002D19DD" w:rsidRDefault="00FF0206" w:rsidP="00BE392D">
      <w:pPr>
        <w:pStyle w:val="aHeaderLevel2"/>
        <w:numPr>
          <w:ilvl w:val="0"/>
          <w:numId w:val="0"/>
        </w:numPr>
        <w:rPr>
          <w:rFonts w:ascii="Arial" w:hAnsi="Arial" w:cs="Arial"/>
          <w:sz w:val="20"/>
          <w:szCs w:val="20"/>
        </w:rPr>
      </w:pPr>
    </w:p>
    <w:p w14:paraId="2EAEE27B" w14:textId="77777777" w:rsidR="00FF0206" w:rsidRDefault="00FF0206">
      <w:pPr>
        <w:pStyle w:val="aHeaderLevel3"/>
        <w:numPr>
          <w:ilvl w:val="0"/>
          <w:numId w:val="0"/>
        </w:numPr>
        <w:rPr>
          <w:rFonts w:ascii="Arial" w:hAnsi="Arial" w:cs="Arial"/>
        </w:rPr>
      </w:pPr>
    </w:p>
    <w:sectPr w:rsidR="00FF0206" w:rsidSect="00B075C4">
      <w:pgSz w:w="11907" w:h="16840"/>
      <w:pgMar w:top="295" w:right="851" w:bottom="561" w:left="540"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2055C" w14:textId="77777777" w:rsidR="00BB5211" w:rsidRDefault="00BB5211">
      <w:r>
        <w:separator/>
      </w:r>
    </w:p>
  </w:endnote>
  <w:endnote w:type="continuationSeparator" w:id="0">
    <w:p w14:paraId="5D4238F8" w14:textId="77777777" w:rsidR="00BB5211" w:rsidRDefault="00BB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106" w:type="dxa"/>
      <w:tblLayout w:type="fixed"/>
      <w:tblLook w:val="0000" w:firstRow="0" w:lastRow="0" w:firstColumn="0" w:lastColumn="0" w:noHBand="0" w:noVBand="0"/>
    </w:tblPr>
    <w:tblGrid>
      <w:gridCol w:w="900"/>
      <w:gridCol w:w="4154"/>
      <w:gridCol w:w="958"/>
      <w:gridCol w:w="4788"/>
    </w:tblGrid>
    <w:tr w:rsidR="00FF0206" w14:paraId="4057D022" w14:textId="77777777">
      <w:trPr>
        <w:cantSplit/>
        <w:trHeight w:val="170"/>
      </w:trPr>
      <w:tc>
        <w:tcPr>
          <w:tcW w:w="900" w:type="dxa"/>
          <w:shd w:val="clear" w:color="auto" w:fill="FFFFFF"/>
        </w:tcPr>
        <w:p w14:paraId="55CFA8AB" w14:textId="77777777" w:rsidR="00FF0206" w:rsidRDefault="00FF0206">
          <w:pPr>
            <w:pStyle w:val="Footer"/>
            <w:rPr>
              <w:rFonts w:ascii="Arial" w:hAnsi="Arial" w:cs="Arial"/>
              <w:sz w:val="12"/>
              <w:szCs w:val="12"/>
            </w:rPr>
          </w:pPr>
          <w:r>
            <w:rPr>
              <w:rFonts w:ascii="Arial" w:hAnsi="Arial" w:cs="Arial"/>
              <w:sz w:val="12"/>
              <w:szCs w:val="12"/>
            </w:rPr>
            <w:t>Version No:</w:t>
          </w:r>
        </w:p>
      </w:tc>
      <w:tc>
        <w:tcPr>
          <w:tcW w:w="4154" w:type="dxa"/>
          <w:shd w:val="clear" w:color="auto" w:fill="FFFFFF"/>
        </w:tcPr>
        <w:p w14:paraId="1A868004" w14:textId="77777777" w:rsidR="00FF0206" w:rsidRDefault="00FF0206">
          <w:pPr>
            <w:pStyle w:val="Footer"/>
            <w:rPr>
              <w:rFonts w:ascii="Arial" w:hAnsi="Arial" w:cs="Arial"/>
              <w:sz w:val="12"/>
              <w:szCs w:val="12"/>
            </w:rPr>
          </w:pPr>
          <w:smartTag w:uri="mitelunifiedcommunicatorsmarttag/smarttagmodule" w:element="MySmartTag">
            <w:r>
              <w:rPr>
                <w:rFonts w:ascii="Arial" w:hAnsi="Arial" w:cs="Arial"/>
                <w:sz w:val="12"/>
                <w:szCs w:val="12"/>
              </w:rPr>
              <w:t>1.0</w:t>
            </w:r>
          </w:smartTag>
        </w:p>
      </w:tc>
      <w:tc>
        <w:tcPr>
          <w:tcW w:w="958" w:type="dxa"/>
          <w:shd w:val="clear" w:color="auto" w:fill="FFFFFF"/>
        </w:tcPr>
        <w:p w14:paraId="34E9CF67" w14:textId="77777777" w:rsidR="00FF0206" w:rsidRDefault="00FF0206">
          <w:pPr>
            <w:pStyle w:val="Footer"/>
            <w:rPr>
              <w:rFonts w:ascii="Arial" w:hAnsi="Arial" w:cs="Arial"/>
              <w:sz w:val="12"/>
              <w:szCs w:val="12"/>
            </w:rPr>
          </w:pPr>
          <w:r>
            <w:rPr>
              <w:rFonts w:ascii="Arial" w:hAnsi="Arial" w:cs="Arial"/>
              <w:sz w:val="12"/>
              <w:szCs w:val="12"/>
            </w:rPr>
            <w:t>Prepared by:</w:t>
          </w:r>
        </w:p>
      </w:tc>
      <w:tc>
        <w:tcPr>
          <w:tcW w:w="4788" w:type="dxa"/>
          <w:shd w:val="clear" w:color="auto" w:fill="FFFFFF"/>
        </w:tcPr>
        <w:p w14:paraId="08C673DE" w14:textId="77777777" w:rsidR="00FF0206" w:rsidRDefault="0020133F">
          <w:pPr>
            <w:pStyle w:val="Footer"/>
            <w:rPr>
              <w:rFonts w:ascii="Arial" w:hAnsi="Arial" w:cs="Arial"/>
              <w:sz w:val="12"/>
              <w:szCs w:val="12"/>
            </w:rPr>
          </w:pPr>
          <w:r>
            <w:rPr>
              <w:rFonts w:ascii="Arial" w:hAnsi="Arial" w:cs="Arial"/>
              <w:sz w:val="12"/>
              <w:szCs w:val="12"/>
            </w:rPr>
            <w:t>Head of Community Protection</w:t>
          </w:r>
        </w:p>
      </w:tc>
    </w:tr>
    <w:tr w:rsidR="00FF0206" w14:paraId="1960B965" w14:textId="77777777">
      <w:trPr>
        <w:cantSplit/>
        <w:trHeight w:val="170"/>
      </w:trPr>
      <w:tc>
        <w:tcPr>
          <w:tcW w:w="900" w:type="dxa"/>
          <w:shd w:val="clear" w:color="auto" w:fill="FFFFFF"/>
        </w:tcPr>
        <w:p w14:paraId="03D882F2" w14:textId="77777777" w:rsidR="00FF0206" w:rsidRDefault="00FF0206">
          <w:pPr>
            <w:pStyle w:val="Footer"/>
            <w:rPr>
              <w:rFonts w:ascii="Arial" w:hAnsi="Arial" w:cs="Arial"/>
              <w:sz w:val="12"/>
              <w:szCs w:val="12"/>
            </w:rPr>
          </w:pPr>
          <w:r>
            <w:rPr>
              <w:rFonts w:ascii="Arial" w:hAnsi="Arial" w:cs="Arial"/>
              <w:sz w:val="12"/>
              <w:szCs w:val="12"/>
            </w:rPr>
            <w:t>Date:</w:t>
          </w:r>
        </w:p>
      </w:tc>
      <w:tc>
        <w:tcPr>
          <w:tcW w:w="4154" w:type="dxa"/>
          <w:shd w:val="clear" w:color="auto" w:fill="FFFFFF"/>
        </w:tcPr>
        <w:p w14:paraId="2424222E" w14:textId="03A5ED38" w:rsidR="00FF0206" w:rsidRDefault="00786BB9" w:rsidP="00B77847">
          <w:pPr>
            <w:pStyle w:val="Footer"/>
            <w:rPr>
              <w:rFonts w:ascii="Arial" w:hAnsi="Arial" w:cs="Arial"/>
              <w:sz w:val="12"/>
              <w:szCs w:val="12"/>
            </w:rPr>
          </w:pPr>
          <w:r>
            <w:rPr>
              <w:rFonts w:ascii="Arial" w:hAnsi="Arial" w:cs="Arial"/>
              <w:sz w:val="12"/>
              <w:szCs w:val="12"/>
            </w:rPr>
            <w:t>February 2021</w:t>
          </w:r>
        </w:p>
      </w:tc>
      <w:tc>
        <w:tcPr>
          <w:tcW w:w="958" w:type="dxa"/>
          <w:shd w:val="clear" w:color="auto" w:fill="FFFFFF"/>
        </w:tcPr>
        <w:p w14:paraId="19401541" w14:textId="77777777" w:rsidR="00FF0206" w:rsidRDefault="00FF0206">
          <w:pPr>
            <w:pStyle w:val="Footer"/>
            <w:rPr>
              <w:rFonts w:ascii="Arial" w:hAnsi="Arial" w:cs="Arial"/>
              <w:sz w:val="12"/>
              <w:szCs w:val="12"/>
            </w:rPr>
          </w:pPr>
          <w:r>
            <w:rPr>
              <w:rFonts w:ascii="Arial" w:hAnsi="Arial" w:cs="Arial"/>
              <w:sz w:val="12"/>
              <w:szCs w:val="12"/>
            </w:rPr>
            <w:t>Approved by:</w:t>
          </w:r>
        </w:p>
      </w:tc>
      <w:tc>
        <w:tcPr>
          <w:tcW w:w="4788" w:type="dxa"/>
          <w:shd w:val="clear" w:color="auto" w:fill="FFFFFF"/>
        </w:tcPr>
        <w:p w14:paraId="4A7C3096" w14:textId="77777777" w:rsidR="00FF0206" w:rsidRDefault="00FF0206">
          <w:pPr>
            <w:pStyle w:val="Footer"/>
            <w:rPr>
              <w:rFonts w:ascii="Arial" w:hAnsi="Arial" w:cs="Arial"/>
              <w:sz w:val="12"/>
              <w:szCs w:val="12"/>
            </w:rPr>
          </w:pPr>
          <w:r>
            <w:rPr>
              <w:rFonts w:ascii="Arial" w:hAnsi="Arial" w:cs="Arial"/>
              <w:sz w:val="12"/>
              <w:szCs w:val="12"/>
            </w:rPr>
            <w:t>HR</w:t>
          </w:r>
        </w:p>
      </w:tc>
    </w:tr>
  </w:tbl>
  <w:p w14:paraId="2EB5156F" w14:textId="77777777" w:rsidR="00FF0206" w:rsidRDefault="00FF020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35770" w14:textId="77777777" w:rsidR="00BB5211" w:rsidRDefault="00BB5211">
      <w:r>
        <w:separator/>
      </w:r>
    </w:p>
  </w:footnote>
  <w:footnote w:type="continuationSeparator" w:id="0">
    <w:p w14:paraId="032E9E45" w14:textId="77777777" w:rsidR="00BB5211" w:rsidRDefault="00BB5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54" w:type="dxa"/>
      <w:tblInd w:w="-106" w:type="dxa"/>
      <w:tblLook w:val="01E0" w:firstRow="1" w:lastRow="1" w:firstColumn="1" w:lastColumn="1" w:noHBand="0" w:noVBand="0"/>
    </w:tblPr>
    <w:tblGrid>
      <w:gridCol w:w="1908"/>
      <w:gridCol w:w="8646"/>
    </w:tblGrid>
    <w:tr w:rsidR="00FF0206" w14:paraId="6662F4FA" w14:textId="77777777">
      <w:tc>
        <w:tcPr>
          <w:tcW w:w="1908" w:type="dxa"/>
        </w:tcPr>
        <w:p w14:paraId="514861C6" w14:textId="77777777" w:rsidR="00FF0206" w:rsidRDefault="00FF0206">
          <w:pPr>
            <w:pStyle w:val="Header"/>
            <w:rPr>
              <w:b/>
              <w:bCs/>
              <w:sz w:val="16"/>
              <w:szCs w:val="16"/>
            </w:rPr>
          </w:pPr>
          <w:r>
            <w:rPr>
              <w:b/>
              <w:bCs/>
              <w:sz w:val="16"/>
              <w:szCs w:val="16"/>
            </w:rPr>
            <w:t>SERVICE:</w:t>
          </w:r>
        </w:p>
        <w:p w14:paraId="60DBD02E" w14:textId="77777777" w:rsidR="00FF0206" w:rsidRDefault="00FF0206">
          <w:pPr>
            <w:pStyle w:val="Header"/>
            <w:rPr>
              <w:b/>
              <w:bCs/>
              <w:sz w:val="16"/>
              <w:szCs w:val="16"/>
            </w:rPr>
          </w:pPr>
        </w:p>
      </w:tc>
      <w:tc>
        <w:tcPr>
          <w:tcW w:w="8646" w:type="dxa"/>
        </w:tcPr>
        <w:p w14:paraId="6BCE5A16" w14:textId="3F094F4E" w:rsidR="00FF0206" w:rsidRDefault="00786BB9">
          <w:pPr>
            <w:pStyle w:val="Header"/>
            <w:rPr>
              <w:b/>
              <w:bCs/>
              <w:sz w:val="16"/>
              <w:szCs w:val="16"/>
            </w:rPr>
          </w:pPr>
          <w:r>
            <w:rPr>
              <w:b/>
              <w:bCs/>
              <w:sz w:val="16"/>
              <w:szCs w:val="16"/>
            </w:rPr>
            <w:t>NCC</w:t>
          </w:r>
        </w:p>
      </w:tc>
    </w:tr>
    <w:tr w:rsidR="00FF0206" w14:paraId="6B6A38F2" w14:textId="77777777">
      <w:tc>
        <w:tcPr>
          <w:tcW w:w="1908" w:type="dxa"/>
        </w:tcPr>
        <w:p w14:paraId="7D5D05BD" w14:textId="77777777" w:rsidR="00FF0206" w:rsidRDefault="00FF0206">
          <w:pPr>
            <w:pStyle w:val="Header"/>
            <w:rPr>
              <w:b/>
              <w:bCs/>
              <w:sz w:val="16"/>
              <w:szCs w:val="16"/>
            </w:rPr>
          </w:pPr>
          <w:r>
            <w:rPr>
              <w:b/>
              <w:bCs/>
              <w:sz w:val="16"/>
              <w:szCs w:val="16"/>
            </w:rPr>
            <w:t>SERVICE GROUPING:</w:t>
          </w:r>
        </w:p>
        <w:p w14:paraId="74B22B94" w14:textId="77777777" w:rsidR="00FF0206" w:rsidRDefault="00FF0206">
          <w:pPr>
            <w:pStyle w:val="Header"/>
            <w:rPr>
              <w:b/>
              <w:bCs/>
              <w:sz w:val="16"/>
              <w:szCs w:val="16"/>
            </w:rPr>
          </w:pPr>
        </w:p>
      </w:tc>
      <w:tc>
        <w:tcPr>
          <w:tcW w:w="8646" w:type="dxa"/>
        </w:tcPr>
        <w:p w14:paraId="723EB9C9" w14:textId="77777777" w:rsidR="00FF0206" w:rsidRDefault="00965BDC" w:rsidP="00972FF0">
          <w:pPr>
            <w:pStyle w:val="Header"/>
            <w:rPr>
              <w:b/>
              <w:bCs/>
              <w:sz w:val="16"/>
              <w:szCs w:val="16"/>
            </w:rPr>
          </w:pPr>
          <w:r>
            <w:rPr>
              <w:b/>
              <w:bCs/>
              <w:sz w:val="16"/>
              <w:szCs w:val="16"/>
            </w:rPr>
            <w:t xml:space="preserve">Safer Communities/ Public Protection – Community Protection Services  </w:t>
          </w:r>
        </w:p>
      </w:tc>
    </w:tr>
  </w:tbl>
  <w:p w14:paraId="65178F87" w14:textId="77777777" w:rsidR="00FF0206" w:rsidRDefault="00B0797F">
    <w:pPr>
      <w:pStyle w:val="Header"/>
      <w:jc w:val="right"/>
    </w:pPr>
    <w:r>
      <w:rPr>
        <w:noProof/>
        <w:lang w:eastAsia="en-GB"/>
      </w:rPr>
      <mc:AlternateContent>
        <mc:Choice Requires="wps">
          <w:drawing>
            <wp:anchor distT="0" distB="0" distL="114300" distR="114300" simplePos="0" relativeHeight="251660288" behindDoc="0" locked="0" layoutInCell="1" allowOverlap="1" wp14:anchorId="2CB7F75F" wp14:editId="2899BB19">
              <wp:simplePos x="0" y="0"/>
              <wp:positionH relativeFrom="column">
                <wp:posOffset>262890</wp:posOffset>
              </wp:positionH>
              <wp:positionV relativeFrom="paragraph">
                <wp:posOffset>306070</wp:posOffset>
              </wp:positionV>
              <wp:extent cx="4915535" cy="457200"/>
              <wp:effectExtent l="0" t="0" r="184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B81C7" w14:textId="77777777" w:rsidR="00FF0206" w:rsidRDefault="00FF02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7F75F" id="_x0000_t202" coordsize="21600,21600" o:spt="202" path="m,l,21600r21600,l21600,xe">
              <v:stroke joinstyle="miter"/>
              <v:path gradientshapeok="t" o:connecttype="rect"/>
            </v:shapetype>
            <v:shape id="Text Box 1" o:spid="_x0000_s1026" type="#_x0000_t202" style="position:absolute;left:0;text-align:left;margin-left:20.7pt;margin-top:24.1pt;width:387.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" filled="f" stroked="f">
              <v:textbox inset="0,0,0,0">
                <w:txbxContent>
                  <w:p w14:paraId="2CAB81C7" w14:textId="77777777" w:rsidR="00FF0206" w:rsidRDefault="00FF0206"/>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A4C"/>
    <w:multiLevelType w:val="hybridMultilevel"/>
    <w:tmpl w:val="725CB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709C2"/>
    <w:multiLevelType w:val="hybridMultilevel"/>
    <w:tmpl w:val="2340DB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580"/>
    <w:multiLevelType w:val="hybridMultilevel"/>
    <w:tmpl w:val="723A9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1A2BEE"/>
    <w:multiLevelType w:val="multilevel"/>
    <w:tmpl w:val="F29A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61606"/>
    <w:multiLevelType w:val="hybridMultilevel"/>
    <w:tmpl w:val="72E8C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582A6F"/>
    <w:multiLevelType w:val="hybridMultilevel"/>
    <w:tmpl w:val="55145580"/>
    <w:lvl w:ilvl="0" w:tplc="5CEAEB9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DB27C1"/>
    <w:multiLevelType w:val="hybridMultilevel"/>
    <w:tmpl w:val="7E06270A"/>
    <w:lvl w:ilvl="0" w:tplc="6BD418AA">
      <w:start w:val="1"/>
      <w:numFmt w:val="bullet"/>
      <w:lvlText w:val=""/>
      <w:lvlJc w:val="left"/>
      <w:pPr>
        <w:tabs>
          <w:tab w:val="num" w:pos="720"/>
        </w:tabs>
        <w:ind w:left="720" w:hanging="360"/>
      </w:pPr>
      <w:rPr>
        <w:rFonts w:ascii="Wingdings" w:hAnsi="Wingdings"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925155"/>
    <w:multiLevelType w:val="multilevel"/>
    <w:tmpl w:val="C098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8D4D96"/>
    <w:multiLevelType w:val="hybridMultilevel"/>
    <w:tmpl w:val="1E72719A"/>
    <w:lvl w:ilvl="0" w:tplc="B6A8FD98">
      <w:start w:val="1"/>
      <w:numFmt w:val="bullet"/>
      <w:pStyle w:val="BulletPoints"/>
      <w:lvlText w:val=""/>
      <w:lvlJc w:val="left"/>
      <w:pPr>
        <w:tabs>
          <w:tab w:val="num" w:pos="511"/>
        </w:tabs>
        <w:ind w:left="511" w:hanging="227"/>
      </w:pPr>
      <w:rPr>
        <w:rFonts w:ascii="Symbol" w:hAnsi="Symbol" w:hint="default"/>
        <w:color w:val="8CC63F"/>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bullet"/>
      <w:lvlText w:val=""/>
      <w:lvlJc w:val="left"/>
      <w:pPr>
        <w:tabs>
          <w:tab w:val="num" w:pos="2302"/>
        </w:tabs>
        <w:ind w:left="2302" w:hanging="360"/>
      </w:pPr>
      <w:rPr>
        <w:rFonts w:ascii="Wingdings" w:hAnsi="Wingdings" w:hint="default"/>
      </w:rPr>
    </w:lvl>
    <w:lvl w:ilvl="3" w:tplc="08090001">
      <w:start w:val="1"/>
      <w:numFmt w:val="bullet"/>
      <w:lvlText w:val=""/>
      <w:lvlJc w:val="left"/>
      <w:pPr>
        <w:tabs>
          <w:tab w:val="num" w:pos="3022"/>
        </w:tabs>
        <w:ind w:left="3022" w:hanging="360"/>
      </w:pPr>
      <w:rPr>
        <w:rFonts w:ascii="Symbol" w:hAnsi="Symbol" w:hint="default"/>
      </w:rPr>
    </w:lvl>
    <w:lvl w:ilvl="4" w:tplc="08090003">
      <w:start w:val="1"/>
      <w:numFmt w:val="bullet"/>
      <w:lvlText w:val="o"/>
      <w:lvlJc w:val="left"/>
      <w:pPr>
        <w:tabs>
          <w:tab w:val="num" w:pos="3742"/>
        </w:tabs>
        <w:ind w:left="3742" w:hanging="360"/>
      </w:pPr>
      <w:rPr>
        <w:rFonts w:ascii="Courier New" w:hAnsi="Courier New" w:cs="Courier New" w:hint="default"/>
      </w:rPr>
    </w:lvl>
    <w:lvl w:ilvl="5" w:tplc="08090005">
      <w:start w:val="1"/>
      <w:numFmt w:val="bullet"/>
      <w:lvlText w:val=""/>
      <w:lvlJc w:val="left"/>
      <w:pPr>
        <w:tabs>
          <w:tab w:val="num" w:pos="4462"/>
        </w:tabs>
        <w:ind w:left="4462" w:hanging="360"/>
      </w:pPr>
      <w:rPr>
        <w:rFonts w:ascii="Wingdings" w:hAnsi="Wingdings" w:hint="default"/>
      </w:rPr>
    </w:lvl>
    <w:lvl w:ilvl="6" w:tplc="08090001">
      <w:start w:val="1"/>
      <w:numFmt w:val="bullet"/>
      <w:lvlText w:val=""/>
      <w:lvlJc w:val="left"/>
      <w:pPr>
        <w:tabs>
          <w:tab w:val="num" w:pos="5182"/>
        </w:tabs>
        <w:ind w:left="5182" w:hanging="360"/>
      </w:pPr>
      <w:rPr>
        <w:rFonts w:ascii="Symbol" w:hAnsi="Symbol" w:hint="default"/>
      </w:rPr>
    </w:lvl>
    <w:lvl w:ilvl="7" w:tplc="08090003">
      <w:start w:val="1"/>
      <w:numFmt w:val="bullet"/>
      <w:lvlText w:val="o"/>
      <w:lvlJc w:val="left"/>
      <w:pPr>
        <w:tabs>
          <w:tab w:val="num" w:pos="5902"/>
        </w:tabs>
        <w:ind w:left="5902" w:hanging="360"/>
      </w:pPr>
      <w:rPr>
        <w:rFonts w:ascii="Courier New" w:hAnsi="Courier New" w:cs="Courier New" w:hint="default"/>
      </w:rPr>
    </w:lvl>
    <w:lvl w:ilvl="8" w:tplc="08090005">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rebuchet MS" w:hint="default"/>
        <w:b/>
        <w:bCs/>
        <w:i w:val="0"/>
        <w:iCs w:val="0"/>
        <w:sz w:val="36"/>
        <w:szCs w:val="36"/>
      </w:rPr>
    </w:lvl>
    <w:lvl w:ilvl="1">
      <w:start w:val="1"/>
      <w:numFmt w:val="decimal"/>
      <w:pStyle w:val="aHeaderLevel2"/>
      <w:lvlText w:val="%1.%2"/>
      <w:lvlJc w:val="left"/>
      <w:pPr>
        <w:tabs>
          <w:tab w:val="num" w:pos="794"/>
        </w:tabs>
        <w:ind w:left="794" w:hanging="794"/>
      </w:pPr>
      <w:rPr>
        <w:rFonts w:ascii="Trebuchet MS" w:hAnsi="Trebuchet MS" w:cs="Trebuchet MS" w:hint="default"/>
        <w:b/>
        <w:bCs/>
        <w:i w:val="0"/>
        <w:iCs w:val="0"/>
        <w:sz w:val="28"/>
        <w:szCs w:val="28"/>
      </w:rPr>
    </w:lvl>
    <w:lvl w:ilvl="2">
      <w:start w:val="1"/>
      <w:numFmt w:val="decimal"/>
      <w:pStyle w:val="aHeaderLevel3"/>
      <w:lvlText w:val="%1.%2.%3"/>
      <w:lvlJc w:val="left"/>
      <w:pPr>
        <w:tabs>
          <w:tab w:val="num" w:pos="794"/>
        </w:tabs>
        <w:ind w:left="794" w:hanging="794"/>
      </w:pPr>
      <w:rPr>
        <w:rFonts w:ascii="Trebuchet MS" w:hAnsi="Trebuchet MS" w:cs="Trebuchet MS" w:hint="default"/>
        <w:b/>
        <w:bCs/>
        <w:i w:val="0"/>
        <w:iCs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77196"/>
    <w:multiLevelType w:val="hybridMultilevel"/>
    <w:tmpl w:val="6C30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A26026"/>
    <w:multiLevelType w:val="hybridMultilevel"/>
    <w:tmpl w:val="DDC20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CF47AC4"/>
    <w:multiLevelType w:val="hybridMultilevel"/>
    <w:tmpl w:val="E99CA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6534"/>
    <w:multiLevelType w:val="hybridMultilevel"/>
    <w:tmpl w:val="D160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15"/>
  </w:num>
  <w:num w:numId="5">
    <w:abstractNumId w:val="7"/>
  </w:num>
  <w:num w:numId="6">
    <w:abstractNumId w:val="1"/>
  </w:num>
  <w:num w:numId="7">
    <w:abstractNumId w:val="18"/>
  </w:num>
  <w:num w:numId="8">
    <w:abstractNumId w:val="2"/>
  </w:num>
  <w:num w:numId="9">
    <w:abstractNumId w:val="3"/>
  </w:num>
  <w:num w:numId="10">
    <w:abstractNumId w:val="17"/>
  </w:num>
  <w:num w:numId="11">
    <w:abstractNumId w:val="4"/>
  </w:num>
  <w:num w:numId="12">
    <w:abstractNumId w:val="16"/>
  </w:num>
  <w:num w:numId="13">
    <w:abstractNumId w:val="12"/>
  </w:num>
  <w:num w:numId="14">
    <w:abstractNumId w:val="13"/>
  </w:num>
  <w:num w:numId="15">
    <w:abstractNumId w:val="6"/>
  </w:num>
  <w:num w:numId="16">
    <w:abstractNumId w:val="0"/>
  </w:num>
  <w:num w:numId="17">
    <w:abstractNumId w:val="5"/>
  </w:num>
  <w:num w:numId="18">
    <w:abstractNumId w:val="19"/>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3D"/>
    <w:rsid w:val="00000B5C"/>
    <w:rsid w:val="000A02F4"/>
    <w:rsid w:val="000A106E"/>
    <w:rsid w:val="000F4384"/>
    <w:rsid w:val="000F4A5D"/>
    <w:rsid w:val="00126554"/>
    <w:rsid w:val="00145B69"/>
    <w:rsid w:val="00170B96"/>
    <w:rsid w:val="00173033"/>
    <w:rsid w:val="0020133F"/>
    <w:rsid w:val="002234D0"/>
    <w:rsid w:val="00233BD9"/>
    <w:rsid w:val="00235787"/>
    <w:rsid w:val="00236D11"/>
    <w:rsid w:val="002709FC"/>
    <w:rsid w:val="0027615A"/>
    <w:rsid w:val="0028037D"/>
    <w:rsid w:val="00286ACC"/>
    <w:rsid w:val="002C7012"/>
    <w:rsid w:val="002D19DD"/>
    <w:rsid w:val="002F20B8"/>
    <w:rsid w:val="002F6600"/>
    <w:rsid w:val="00353068"/>
    <w:rsid w:val="00385866"/>
    <w:rsid w:val="003A4C8C"/>
    <w:rsid w:val="003C305F"/>
    <w:rsid w:val="003D725A"/>
    <w:rsid w:val="00412F27"/>
    <w:rsid w:val="00415C54"/>
    <w:rsid w:val="00445574"/>
    <w:rsid w:val="004600CC"/>
    <w:rsid w:val="0046419A"/>
    <w:rsid w:val="0049012E"/>
    <w:rsid w:val="00491997"/>
    <w:rsid w:val="004A4F43"/>
    <w:rsid w:val="004B23F4"/>
    <w:rsid w:val="004B70DD"/>
    <w:rsid w:val="00512313"/>
    <w:rsid w:val="00517F6B"/>
    <w:rsid w:val="005257D4"/>
    <w:rsid w:val="005475FF"/>
    <w:rsid w:val="00563760"/>
    <w:rsid w:val="005735C5"/>
    <w:rsid w:val="00573E8A"/>
    <w:rsid w:val="005759F3"/>
    <w:rsid w:val="0057783B"/>
    <w:rsid w:val="005E7BFA"/>
    <w:rsid w:val="006148D2"/>
    <w:rsid w:val="006316F8"/>
    <w:rsid w:val="00655160"/>
    <w:rsid w:val="006560FC"/>
    <w:rsid w:val="0067317F"/>
    <w:rsid w:val="00676615"/>
    <w:rsid w:val="006954A7"/>
    <w:rsid w:val="006B3B75"/>
    <w:rsid w:val="006B5D56"/>
    <w:rsid w:val="006E64E2"/>
    <w:rsid w:val="00710F77"/>
    <w:rsid w:val="007132C6"/>
    <w:rsid w:val="00730C6D"/>
    <w:rsid w:val="00732088"/>
    <w:rsid w:val="00736DA4"/>
    <w:rsid w:val="00746FBD"/>
    <w:rsid w:val="00780958"/>
    <w:rsid w:val="0078571F"/>
    <w:rsid w:val="00786BB9"/>
    <w:rsid w:val="0079247A"/>
    <w:rsid w:val="007A42BF"/>
    <w:rsid w:val="007A648B"/>
    <w:rsid w:val="007D19C6"/>
    <w:rsid w:val="007E579C"/>
    <w:rsid w:val="007F6FFA"/>
    <w:rsid w:val="00886CDF"/>
    <w:rsid w:val="00906E83"/>
    <w:rsid w:val="009420F0"/>
    <w:rsid w:val="009438FA"/>
    <w:rsid w:val="00957CC2"/>
    <w:rsid w:val="00965BDC"/>
    <w:rsid w:val="00971B3E"/>
    <w:rsid w:val="00972FF0"/>
    <w:rsid w:val="0099055E"/>
    <w:rsid w:val="009A48FF"/>
    <w:rsid w:val="009A557F"/>
    <w:rsid w:val="009E2BAA"/>
    <w:rsid w:val="009F0CC7"/>
    <w:rsid w:val="009F0D04"/>
    <w:rsid w:val="00A1106C"/>
    <w:rsid w:val="00A8473C"/>
    <w:rsid w:val="00A97F91"/>
    <w:rsid w:val="00AC15B4"/>
    <w:rsid w:val="00AE1BCF"/>
    <w:rsid w:val="00AE29DA"/>
    <w:rsid w:val="00B075C4"/>
    <w:rsid w:val="00B0797F"/>
    <w:rsid w:val="00B145C3"/>
    <w:rsid w:val="00B31AA4"/>
    <w:rsid w:val="00B414C1"/>
    <w:rsid w:val="00B77847"/>
    <w:rsid w:val="00B92E5F"/>
    <w:rsid w:val="00BA5083"/>
    <w:rsid w:val="00BB5211"/>
    <w:rsid w:val="00BB547C"/>
    <w:rsid w:val="00BC7B5F"/>
    <w:rsid w:val="00BD2842"/>
    <w:rsid w:val="00BE392D"/>
    <w:rsid w:val="00C27F18"/>
    <w:rsid w:val="00C61B94"/>
    <w:rsid w:val="00C62C93"/>
    <w:rsid w:val="00C668E6"/>
    <w:rsid w:val="00C96C7F"/>
    <w:rsid w:val="00CA1844"/>
    <w:rsid w:val="00CC2CD1"/>
    <w:rsid w:val="00CE75C2"/>
    <w:rsid w:val="00CF6C79"/>
    <w:rsid w:val="00D31D3D"/>
    <w:rsid w:val="00D4721B"/>
    <w:rsid w:val="00D47428"/>
    <w:rsid w:val="00D60C5F"/>
    <w:rsid w:val="00D71BEA"/>
    <w:rsid w:val="00DC6E07"/>
    <w:rsid w:val="00E06A9E"/>
    <w:rsid w:val="00E1249B"/>
    <w:rsid w:val="00E660D2"/>
    <w:rsid w:val="00ED4957"/>
    <w:rsid w:val="00EF7DCC"/>
    <w:rsid w:val="00F252B5"/>
    <w:rsid w:val="00F522B2"/>
    <w:rsid w:val="00F76A3F"/>
    <w:rsid w:val="00FA6631"/>
    <w:rsid w:val="00FB5D3D"/>
    <w:rsid w:val="00FE104C"/>
    <w:rsid w:val="00FF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mitelunifiedcommunicatorsmarttag/smarttagmodule" w:name="MySmartTag"/>
  <w:shapeDefaults>
    <o:shapedefaults v:ext="edit" spidmax="32769"/>
    <o:shapelayout v:ext="edit">
      <o:idmap v:ext="edit" data="1"/>
    </o:shapelayout>
  </w:shapeDefaults>
  <w:decimalSymbol w:val="."/>
  <w:listSeparator w:val=","/>
  <w14:docId w14:val="10093E1E"/>
  <w15:docId w15:val="{7C2CB7F0-B4D4-4580-A930-0F9C4901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C7F"/>
    <w:rPr>
      <w:rFonts w:ascii="Arial (W1)" w:hAnsi="Arial (W1)" w:cs="Arial (W1)"/>
      <w:sz w:val="24"/>
      <w:szCs w:val="24"/>
      <w:lang w:eastAsia="en-US"/>
    </w:rPr>
  </w:style>
  <w:style w:type="paragraph" w:styleId="Heading1">
    <w:name w:val="heading 1"/>
    <w:basedOn w:val="Normal"/>
    <w:next w:val="Normal"/>
    <w:link w:val="Heading1Char"/>
    <w:uiPriority w:val="99"/>
    <w:qFormat/>
    <w:rsid w:val="00C96C7F"/>
    <w:pPr>
      <w:keepNext/>
      <w:ind w:left="720" w:hanging="720"/>
      <w:jc w:val="center"/>
      <w:outlineLvl w:val="0"/>
    </w:pPr>
    <w:rPr>
      <w:rFonts w:ascii="Arial" w:hAnsi="Arial" w:cs="Arial"/>
      <w:b/>
      <w:bCs/>
      <w:u w:val="single"/>
    </w:rPr>
  </w:style>
  <w:style w:type="paragraph" w:styleId="Heading2">
    <w:name w:val="heading 2"/>
    <w:basedOn w:val="Normal"/>
    <w:next w:val="Normal"/>
    <w:link w:val="Heading2Char"/>
    <w:uiPriority w:val="99"/>
    <w:qFormat/>
    <w:rsid w:val="00C96C7F"/>
    <w:pPr>
      <w:keepNext/>
      <w:jc w:val="center"/>
      <w:outlineLvl w:val="1"/>
    </w:pPr>
    <w:rPr>
      <w:rFonts w:ascii="Arial" w:hAnsi="Arial" w:cs="Arial"/>
      <w:b/>
      <w:bCs/>
    </w:rPr>
  </w:style>
  <w:style w:type="paragraph" w:styleId="Heading3">
    <w:name w:val="heading 3"/>
    <w:basedOn w:val="Normal"/>
    <w:next w:val="Normal"/>
    <w:link w:val="Heading3Char"/>
    <w:uiPriority w:val="99"/>
    <w:qFormat/>
    <w:rsid w:val="00C96C7F"/>
    <w:pPr>
      <w:keepNext/>
      <w:outlineLvl w:val="2"/>
    </w:pPr>
    <w:rPr>
      <w:rFonts w:ascii="Arial" w:hAnsi="Arial" w:cs="Arial"/>
      <w:b/>
      <w:bCs/>
    </w:rPr>
  </w:style>
  <w:style w:type="paragraph" w:styleId="Heading4">
    <w:name w:val="heading 4"/>
    <w:basedOn w:val="Normal"/>
    <w:next w:val="Normal"/>
    <w:link w:val="Heading4Char"/>
    <w:uiPriority w:val="99"/>
    <w:qFormat/>
    <w:rsid w:val="00C96C7F"/>
    <w:pPr>
      <w:keepNext/>
      <w:ind w:left="720" w:hanging="720"/>
      <w:outlineLvl w:val="3"/>
    </w:pPr>
    <w:rPr>
      <w:rFonts w:ascii="Arial" w:hAnsi="Arial" w:cs="Arial"/>
      <w:b/>
      <w:bCs/>
    </w:rPr>
  </w:style>
  <w:style w:type="paragraph" w:styleId="Heading5">
    <w:name w:val="heading 5"/>
    <w:basedOn w:val="Normal"/>
    <w:next w:val="Normal"/>
    <w:link w:val="Heading5Char"/>
    <w:uiPriority w:val="99"/>
    <w:qFormat/>
    <w:rsid w:val="00C96C7F"/>
    <w:pPr>
      <w:keepNext/>
      <w:ind w:left="720" w:hanging="720"/>
      <w:outlineLvl w:val="4"/>
    </w:pPr>
    <w:rPr>
      <w:rFonts w:ascii="Arial" w:hAnsi="Arial" w:cs="Arial"/>
      <w:b/>
      <w:bCs/>
      <w:u w:val="single"/>
    </w:rPr>
  </w:style>
  <w:style w:type="paragraph" w:styleId="Heading6">
    <w:name w:val="heading 6"/>
    <w:basedOn w:val="Normal"/>
    <w:next w:val="Normal"/>
    <w:link w:val="Heading6Char"/>
    <w:uiPriority w:val="99"/>
    <w:qFormat/>
    <w:rsid w:val="00C96C7F"/>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3760"/>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563760"/>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563760"/>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563760"/>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563760"/>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563760"/>
    <w:rPr>
      <w:rFonts w:ascii="Calibri" w:hAnsi="Calibri" w:cs="Calibri"/>
      <w:b/>
      <w:bCs/>
      <w:sz w:val="22"/>
      <w:szCs w:val="22"/>
      <w:lang w:eastAsia="en-US"/>
    </w:rPr>
  </w:style>
  <w:style w:type="paragraph" w:styleId="Title">
    <w:name w:val="Title"/>
    <w:basedOn w:val="Normal"/>
    <w:link w:val="TitleChar"/>
    <w:uiPriority w:val="99"/>
    <w:qFormat/>
    <w:rsid w:val="00C96C7F"/>
    <w:pPr>
      <w:jc w:val="center"/>
    </w:pPr>
    <w:rPr>
      <w:b/>
      <w:bCs/>
    </w:rPr>
  </w:style>
  <w:style w:type="character" w:customStyle="1" w:styleId="TitleChar">
    <w:name w:val="Title Char"/>
    <w:basedOn w:val="DefaultParagraphFont"/>
    <w:link w:val="Title"/>
    <w:uiPriority w:val="99"/>
    <w:locked/>
    <w:rsid w:val="00563760"/>
    <w:rPr>
      <w:rFonts w:ascii="Cambria" w:hAnsi="Cambria" w:cs="Cambria"/>
      <w:b/>
      <w:bCs/>
      <w:kern w:val="28"/>
      <w:sz w:val="32"/>
      <w:szCs w:val="32"/>
      <w:lang w:eastAsia="en-US"/>
    </w:rPr>
  </w:style>
  <w:style w:type="paragraph" w:styleId="BodyTextIndent">
    <w:name w:val="Body Text Indent"/>
    <w:basedOn w:val="Normal"/>
    <w:link w:val="BodyTextIndentChar"/>
    <w:uiPriority w:val="99"/>
    <w:rsid w:val="00C96C7F"/>
    <w:pPr>
      <w:ind w:left="720" w:hanging="720"/>
    </w:pPr>
  </w:style>
  <w:style w:type="character" w:customStyle="1" w:styleId="BodyTextIndentChar">
    <w:name w:val="Body Text Indent Char"/>
    <w:basedOn w:val="DefaultParagraphFont"/>
    <w:link w:val="BodyTextIndent"/>
    <w:uiPriority w:val="99"/>
    <w:semiHidden/>
    <w:locked/>
    <w:rsid w:val="00563760"/>
    <w:rPr>
      <w:rFonts w:ascii="Arial (W1)" w:hAnsi="Arial (W1)" w:cs="Arial (W1)"/>
      <w:sz w:val="24"/>
      <w:szCs w:val="24"/>
      <w:lang w:eastAsia="en-US"/>
    </w:rPr>
  </w:style>
  <w:style w:type="paragraph" w:styleId="Header">
    <w:name w:val="header"/>
    <w:basedOn w:val="Normal"/>
    <w:link w:val="HeaderChar"/>
    <w:uiPriority w:val="99"/>
    <w:rsid w:val="00C96C7F"/>
    <w:pPr>
      <w:tabs>
        <w:tab w:val="center" w:pos="4153"/>
        <w:tab w:val="right" w:pos="8306"/>
      </w:tabs>
    </w:pPr>
  </w:style>
  <w:style w:type="character" w:customStyle="1" w:styleId="HeaderChar">
    <w:name w:val="Header Char"/>
    <w:basedOn w:val="DefaultParagraphFont"/>
    <w:link w:val="Header"/>
    <w:uiPriority w:val="99"/>
    <w:semiHidden/>
    <w:locked/>
    <w:rsid w:val="00563760"/>
    <w:rPr>
      <w:rFonts w:ascii="Arial (W1)" w:hAnsi="Arial (W1)" w:cs="Arial (W1)"/>
      <w:sz w:val="24"/>
      <w:szCs w:val="24"/>
      <w:lang w:eastAsia="en-US"/>
    </w:rPr>
  </w:style>
  <w:style w:type="paragraph" w:styleId="Footer">
    <w:name w:val="footer"/>
    <w:basedOn w:val="Normal"/>
    <w:link w:val="FooterChar"/>
    <w:uiPriority w:val="99"/>
    <w:rsid w:val="00C96C7F"/>
    <w:pPr>
      <w:tabs>
        <w:tab w:val="center" w:pos="4153"/>
        <w:tab w:val="right" w:pos="8306"/>
      </w:tabs>
    </w:pPr>
  </w:style>
  <w:style w:type="character" w:customStyle="1" w:styleId="FooterChar">
    <w:name w:val="Footer Char"/>
    <w:basedOn w:val="DefaultParagraphFont"/>
    <w:link w:val="Footer"/>
    <w:uiPriority w:val="99"/>
    <w:semiHidden/>
    <w:locked/>
    <w:rsid w:val="00563760"/>
    <w:rPr>
      <w:rFonts w:ascii="Arial (W1)" w:hAnsi="Arial (W1)" w:cs="Arial (W1)"/>
      <w:sz w:val="24"/>
      <w:szCs w:val="24"/>
      <w:lang w:eastAsia="en-US"/>
    </w:rPr>
  </w:style>
  <w:style w:type="character" w:styleId="PageNumber">
    <w:name w:val="page number"/>
    <w:basedOn w:val="DefaultParagraphFont"/>
    <w:uiPriority w:val="99"/>
    <w:rsid w:val="00C96C7F"/>
    <w:rPr>
      <w:rFonts w:cs="Times New Roman"/>
    </w:rPr>
  </w:style>
  <w:style w:type="paragraph" w:styleId="BalloonText">
    <w:name w:val="Balloon Text"/>
    <w:basedOn w:val="Normal"/>
    <w:link w:val="BalloonTextChar"/>
    <w:uiPriority w:val="99"/>
    <w:semiHidden/>
    <w:rsid w:val="00C96C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760"/>
    <w:rPr>
      <w:rFonts w:cs="Times New Roman"/>
      <w:sz w:val="2"/>
      <w:szCs w:val="2"/>
      <w:lang w:eastAsia="en-US"/>
    </w:rPr>
  </w:style>
  <w:style w:type="paragraph" w:styleId="BodyTextIndent3">
    <w:name w:val="Body Text Indent 3"/>
    <w:basedOn w:val="Normal"/>
    <w:link w:val="BodyTextIndent3Char"/>
    <w:uiPriority w:val="99"/>
    <w:rsid w:val="00C96C7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63760"/>
    <w:rPr>
      <w:rFonts w:ascii="Arial (W1)" w:hAnsi="Arial (W1)" w:cs="Arial (W1)"/>
      <w:sz w:val="16"/>
      <w:szCs w:val="16"/>
      <w:lang w:eastAsia="en-US"/>
    </w:rPr>
  </w:style>
  <w:style w:type="paragraph" w:styleId="BodyText">
    <w:name w:val="Body Text"/>
    <w:basedOn w:val="Normal"/>
    <w:link w:val="BodyTextChar"/>
    <w:uiPriority w:val="99"/>
    <w:rsid w:val="00C96C7F"/>
    <w:pPr>
      <w:spacing w:after="120"/>
    </w:pPr>
  </w:style>
  <w:style w:type="character" w:customStyle="1" w:styleId="BodyTextChar">
    <w:name w:val="Body Text Char"/>
    <w:basedOn w:val="DefaultParagraphFont"/>
    <w:link w:val="BodyText"/>
    <w:uiPriority w:val="99"/>
    <w:semiHidden/>
    <w:locked/>
    <w:rsid w:val="00563760"/>
    <w:rPr>
      <w:rFonts w:ascii="Arial (W1)" w:hAnsi="Arial (W1)" w:cs="Arial (W1)"/>
      <w:sz w:val="24"/>
      <w:szCs w:val="24"/>
      <w:lang w:eastAsia="en-US"/>
    </w:rPr>
  </w:style>
  <w:style w:type="paragraph" w:customStyle="1" w:styleId="aMainTextBullet">
    <w:name w:val="aMain Text + Bullet"/>
    <w:basedOn w:val="aMainText"/>
    <w:next w:val="aMainText"/>
    <w:uiPriority w:val="99"/>
    <w:rsid w:val="00C96C7F"/>
    <w:pPr>
      <w:numPr>
        <w:numId w:val="2"/>
      </w:numPr>
    </w:pPr>
  </w:style>
  <w:style w:type="paragraph" w:customStyle="1" w:styleId="aHeaderLevel1">
    <w:name w:val="aHeader Level 1"/>
    <w:basedOn w:val="Header"/>
    <w:uiPriority w:val="99"/>
    <w:rsid w:val="00C96C7F"/>
    <w:pPr>
      <w:numPr>
        <w:numId w:val="1"/>
      </w:numPr>
      <w:tabs>
        <w:tab w:val="clear" w:pos="4153"/>
        <w:tab w:val="clear" w:pos="8306"/>
      </w:tabs>
      <w:spacing w:after="280"/>
    </w:pPr>
    <w:rPr>
      <w:rFonts w:ascii="Trebuchet MS" w:hAnsi="Trebuchet MS" w:cs="Trebuchet MS"/>
      <w:b/>
      <w:bCs/>
      <w:sz w:val="36"/>
      <w:szCs w:val="36"/>
      <w:lang w:eastAsia="en-GB"/>
    </w:rPr>
  </w:style>
  <w:style w:type="paragraph" w:customStyle="1" w:styleId="aHeaderLevel2">
    <w:name w:val="aHeader Level 2"/>
    <w:basedOn w:val="Header"/>
    <w:next w:val="aMainText"/>
    <w:uiPriority w:val="99"/>
    <w:rsid w:val="00C96C7F"/>
    <w:pPr>
      <w:keepNext/>
      <w:keepLines/>
      <w:numPr>
        <w:ilvl w:val="1"/>
        <w:numId w:val="1"/>
      </w:numPr>
      <w:tabs>
        <w:tab w:val="clear" w:pos="4153"/>
        <w:tab w:val="clear" w:pos="8306"/>
      </w:tabs>
      <w:spacing w:after="280"/>
    </w:pPr>
    <w:rPr>
      <w:rFonts w:ascii="Trebuchet MS" w:hAnsi="Trebuchet MS" w:cs="Trebuchet MS"/>
      <w:b/>
      <w:bCs/>
      <w:sz w:val="28"/>
      <w:szCs w:val="28"/>
    </w:rPr>
  </w:style>
  <w:style w:type="paragraph" w:customStyle="1" w:styleId="aHeaderLevel3">
    <w:name w:val="aHeader Level 3"/>
    <w:basedOn w:val="Header"/>
    <w:uiPriority w:val="99"/>
    <w:rsid w:val="00C96C7F"/>
    <w:pPr>
      <w:numPr>
        <w:ilvl w:val="2"/>
        <w:numId w:val="1"/>
      </w:numPr>
      <w:tabs>
        <w:tab w:val="clear" w:pos="4153"/>
        <w:tab w:val="clear" w:pos="8306"/>
      </w:tabs>
      <w:spacing w:after="280"/>
    </w:pPr>
    <w:rPr>
      <w:rFonts w:ascii="Trebuchet MS" w:hAnsi="Trebuchet MS" w:cs="Trebuchet MS"/>
      <w:b/>
      <w:bCs/>
      <w:lang w:eastAsia="en-GB"/>
    </w:rPr>
  </w:style>
  <w:style w:type="paragraph" w:customStyle="1" w:styleId="aMainText">
    <w:name w:val="aMain Text"/>
    <w:basedOn w:val="Header"/>
    <w:uiPriority w:val="99"/>
    <w:rsid w:val="00C96C7F"/>
    <w:pPr>
      <w:tabs>
        <w:tab w:val="clear" w:pos="4153"/>
        <w:tab w:val="clear" w:pos="8306"/>
      </w:tabs>
    </w:pPr>
    <w:rPr>
      <w:rFonts w:ascii="Trebuchet MS" w:hAnsi="Trebuchet MS" w:cs="Trebuchet MS"/>
      <w:lang w:eastAsia="en-GB"/>
    </w:rPr>
  </w:style>
  <w:style w:type="character" w:customStyle="1" w:styleId="aMainTextCharChar">
    <w:name w:val="aMain Text Char Char"/>
    <w:basedOn w:val="DefaultParagraphFont"/>
    <w:uiPriority w:val="99"/>
    <w:rsid w:val="00C96C7F"/>
    <w:rPr>
      <w:rFonts w:ascii="Trebuchet MS" w:hAnsi="Trebuchet MS" w:cs="Trebuchet MS"/>
      <w:sz w:val="24"/>
      <w:szCs w:val="24"/>
      <w:lang w:val="en-GB" w:eastAsia="en-GB"/>
    </w:rPr>
  </w:style>
  <w:style w:type="character" w:customStyle="1" w:styleId="HeaderChar1">
    <w:name w:val="Header Char1"/>
    <w:basedOn w:val="DefaultParagraphFont"/>
    <w:uiPriority w:val="99"/>
    <w:rsid w:val="00C96C7F"/>
    <w:rPr>
      <w:rFonts w:ascii="Arial (W1)" w:hAnsi="Arial (W1)" w:cs="Arial (W1)"/>
      <w:sz w:val="24"/>
      <w:szCs w:val="24"/>
      <w:lang w:val="en-GB" w:eastAsia="en-US"/>
    </w:rPr>
  </w:style>
  <w:style w:type="character" w:customStyle="1" w:styleId="aHeaderLevel2Char">
    <w:name w:val="aHeader Level 2 Char"/>
    <w:basedOn w:val="HeaderChar1"/>
    <w:uiPriority w:val="99"/>
    <w:rsid w:val="00C96C7F"/>
    <w:rPr>
      <w:rFonts w:ascii="Trebuchet MS" w:hAnsi="Trebuchet MS" w:cs="Trebuchet MS"/>
      <w:b/>
      <w:bCs/>
      <w:sz w:val="28"/>
      <w:szCs w:val="28"/>
      <w:lang w:val="en-GB" w:eastAsia="en-US"/>
    </w:rPr>
  </w:style>
  <w:style w:type="character" w:styleId="Strong">
    <w:name w:val="Strong"/>
    <w:basedOn w:val="DefaultParagraphFont"/>
    <w:uiPriority w:val="99"/>
    <w:qFormat/>
    <w:rsid w:val="00C96C7F"/>
    <w:rPr>
      <w:rFonts w:cs="Times New Roman"/>
      <w:b/>
      <w:bCs/>
    </w:rPr>
  </w:style>
  <w:style w:type="paragraph" w:customStyle="1" w:styleId="FooterRef">
    <w:name w:val="Footer Ref"/>
    <w:basedOn w:val="Footer"/>
    <w:uiPriority w:val="99"/>
    <w:rsid w:val="00C96C7F"/>
    <w:pPr>
      <w:spacing w:line="240" w:lineRule="exact"/>
      <w:jc w:val="right"/>
    </w:pPr>
    <w:rPr>
      <w:rFonts w:ascii="Arial" w:hAnsi="Arial" w:cs="Arial"/>
      <w:caps/>
      <w:sz w:val="16"/>
      <w:szCs w:val="16"/>
    </w:rPr>
  </w:style>
  <w:style w:type="paragraph" w:styleId="ListParagraph">
    <w:name w:val="List Paragraph"/>
    <w:basedOn w:val="Normal"/>
    <w:uiPriority w:val="99"/>
    <w:qFormat/>
    <w:rsid w:val="00D31D3D"/>
    <w:pPr>
      <w:ind w:left="720"/>
      <w:contextualSpacing/>
    </w:pPr>
  </w:style>
  <w:style w:type="paragraph" w:styleId="BodyTextIndent2">
    <w:name w:val="Body Text Indent 2"/>
    <w:basedOn w:val="Normal"/>
    <w:link w:val="BodyTextIndent2Char"/>
    <w:uiPriority w:val="99"/>
    <w:unhideWhenUsed/>
    <w:rsid w:val="007F6FFA"/>
    <w:pPr>
      <w:spacing w:after="120" w:line="480" w:lineRule="auto"/>
      <w:ind w:left="283"/>
    </w:pPr>
  </w:style>
  <w:style w:type="character" w:customStyle="1" w:styleId="BodyTextIndent2Char">
    <w:name w:val="Body Text Indent 2 Char"/>
    <w:basedOn w:val="DefaultParagraphFont"/>
    <w:link w:val="BodyTextIndent2"/>
    <w:uiPriority w:val="99"/>
    <w:rsid w:val="007F6FFA"/>
    <w:rPr>
      <w:rFonts w:ascii="Arial (W1)" w:hAnsi="Arial (W1)" w:cs="Arial (W1)"/>
      <w:sz w:val="24"/>
      <w:szCs w:val="24"/>
      <w:lang w:eastAsia="en-US"/>
    </w:rPr>
  </w:style>
  <w:style w:type="paragraph" w:customStyle="1" w:styleId="Default">
    <w:name w:val="Default"/>
    <w:rsid w:val="002234D0"/>
    <w:pPr>
      <w:autoSpaceDE w:val="0"/>
      <w:autoSpaceDN w:val="0"/>
      <w:adjustRightInd w:val="0"/>
    </w:pPr>
    <w:rPr>
      <w:rFonts w:ascii="Verdana" w:hAnsi="Verdana" w:cs="Verdana"/>
      <w:color w:val="000000"/>
      <w:sz w:val="24"/>
      <w:szCs w:val="24"/>
    </w:rPr>
  </w:style>
  <w:style w:type="table" w:styleId="TableGrid">
    <w:name w:val="Table Grid"/>
    <w:basedOn w:val="TableNormal"/>
    <w:uiPriority w:val="59"/>
    <w:locked/>
    <w:rsid w:val="00173033"/>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C2CD1"/>
    <w:pPr>
      <w:spacing w:before="100" w:beforeAutospacing="1" w:after="100" w:afterAutospacing="1"/>
    </w:pPr>
    <w:rPr>
      <w:rFonts w:ascii="Times New Roman" w:hAnsi="Times New Roman" w:cs="Times New Roman"/>
      <w:lang w:eastAsia="en-GB"/>
    </w:rPr>
  </w:style>
  <w:style w:type="character" w:customStyle="1" w:styleId="BulletPointsChar">
    <w:name w:val="Bullet Points Char"/>
    <w:basedOn w:val="DefaultParagraphFont"/>
    <w:link w:val="BulletPoints"/>
    <w:locked/>
    <w:rsid w:val="00780958"/>
    <w:rPr>
      <w:rFonts w:asciiTheme="minorHAnsi" w:hAnsiTheme="minorHAnsi" w:cs="Calibri"/>
      <w:sz w:val="24"/>
      <w:szCs w:val="24"/>
    </w:rPr>
  </w:style>
  <w:style w:type="paragraph" w:customStyle="1" w:styleId="BulletPoints">
    <w:name w:val="Bullet Points"/>
    <w:basedOn w:val="Normal"/>
    <w:link w:val="BulletPointsChar"/>
    <w:qFormat/>
    <w:rsid w:val="00780958"/>
    <w:pPr>
      <w:numPr>
        <w:numId w:val="14"/>
      </w:numPr>
      <w:tabs>
        <w:tab w:val="num" w:pos="340"/>
      </w:tabs>
      <w:spacing w:after="120"/>
      <w:ind w:left="340"/>
    </w:pPr>
    <w:rPr>
      <w:rFonts w:asciiTheme="minorHAnsi" w:hAnsiTheme="minorHAnsi" w:cs="Calibri"/>
      <w:lang w:eastAsia="en-GB"/>
    </w:rPr>
  </w:style>
  <w:style w:type="character" w:styleId="CommentReference">
    <w:name w:val="annotation reference"/>
    <w:basedOn w:val="DefaultParagraphFont"/>
    <w:uiPriority w:val="99"/>
    <w:semiHidden/>
    <w:unhideWhenUsed/>
    <w:rsid w:val="00971B3E"/>
    <w:rPr>
      <w:sz w:val="16"/>
      <w:szCs w:val="16"/>
    </w:rPr>
  </w:style>
  <w:style w:type="paragraph" w:styleId="CommentText">
    <w:name w:val="annotation text"/>
    <w:basedOn w:val="Normal"/>
    <w:link w:val="CommentTextChar"/>
    <w:uiPriority w:val="99"/>
    <w:semiHidden/>
    <w:unhideWhenUsed/>
    <w:rsid w:val="00971B3E"/>
    <w:rPr>
      <w:sz w:val="20"/>
      <w:szCs w:val="20"/>
    </w:rPr>
  </w:style>
  <w:style w:type="character" w:customStyle="1" w:styleId="CommentTextChar">
    <w:name w:val="Comment Text Char"/>
    <w:basedOn w:val="DefaultParagraphFont"/>
    <w:link w:val="CommentText"/>
    <w:uiPriority w:val="99"/>
    <w:semiHidden/>
    <w:rsid w:val="00971B3E"/>
    <w:rPr>
      <w:rFonts w:ascii="Arial (W1)" w:hAnsi="Arial (W1)" w:cs="Arial (W1)"/>
      <w:sz w:val="20"/>
      <w:szCs w:val="20"/>
      <w:lang w:eastAsia="en-US"/>
    </w:rPr>
  </w:style>
  <w:style w:type="paragraph" w:styleId="CommentSubject">
    <w:name w:val="annotation subject"/>
    <w:basedOn w:val="CommentText"/>
    <w:next w:val="CommentText"/>
    <w:link w:val="CommentSubjectChar"/>
    <w:uiPriority w:val="99"/>
    <w:semiHidden/>
    <w:unhideWhenUsed/>
    <w:rsid w:val="00971B3E"/>
    <w:rPr>
      <w:b/>
      <w:bCs/>
    </w:rPr>
  </w:style>
  <w:style w:type="character" w:customStyle="1" w:styleId="CommentSubjectChar">
    <w:name w:val="Comment Subject Char"/>
    <w:basedOn w:val="CommentTextChar"/>
    <w:link w:val="CommentSubject"/>
    <w:uiPriority w:val="99"/>
    <w:semiHidden/>
    <w:rsid w:val="00971B3E"/>
    <w:rPr>
      <w:rFonts w:ascii="Arial (W1)" w:hAnsi="Arial (W1)" w:cs="Arial (W1)"/>
      <w:b/>
      <w:bCs/>
      <w:sz w:val="20"/>
      <w:szCs w:val="20"/>
      <w:lang w:eastAsia="en-US"/>
    </w:rPr>
  </w:style>
  <w:style w:type="paragraph" w:customStyle="1" w:styleId="Pa5">
    <w:name w:val="Pa5"/>
    <w:basedOn w:val="Default"/>
    <w:next w:val="Default"/>
    <w:uiPriority w:val="99"/>
    <w:rsid w:val="00EF7DCC"/>
    <w:pPr>
      <w:spacing w:line="221" w:lineRule="atLeast"/>
    </w:pPr>
    <w:rPr>
      <w:rFonts w:ascii="Frutiger LT Std 45 Light" w:hAnsi="Frutiger LT Std 45 Light" w:cs="Times New Roman"/>
      <w:color w:val="auto"/>
    </w:rPr>
  </w:style>
  <w:style w:type="character" w:customStyle="1" w:styleId="CharChar1">
    <w:name w:val="Char Char1"/>
    <w:rsid w:val="00FE104C"/>
    <w:rPr>
      <w:rFonts w:ascii="Arial (W1)" w:hAnsi="Arial (W1)" w:cs="Arial"/>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0644">
      <w:bodyDiv w:val="1"/>
      <w:marLeft w:val="0"/>
      <w:marRight w:val="0"/>
      <w:marTop w:val="0"/>
      <w:marBottom w:val="0"/>
      <w:divBdr>
        <w:top w:val="none" w:sz="0" w:space="0" w:color="auto"/>
        <w:left w:val="none" w:sz="0" w:space="0" w:color="auto"/>
        <w:bottom w:val="none" w:sz="0" w:space="0" w:color="auto"/>
        <w:right w:val="none" w:sz="0" w:space="0" w:color="auto"/>
      </w:divBdr>
      <w:divsChild>
        <w:div w:id="492333594">
          <w:marLeft w:val="0"/>
          <w:marRight w:val="0"/>
          <w:marTop w:val="0"/>
          <w:marBottom w:val="0"/>
          <w:divBdr>
            <w:top w:val="none" w:sz="0" w:space="0" w:color="auto"/>
            <w:left w:val="none" w:sz="0" w:space="0" w:color="auto"/>
            <w:bottom w:val="none" w:sz="0" w:space="0" w:color="auto"/>
            <w:right w:val="none" w:sz="0" w:space="0" w:color="auto"/>
          </w:divBdr>
          <w:divsChild>
            <w:div w:id="1382710408">
              <w:marLeft w:val="0"/>
              <w:marRight w:val="0"/>
              <w:marTop w:val="0"/>
              <w:marBottom w:val="0"/>
              <w:divBdr>
                <w:top w:val="none" w:sz="0" w:space="0" w:color="auto"/>
                <w:left w:val="none" w:sz="0" w:space="0" w:color="auto"/>
                <w:bottom w:val="none" w:sz="0" w:space="0" w:color="auto"/>
                <w:right w:val="none" w:sz="0" w:space="0" w:color="auto"/>
              </w:divBdr>
              <w:divsChild>
                <w:div w:id="1963460137">
                  <w:marLeft w:val="0"/>
                  <w:marRight w:val="0"/>
                  <w:marTop w:val="0"/>
                  <w:marBottom w:val="0"/>
                  <w:divBdr>
                    <w:top w:val="none" w:sz="0" w:space="0" w:color="auto"/>
                    <w:left w:val="none" w:sz="0" w:space="0" w:color="auto"/>
                    <w:bottom w:val="none" w:sz="0" w:space="0" w:color="auto"/>
                    <w:right w:val="none" w:sz="0" w:space="0" w:color="auto"/>
                  </w:divBdr>
                  <w:divsChild>
                    <w:div w:id="1540161923">
                      <w:marLeft w:val="0"/>
                      <w:marRight w:val="0"/>
                      <w:marTop w:val="0"/>
                      <w:marBottom w:val="0"/>
                      <w:divBdr>
                        <w:top w:val="none" w:sz="0" w:space="0" w:color="auto"/>
                        <w:left w:val="none" w:sz="0" w:space="0" w:color="auto"/>
                        <w:bottom w:val="none" w:sz="0" w:space="0" w:color="auto"/>
                        <w:right w:val="none" w:sz="0" w:space="0" w:color="auto"/>
                      </w:divBdr>
                      <w:divsChild>
                        <w:div w:id="58552804">
                          <w:marLeft w:val="0"/>
                          <w:marRight w:val="0"/>
                          <w:marTop w:val="0"/>
                          <w:marBottom w:val="0"/>
                          <w:divBdr>
                            <w:top w:val="none" w:sz="0" w:space="0" w:color="auto"/>
                            <w:left w:val="none" w:sz="0" w:space="0" w:color="auto"/>
                            <w:bottom w:val="none" w:sz="0" w:space="0" w:color="auto"/>
                            <w:right w:val="none" w:sz="0" w:space="0" w:color="auto"/>
                          </w:divBdr>
                          <w:divsChild>
                            <w:div w:id="994066416">
                              <w:marLeft w:val="0"/>
                              <w:marRight w:val="0"/>
                              <w:marTop w:val="0"/>
                              <w:marBottom w:val="0"/>
                              <w:divBdr>
                                <w:top w:val="none" w:sz="0" w:space="0" w:color="auto"/>
                                <w:left w:val="none" w:sz="0" w:space="0" w:color="auto"/>
                                <w:bottom w:val="none" w:sz="0" w:space="0" w:color="auto"/>
                                <w:right w:val="none" w:sz="0" w:space="0" w:color="auto"/>
                              </w:divBdr>
                              <w:divsChild>
                                <w:div w:id="218518162">
                                  <w:marLeft w:val="0"/>
                                  <w:marRight w:val="0"/>
                                  <w:marTop w:val="0"/>
                                  <w:marBottom w:val="0"/>
                                  <w:divBdr>
                                    <w:top w:val="none" w:sz="0" w:space="0" w:color="auto"/>
                                    <w:left w:val="none" w:sz="0" w:space="0" w:color="auto"/>
                                    <w:bottom w:val="none" w:sz="0" w:space="0" w:color="auto"/>
                                    <w:right w:val="none" w:sz="0" w:space="0" w:color="auto"/>
                                  </w:divBdr>
                                  <w:divsChild>
                                    <w:div w:id="1641955626">
                                      <w:marLeft w:val="0"/>
                                      <w:marRight w:val="0"/>
                                      <w:marTop w:val="0"/>
                                      <w:marBottom w:val="0"/>
                                      <w:divBdr>
                                        <w:top w:val="none" w:sz="0" w:space="0" w:color="auto"/>
                                        <w:left w:val="none" w:sz="0" w:space="0" w:color="auto"/>
                                        <w:bottom w:val="none" w:sz="0" w:space="0" w:color="auto"/>
                                        <w:right w:val="none" w:sz="0" w:space="0" w:color="auto"/>
                                      </w:divBdr>
                                      <w:divsChild>
                                        <w:div w:id="1895963502">
                                          <w:marLeft w:val="0"/>
                                          <w:marRight w:val="0"/>
                                          <w:marTop w:val="0"/>
                                          <w:marBottom w:val="0"/>
                                          <w:divBdr>
                                            <w:top w:val="none" w:sz="0" w:space="0" w:color="auto"/>
                                            <w:left w:val="none" w:sz="0" w:space="0" w:color="auto"/>
                                            <w:bottom w:val="none" w:sz="0" w:space="0" w:color="auto"/>
                                            <w:right w:val="none" w:sz="0" w:space="0" w:color="auto"/>
                                          </w:divBdr>
                                          <w:divsChild>
                                            <w:div w:id="2069303547">
                                              <w:marLeft w:val="0"/>
                                              <w:marRight w:val="0"/>
                                              <w:marTop w:val="0"/>
                                              <w:marBottom w:val="0"/>
                                              <w:divBdr>
                                                <w:top w:val="none" w:sz="0" w:space="0" w:color="auto"/>
                                                <w:left w:val="none" w:sz="0" w:space="0" w:color="auto"/>
                                                <w:bottom w:val="none" w:sz="0" w:space="0" w:color="auto"/>
                                                <w:right w:val="none" w:sz="0" w:space="0" w:color="auto"/>
                                              </w:divBdr>
                                              <w:divsChild>
                                                <w:div w:id="1482310140">
                                                  <w:marLeft w:val="-225"/>
                                                  <w:marRight w:val="-225"/>
                                                  <w:marTop w:val="0"/>
                                                  <w:marBottom w:val="0"/>
                                                  <w:divBdr>
                                                    <w:top w:val="none" w:sz="0" w:space="0" w:color="auto"/>
                                                    <w:left w:val="none" w:sz="0" w:space="0" w:color="auto"/>
                                                    <w:bottom w:val="none" w:sz="0" w:space="0" w:color="auto"/>
                                                    <w:right w:val="none" w:sz="0" w:space="0" w:color="auto"/>
                                                  </w:divBdr>
                                                  <w:divsChild>
                                                    <w:div w:id="1831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934968">
      <w:bodyDiv w:val="1"/>
      <w:marLeft w:val="0"/>
      <w:marRight w:val="0"/>
      <w:marTop w:val="0"/>
      <w:marBottom w:val="0"/>
      <w:divBdr>
        <w:top w:val="none" w:sz="0" w:space="0" w:color="auto"/>
        <w:left w:val="none" w:sz="0" w:space="0" w:color="auto"/>
        <w:bottom w:val="none" w:sz="0" w:space="0" w:color="auto"/>
        <w:right w:val="none" w:sz="0" w:space="0" w:color="auto"/>
      </w:divBdr>
      <w:divsChild>
        <w:div w:id="1244339820">
          <w:marLeft w:val="0"/>
          <w:marRight w:val="0"/>
          <w:marTop w:val="0"/>
          <w:marBottom w:val="0"/>
          <w:divBdr>
            <w:top w:val="none" w:sz="0" w:space="0" w:color="auto"/>
            <w:left w:val="none" w:sz="0" w:space="0" w:color="auto"/>
            <w:bottom w:val="none" w:sz="0" w:space="0" w:color="auto"/>
            <w:right w:val="none" w:sz="0" w:space="0" w:color="auto"/>
          </w:divBdr>
          <w:divsChild>
            <w:div w:id="1363676396">
              <w:marLeft w:val="0"/>
              <w:marRight w:val="0"/>
              <w:marTop w:val="0"/>
              <w:marBottom w:val="0"/>
              <w:divBdr>
                <w:top w:val="none" w:sz="0" w:space="0" w:color="auto"/>
                <w:left w:val="none" w:sz="0" w:space="0" w:color="auto"/>
                <w:bottom w:val="none" w:sz="0" w:space="0" w:color="auto"/>
                <w:right w:val="none" w:sz="0" w:space="0" w:color="auto"/>
              </w:divBdr>
              <w:divsChild>
                <w:div w:id="496960324">
                  <w:marLeft w:val="0"/>
                  <w:marRight w:val="0"/>
                  <w:marTop w:val="0"/>
                  <w:marBottom w:val="0"/>
                  <w:divBdr>
                    <w:top w:val="none" w:sz="0" w:space="0" w:color="auto"/>
                    <w:left w:val="none" w:sz="0" w:space="0" w:color="auto"/>
                    <w:bottom w:val="none" w:sz="0" w:space="0" w:color="auto"/>
                    <w:right w:val="none" w:sz="0" w:space="0" w:color="auto"/>
                  </w:divBdr>
                  <w:divsChild>
                    <w:div w:id="1323853275">
                      <w:marLeft w:val="-180"/>
                      <w:marRight w:val="-180"/>
                      <w:marTop w:val="0"/>
                      <w:marBottom w:val="0"/>
                      <w:divBdr>
                        <w:top w:val="none" w:sz="0" w:space="0" w:color="auto"/>
                        <w:left w:val="none" w:sz="0" w:space="0" w:color="auto"/>
                        <w:bottom w:val="none" w:sz="0" w:space="0" w:color="auto"/>
                        <w:right w:val="none" w:sz="0" w:space="0" w:color="auto"/>
                      </w:divBdr>
                      <w:divsChild>
                        <w:div w:id="1560020811">
                          <w:marLeft w:val="0"/>
                          <w:marRight w:val="0"/>
                          <w:marTop w:val="0"/>
                          <w:marBottom w:val="0"/>
                          <w:divBdr>
                            <w:top w:val="none" w:sz="0" w:space="0" w:color="auto"/>
                            <w:left w:val="none" w:sz="0" w:space="0" w:color="auto"/>
                            <w:bottom w:val="none" w:sz="0" w:space="0" w:color="auto"/>
                            <w:right w:val="none" w:sz="0" w:space="0" w:color="auto"/>
                          </w:divBdr>
                          <w:divsChild>
                            <w:div w:id="779186249">
                              <w:marLeft w:val="0"/>
                              <w:marRight w:val="0"/>
                              <w:marTop w:val="0"/>
                              <w:marBottom w:val="0"/>
                              <w:divBdr>
                                <w:top w:val="none" w:sz="0" w:space="0" w:color="auto"/>
                                <w:left w:val="none" w:sz="0" w:space="0" w:color="auto"/>
                                <w:bottom w:val="none" w:sz="0" w:space="0" w:color="auto"/>
                                <w:right w:val="none" w:sz="0" w:space="0" w:color="auto"/>
                              </w:divBdr>
                              <w:divsChild>
                                <w:div w:id="1930121356">
                                  <w:marLeft w:val="-180"/>
                                  <w:marRight w:val="-180"/>
                                  <w:marTop w:val="0"/>
                                  <w:marBottom w:val="0"/>
                                  <w:divBdr>
                                    <w:top w:val="none" w:sz="0" w:space="0" w:color="auto"/>
                                    <w:left w:val="none" w:sz="0" w:space="0" w:color="auto"/>
                                    <w:bottom w:val="none" w:sz="0" w:space="0" w:color="auto"/>
                                    <w:right w:val="none" w:sz="0" w:space="0" w:color="auto"/>
                                  </w:divBdr>
                                  <w:divsChild>
                                    <w:div w:id="1860269501">
                                      <w:marLeft w:val="0"/>
                                      <w:marRight w:val="0"/>
                                      <w:marTop w:val="0"/>
                                      <w:marBottom w:val="0"/>
                                      <w:divBdr>
                                        <w:top w:val="none" w:sz="0" w:space="0" w:color="auto"/>
                                        <w:left w:val="none" w:sz="0" w:space="0" w:color="auto"/>
                                        <w:bottom w:val="none" w:sz="0" w:space="0" w:color="auto"/>
                                        <w:right w:val="none" w:sz="0" w:space="0" w:color="auto"/>
                                      </w:divBdr>
                                      <w:divsChild>
                                        <w:div w:id="5956006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586039">
      <w:bodyDiv w:val="1"/>
      <w:marLeft w:val="0"/>
      <w:marRight w:val="0"/>
      <w:marTop w:val="0"/>
      <w:marBottom w:val="0"/>
      <w:divBdr>
        <w:top w:val="none" w:sz="0" w:space="0" w:color="auto"/>
        <w:left w:val="none" w:sz="0" w:space="0" w:color="auto"/>
        <w:bottom w:val="none" w:sz="0" w:space="0" w:color="auto"/>
        <w:right w:val="none" w:sz="0" w:space="0" w:color="auto"/>
      </w:divBdr>
    </w:div>
    <w:div w:id="820461941">
      <w:bodyDiv w:val="1"/>
      <w:marLeft w:val="0"/>
      <w:marRight w:val="0"/>
      <w:marTop w:val="0"/>
      <w:marBottom w:val="0"/>
      <w:divBdr>
        <w:top w:val="none" w:sz="0" w:space="0" w:color="auto"/>
        <w:left w:val="none" w:sz="0" w:space="0" w:color="auto"/>
        <w:bottom w:val="none" w:sz="0" w:space="0" w:color="auto"/>
        <w:right w:val="none" w:sz="0" w:space="0" w:color="auto"/>
      </w:divBdr>
      <w:divsChild>
        <w:div w:id="322243162">
          <w:marLeft w:val="0"/>
          <w:marRight w:val="0"/>
          <w:marTop w:val="0"/>
          <w:marBottom w:val="0"/>
          <w:divBdr>
            <w:top w:val="none" w:sz="0" w:space="0" w:color="auto"/>
            <w:left w:val="none" w:sz="0" w:space="0" w:color="auto"/>
            <w:bottom w:val="none" w:sz="0" w:space="0" w:color="auto"/>
            <w:right w:val="none" w:sz="0" w:space="0" w:color="auto"/>
          </w:divBdr>
          <w:divsChild>
            <w:div w:id="1273784278">
              <w:marLeft w:val="0"/>
              <w:marRight w:val="0"/>
              <w:marTop w:val="0"/>
              <w:marBottom w:val="0"/>
              <w:divBdr>
                <w:top w:val="none" w:sz="0" w:space="0" w:color="auto"/>
                <w:left w:val="none" w:sz="0" w:space="0" w:color="auto"/>
                <w:bottom w:val="none" w:sz="0" w:space="0" w:color="auto"/>
                <w:right w:val="none" w:sz="0" w:space="0" w:color="auto"/>
              </w:divBdr>
              <w:divsChild>
                <w:div w:id="91065397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sChild>
                        <w:div w:id="1219131344">
                          <w:marLeft w:val="0"/>
                          <w:marRight w:val="0"/>
                          <w:marTop w:val="0"/>
                          <w:marBottom w:val="0"/>
                          <w:divBdr>
                            <w:top w:val="none" w:sz="0" w:space="0" w:color="auto"/>
                            <w:left w:val="none" w:sz="0" w:space="0" w:color="auto"/>
                            <w:bottom w:val="none" w:sz="0" w:space="0" w:color="auto"/>
                            <w:right w:val="none" w:sz="0" w:space="0" w:color="auto"/>
                          </w:divBdr>
                          <w:divsChild>
                            <w:div w:id="1435322325">
                              <w:marLeft w:val="0"/>
                              <w:marRight w:val="0"/>
                              <w:marTop w:val="0"/>
                              <w:marBottom w:val="0"/>
                              <w:divBdr>
                                <w:top w:val="none" w:sz="0" w:space="0" w:color="auto"/>
                                <w:left w:val="none" w:sz="0" w:space="0" w:color="auto"/>
                                <w:bottom w:val="none" w:sz="0" w:space="0" w:color="auto"/>
                                <w:right w:val="none" w:sz="0" w:space="0" w:color="auto"/>
                              </w:divBdr>
                              <w:divsChild>
                                <w:div w:id="1585652517">
                                  <w:marLeft w:val="0"/>
                                  <w:marRight w:val="0"/>
                                  <w:marTop w:val="0"/>
                                  <w:marBottom w:val="525"/>
                                  <w:divBdr>
                                    <w:top w:val="none" w:sz="0" w:space="0" w:color="auto"/>
                                    <w:left w:val="none" w:sz="0" w:space="0" w:color="auto"/>
                                    <w:bottom w:val="none" w:sz="0" w:space="0" w:color="auto"/>
                                    <w:right w:val="none" w:sz="0" w:space="0" w:color="auto"/>
                                  </w:divBdr>
                                  <w:divsChild>
                                    <w:div w:id="1079014073">
                                      <w:marLeft w:val="0"/>
                                      <w:marRight w:val="0"/>
                                      <w:marTop w:val="0"/>
                                      <w:marBottom w:val="0"/>
                                      <w:divBdr>
                                        <w:top w:val="none" w:sz="0" w:space="0" w:color="auto"/>
                                        <w:left w:val="none" w:sz="0" w:space="0" w:color="auto"/>
                                        <w:bottom w:val="none" w:sz="0" w:space="0" w:color="auto"/>
                                        <w:right w:val="none" w:sz="0" w:space="0" w:color="auto"/>
                                      </w:divBdr>
                                      <w:divsChild>
                                        <w:div w:id="1464083934">
                                          <w:marLeft w:val="0"/>
                                          <w:marRight w:val="0"/>
                                          <w:marTop w:val="0"/>
                                          <w:marBottom w:val="0"/>
                                          <w:divBdr>
                                            <w:top w:val="none" w:sz="0" w:space="0" w:color="auto"/>
                                            <w:left w:val="none" w:sz="0" w:space="0" w:color="auto"/>
                                            <w:bottom w:val="none" w:sz="0" w:space="0" w:color="auto"/>
                                            <w:right w:val="none" w:sz="0" w:space="0" w:color="auto"/>
                                          </w:divBdr>
                                          <w:divsChild>
                                            <w:div w:id="411783763">
                                              <w:marLeft w:val="0"/>
                                              <w:marRight w:val="0"/>
                                              <w:marTop w:val="0"/>
                                              <w:marBottom w:val="0"/>
                                              <w:divBdr>
                                                <w:top w:val="none" w:sz="0" w:space="0" w:color="auto"/>
                                                <w:left w:val="none" w:sz="0" w:space="0" w:color="auto"/>
                                                <w:bottom w:val="none" w:sz="0" w:space="0" w:color="auto"/>
                                                <w:right w:val="none" w:sz="0" w:space="0" w:color="auto"/>
                                              </w:divBdr>
                                              <w:divsChild>
                                                <w:div w:id="1532381250">
                                                  <w:marLeft w:val="0"/>
                                                  <w:marRight w:val="0"/>
                                                  <w:marTop w:val="0"/>
                                                  <w:marBottom w:val="0"/>
                                                  <w:divBdr>
                                                    <w:top w:val="none" w:sz="0" w:space="0" w:color="auto"/>
                                                    <w:left w:val="none" w:sz="0" w:space="0" w:color="auto"/>
                                                    <w:bottom w:val="none" w:sz="0" w:space="0" w:color="auto"/>
                                                    <w:right w:val="none" w:sz="0" w:space="0" w:color="auto"/>
                                                  </w:divBdr>
                                                  <w:divsChild>
                                                    <w:div w:id="549615386">
                                                      <w:marLeft w:val="0"/>
                                                      <w:marRight w:val="0"/>
                                                      <w:marTop w:val="0"/>
                                                      <w:marBottom w:val="0"/>
                                                      <w:divBdr>
                                                        <w:top w:val="none" w:sz="0" w:space="0" w:color="auto"/>
                                                        <w:left w:val="none" w:sz="0" w:space="0" w:color="auto"/>
                                                        <w:bottom w:val="none" w:sz="0" w:space="0" w:color="auto"/>
                                                        <w:right w:val="none" w:sz="0" w:space="0" w:color="auto"/>
                                                      </w:divBdr>
                                                      <w:divsChild>
                                                        <w:div w:id="19744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519680">
      <w:bodyDiv w:val="1"/>
      <w:marLeft w:val="0"/>
      <w:marRight w:val="0"/>
      <w:marTop w:val="0"/>
      <w:marBottom w:val="0"/>
      <w:divBdr>
        <w:top w:val="none" w:sz="0" w:space="0" w:color="auto"/>
        <w:left w:val="none" w:sz="0" w:space="0" w:color="auto"/>
        <w:bottom w:val="none" w:sz="0" w:space="0" w:color="auto"/>
        <w:right w:val="none" w:sz="0" w:space="0" w:color="auto"/>
      </w:divBdr>
      <w:divsChild>
        <w:div w:id="38435904">
          <w:marLeft w:val="0"/>
          <w:marRight w:val="0"/>
          <w:marTop w:val="0"/>
          <w:marBottom w:val="0"/>
          <w:divBdr>
            <w:top w:val="none" w:sz="0" w:space="0" w:color="auto"/>
            <w:left w:val="none" w:sz="0" w:space="0" w:color="auto"/>
            <w:bottom w:val="none" w:sz="0" w:space="0" w:color="auto"/>
            <w:right w:val="none" w:sz="0" w:space="0" w:color="auto"/>
          </w:divBdr>
          <w:divsChild>
            <w:div w:id="349767414">
              <w:marLeft w:val="0"/>
              <w:marRight w:val="0"/>
              <w:marTop w:val="0"/>
              <w:marBottom w:val="0"/>
              <w:divBdr>
                <w:top w:val="none" w:sz="0" w:space="0" w:color="auto"/>
                <w:left w:val="none" w:sz="0" w:space="0" w:color="auto"/>
                <w:bottom w:val="none" w:sz="0" w:space="0" w:color="auto"/>
                <w:right w:val="none" w:sz="0" w:space="0" w:color="auto"/>
              </w:divBdr>
              <w:divsChild>
                <w:div w:id="1196576844">
                  <w:marLeft w:val="0"/>
                  <w:marRight w:val="0"/>
                  <w:marTop w:val="0"/>
                  <w:marBottom w:val="0"/>
                  <w:divBdr>
                    <w:top w:val="none" w:sz="0" w:space="0" w:color="auto"/>
                    <w:left w:val="none" w:sz="0" w:space="0" w:color="auto"/>
                    <w:bottom w:val="none" w:sz="0" w:space="0" w:color="auto"/>
                    <w:right w:val="none" w:sz="0" w:space="0" w:color="auto"/>
                  </w:divBdr>
                  <w:divsChild>
                    <w:div w:id="1903365620">
                      <w:marLeft w:val="0"/>
                      <w:marRight w:val="0"/>
                      <w:marTop w:val="0"/>
                      <w:marBottom w:val="0"/>
                      <w:divBdr>
                        <w:top w:val="none" w:sz="0" w:space="0" w:color="auto"/>
                        <w:left w:val="none" w:sz="0" w:space="0" w:color="auto"/>
                        <w:bottom w:val="none" w:sz="0" w:space="0" w:color="auto"/>
                        <w:right w:val="none" w:sz="0" w:space="0" w:color="auto"/>
                      </w:divBdr>
                      <w:divsChild>
                        <w:div w:id="631636291">
                          <w:marLeft w:val="0"/>
                          <w:marRight w:val="0"/>
                          <w:marTop w:val="0"/>
                          <w:marBottom w:val="0"/>
                          <w:divBdr>
                            <w:top w:val="none" w:sz="0" w:space="0" w:color="auto"/>
                            <w:left w:val="none" w:sz="0" w:space="0" w:color="auto"/>
                            <w:bottom w:val="none" w:sz="0" w:space="0" w:color="auto"/>
                            <w:right w:val="none" w:sz="0" w:space="0" w:color="auto"/>
                          </w:divBdr>
                          <w:divsChild>
                            <w:div w:id="1539603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08171">
      <w:bodyDiv w:val="1"/>
      <w:marLeft w:val="0"/>
      <w:marRight w:val="0"/>
      <w:marTop w:val="0"/>
      <w:marBottom w:val="0"/>
      <w:divBdr>
        <w:top w:val="none" w:sz="0" w:space="0" w:color="auto"/>
        <w:left w:val="none" w:sz="0" w:space="0" w:color="auto"/>
        <w:bottom w:val="none" w:sz="0" w:space="0" w:color="auto"/>
        <w:right w:val="none" w:sz="0" w:space="0" w:color="auto"/>
      </w:divBdr>
    </w:div>
    <w:div w:id="1988708902">
      <w:bodyDiv w:val="1"/>
      <w:marLeft w:val="0"/>
      <w:marRight w:val="0"/>
      <w:marTop w:val="0"/>
      <w:marBottom w:val="0"/>
      <w:divBdr>
        <w:top w:val="none" w:sz="0" w:space="0" w:color="auto"/>
        <w:left w:val="none" w:sz="0" w:space="0" w:color="auto"/>
        <w:bottom w:val="none" w:sz="0" w:space="0" w:color="auto"/>
        <w:right w:val="none" w:sz="0" w:space="0" w:color="auto"/>
      </w:divBdr>
      <w:divsChild>
        <w:div w:id="43338645">
          <w:marLeft w:val="0"/>
          <w:marRight w:val="0"/>
          <w:marTop w:val="0"/>
          <w:marBottom w:val="0"/>
          <w:divBdr>
            <w:top w:val="none" w:sz="0" w:space="0" w:color="auto"/>
            <w:left w:val="none" w:sz="0" w:space="0" w:color="auto"/>
            <w:bottom w:val="none" w:sz="0" w:space="0" w:color="auto"/>
            <w:right w:val="none" w:sz="0" w:space="0" w:color="auto"/>
          </w:divBdr>
          <w:divsChild>
            <w:div w:id="900285001">
              <w:marLeft w:val="0"/>
              <w:marRight w:val="0"/>
              <w:marTop w:val="0"/>
              <w:marBottom w:val="0"/>
              <w:divBdr>
                <w:top w:val="none" w:sz="0" w:space="0" w:color="auto"/>
                <w:left w:val="none" w:sz="0" w:space="0" w:color="auto"/>
                <w:bottom w:val="none" w:sz="0" w:space="0" w:color="auto"/>
                <w:right w:val="none" w:sz="0" w:space="0" w:color="auto"/>
              </w:divBdr>
              <w:divsChild>
                <w:div w:id="1909798907">
                  <w:marLeft w:val="0"/>
                  <w:marRight w:val="0"/>
                  <w:marTop w:val="0"/>
                  <w:marBottom w:val="0"/>
                  <w:divBdr>
                    <w:top w:val="none" w:sz="0" w:space="0" w:color="auto"/>
                    <w:left w:val="none" w:sz="0" w:space="0" w:color="auto"/>
                    <w:bottom w:val="none" w:sz="0" w:space="0" w:color="auto"/>
                    <w:right w:val="none" w:sz="0" w:space="0" w:color="auto"/>
                  </w:divBdr>
                  <w:divsChild>
                    <w:div w:id="2080442872">
                      <w:marLeft w:val="0"/>
                      <w:marRight w:val="0"/>
                      <w:marTop w:val="0"/>
                      <w:marBottom w:val="0"/>
                      <w:divBdr>
                        <w:top w:val="none" w:sz="0" w:space="0" w:color="auto"/>
                        <w:left w:val="none" w:sz="0" w:space="0" w:color="auto"/>
                        <w:bottom w:val="none" w:sz="0" w:space="0" w:color="auto"/>
                        <w:right w:val="none" w:sz="0" w:space="0" w:color="auto"/>
                      </w:divBdr>
                      <w:divsChild>
                        <w:div w:id="9739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1601</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Lisa Grady</cp:lastModifiedBy>
  <cp:revision>4</cp:revision>
  <cp:lastPrinted>2016-04-27T07:52:00Z</cp:lastPrinted>
  <dcterms:created xsi:type="dcterms:W3CDTF">2021-03-17T15:03:00Z</dcterms:created>
  <dcterms:modified xsi:type="dcterms:W3CDTF">2021-03-17T15:25:00Z</dcterms:modified>
</cp:coreProperties>
</file>