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9ED26CE" w14:textId="77777777" w:rsidR="00F71FFE" w:rsidRDefault="00F71FF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noProof/>
          <w:sz w:val="28"/>
          <w:szCs w:val="28"/>
          <w:u w:val="single"/>
          <w:lang w:val="en-GB"/>
        </w:rPr>
        <w:drawing>
          <wp:inline distT="0" distB="0" distL="0" distR="0" wp14:anchorId="7095FDE3" wp14:editId="4539D3BE">
            <wp:extent cx="1473508" cy="91694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USIC PARTNERSHIP NORTH LOGO bw-02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1778" cy="92208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9F67272" w14:textId="77777777" w:rsidR="00F71FFE" w:rsidRDefault="00F71FF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334F6E3C" w14:textId="1B2F48F5" w:rsidR="00CF0F04" w:rsidRDefault="00F71FF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Music Partnership North – Music Education Hub Advisory Board</w:t>
      </w:r>
      <w:r w:rsidR="001106DE">
        <w:rPr>
          <w:b/>
          <w:bCs/>
          <w:sz w:val="28"/>
          <w:szCs w:val="28"/>
          <w:u w:val="single"/>
        </w:rPr>
        <w:t xml:space="preserve"> </w:t>
      </w:r>
      <w:r w:rsidR="007207E1">
        <w:rPr>
          <w:b/>
          <w:bCs/>
          <w:sz w:val="28"/>
          <w:szCs w:val="28"/>
          <w:u w:val="single"/>
        </w:rPr>
        <w:t>Independent Chair:</w:t>
      </w:r>
    </w:p>
    <w:p w14:paraId="0944B750" w14:textId="77777777" w:rsidR="00EF169F" w:rsidRDefault="00EF169F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2C391E6D" w14:textId="77777777" w:rsidR="00CF0F04" w:rsidRDefault="00D72A1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Role Summary, Main Responsibilities and Qualities of the Chair</w:t>
      </w:r>
    </w:p>
    <w:p w14:paraId="26511570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0FB03B5D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Mission:</w:t>
      </w:r>
    </w:p>
    <w:p w14:paraId="76E211CF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59D226C9" w14:textId="77777777" w:rsidR="008B5BCE" w:rsidRPr="008B5BCE" w:rsidRDefault="008B5BCE" w:rsidP="008B5BCE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Calibri" w:eastAsia="Times New Roman" w:hAnsi="Calibri"/>
          <w:color w:val="000000" w:themeColor="text1"/>
          <w:sz w:val="28"/>
          <w:szCs w:val="28"/>
          <w:bdr w:val="none" w:sz="0" w:space="0" w:color="auto"/>
          <w:lang w:val="en-GB" w:eastAsia="en-GB"/>
        </w:rPr>
      </w:pPr>
      <w:r w:rsidRPr="008B5BCE">
        <w:rPr>
          <w:rFonts w:ascii="Calibri" w:eastAsia="Times New Roman" w:hAnsi="Calibri" w:cs="Arial"/>
          <w:bCs/>
          <w:color w:val="000000" w:themeColor="text1"/>
          <w:sz w:val="28"/>
          <w:szCs w:val="28"/>
          <w:bdr w:val="none" w:sz="0" w:space="0" w:color="auto"/>
          <w:lang w:val="en-GB" w:eastAsia="en-GB"/>
        </w:rPr>
        <w:t>Music Partnership North is committed to enriching the lives of all children and young people in Newcastle and Northumberland through engagement and participation in quality music activities.</w:t>
      </w:r>
    </w:p>
    <w:p w14:paraId="6E26DF22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644B0DB1" w14:textId="4C01D43E" w:rsidR="00CF0F04" w:rsidRDefault="001106D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Background t</w:t>
      </w:r>
      <w:r w:rsidR="007207E1">
        <w:rPr>
          <w:b/>
          <w:bCs/>
          <w:sz w:val="28"/>
          <w:szCs w:val="28"/>
          <w:u w:val="single"/>
        </w:rPr>
        <w:t>o Music Hubs</w:t>
      </w:r>
      <w:r w:rsidR="00D72A10">
        <w:rPr>
          <w:b/>
          <w:bCs/>
          <w:sz w:val="28"/>
          <w:szCs w:val="28"/>
          <w:u w:val="single"/>
        </w:rPr>
        <w:t xml:space="preserve"> and </w:t>
      </w:r>
      <w:r w:rsidR="008B5BCE">
        <w:rPr>
          <w:b/>
          <w:bCs/>
          <w:sz w:val="28"/>
          <w:szCs w:val="28"/>
          <w:u w:val="single"/>
        </w:rPr>
        <w:t>Music Partnership North</w:t>
      </w:r>
    </w:p>
    <w:p w14:paraId="2E592056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2C3A3F56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The establishment of Music Education Hubs were a key recommendation in The Importance of Music: A National Plan for Music Education </w:t>
      </w:r>
      <w:hyperlink r:id="rId8" w:history="1">
        <w:r>
          <w:rPr>
            <w:rStyle w:val="Hyperlink0"/>
          </w:rPr>
          <w:t>https://www.gov.uk/government/uploads/system/uploads/attachment_data/file/180973/DFE-00086-2011.pdf</w:t>
        </w:r>
      </w:hyperlink>
    </w:p>
    <w:p w14:paraId="519C93A4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7ED8ECC4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Music Education Hubs receive funding from Arts Council England (ACE) on behalf of the Department for Education (</w:t>
      </w:r>
      <w:proofErr w:type="spellStart"/>
      <w:r>
        <w:rPr>
          <w:sz w:val="28"/>
          <w:szCs w:val="28"/>
        </w:rPr>
        <w:t>DfE</w:t>
      </w:r>
      <w:proofErr w:type="spellEnd"/>
      <w:r>
        <w:rPr>
          <w:sz w:val="28"/>
          <w:szCs w:val="28"/>
        </w:rPr>
        <w:t>).</w:t>
      </w:r>
    </w:p>
    <w:p w14:paraId="63001483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151FC26E" w14:textId="77777777" w:rsidR="00CF0F04" w:rsidRDefault="008B5BC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Music Partnership North</w:t>
      </w:r>
      <w:r w:rsidR="007207E1">
        <w:rPr>
          <w:sz w:val="28"/>
          <w:szCs w:val="28"/>
        </w:rPr>
        <w:t xml:space="preserve"> is delivering the following </w:t>
      </w:r>
      <w:r w:rsidR="007207E1">
        <w:rPr>
          <w:b/>
          <w:bCs/>
          <w:sz w:val="28"/>
          <w:szCs w:val="28"/>
        </w:rPr>
        <w:t>core</w:t>
      </w:r>
      <w:r w:rsidR="00D72A10">
        <w:rPr>
          <w:sz w:val="28"/>
          <w:szCs w:val="28"/>
        </w:rPr>
        <w:t xml:space="preserve"> </w:t>
      </w:r>
      <w:r w:rsidR="007207E1">
        <w:rPr>
          <w:sz w:val="28"/>
          <w:szCs w:val="28"/>
        </w:rPr>
        <w:t xml:space="preserve">and </w:t>
      </w:r>
      <w:r w:rsidR="007207E1">
        <w:rPr>
          <w:b/>
          <w:bCs/>
          <w:sz w:val="28"/>
          <w:szCs w:val="28"/>
        </w:rPr>
        <w:t>extension</w:t>
      </w:r>
      <w:r w:rsidR="007207E1">
        <w:rPr>
          <w:sz w:val="28"/>
          <w:szCs w:val="28"/>
        </w:rPr>
        <w:t xml:space="preserve"> roles as laid out in the National Plan for Music Education:</w:t>
      </w:r>
    </w:p>
    <w:p w14:paraId="7E72AB75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00F070F0" w14:textId="7D3819C0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Core Roles</w:t>
      </w:r>
    </w:p>
    <w:p w14:paraId="23296023" w14:textId="4D19A675" w:rsidR="00CF0F04" w:rsidRDefault="007207E1" w:rsidP="00D72A10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Ensuring that every child ag</w:t>
      </w:r>
      <w:r w:rsidR="00333FC2">
        <w:rPr>
          <w:sz w:val="28"/>
          <w:szCs w:val="28"/>
        </w:rPr>
        <w:t xml:space="preserve">ed 5 to 18 has the opportunity </w:t>
      </w:r>
      <w:r>
        <w:rPr>
          <w:sz w:val="28"/>
          <w:szCs w:val="28"/>
        </w:rPr>
        <w:t xml:space="preserve">to learn a musical instrument through whole-class ensemble teaching </w:t>
      </w:r>
      <w:proofErr w:type="spellStart"/>
      <w:r>
        <w:rPr>
          <w:sz w:val="28"/>
          <w:szCs w:val="28"/>
        </w:rPr>
        <w:t>programmes</w:t>
      </w:r>
      <w:proofErr w:type="spellEnd"/>
      <w:r>
        <w:rPr>
          <w:sz w:val="28"/>
          <w:szCs w:val="28"/>
        </w:rPr>
        <w:t>;</w:t>
      </w:r>
    </w:p>
    <w:p w14:paraId="0559D3FE" w14:textId="77777777" w:rsidR="00CF0F04" w:rsidRPr="00D72A10" w:rsidRDefault="007207E1" w:rsidP="00D72A10">
      <w:pPr>
        <w:pStyle w:val="ListParagraph"/>
        <w:widowControl w:val="0"/>
        <w:numPr>
          <w:ilvl w:val="0"/>
          <w:numId w:val="7"/>
        </w:numPr>
        <w:rPr>
          <w:sz w:val="28"/>
          <w:szCs w:val="28"/>
        </w:rPr>
      </w:pPr>
      <w:r w:rsidRPr="00D72A10">
        <w:rPr>
          <w:sz w:val="28"/>
          <w:szCs w:val="28"/>
        </w:rPr>
        <w:t>Providing opportunities for children and young people to play in ensembles and to perform from an early stage;</w:t>
      </w:r>
    </w:p>
    <w:p w14:paraId="62267BDE" w14:textId="77777777" w:rsidR="00CF0F04" w:rsidRDefault="007207E1" w:rsidP="00D72A10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Ensuring that clear progression routes are available and affordable to all young people;</w:t>
      </w:r>
    </w:p>
    <w:p w14:paraId="796AEBDE" w14:textId="77777777" w:rsidR="00CF0F04" w:rsidRDefault="007207E1" w:rsidP="00D72A10">
      <w:pPr>
        <w:pStyle w:val="ListParagraph"/>
        <w:widowControl w:val="0"/>
        <w:numPr>
          <w:ilvl w:val="0"/>
          <w:numId w:val="7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Developing a singing strategy to ensure that every child and young person is singing regularly and that choirs and other vocal ensembles are available in the area:</w:t>
      </w:r>
    </w:p>
    <w:p w14:paraId="15E7A1AE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723257C4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Extension Roles</w:t>
      </w:r>
    </w:p>
    <w:p w14:paraId="105DE5F4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</w:rPr>
      </w:pPr>
    </w:p>
    <w:p w14:paraId="7D4B7CE8" w14:textId="77777777" w:rsidR="00CF0F04" w:rsidRDefault="007207E1" w:rsidP="00D72A10">
      <w:pPr>
        <w:pStyle w:val="ListParagraph"/>
        <w:widowControl w:val="0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Providing  access to large scale and/or high quality music experiences for children and young people working with professional musicians and/or venues;</w:t>
      </w:r>
    </w:p>
    <w:p w14:paraId="5403C41F" w14:textId="77777777" w:rsidR="00CF0F04" w:rsidRDefault="007207E1" w:rsidP="00D72A10">
      <w:pPr>
        <w:pStyle w:val="ListParagraph"/>
        <w:widowControl w:val="0"/>
        <w:numPr>
          <w:ilvl w:val="0"/>
          <w:numId w:val="8"/>
        </w:numPr>
        <w:tabs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Offering Continuing Professional Development (CPD) to music leaders;</w:t>
      </w:r>
    </w:p>
    <w:p w14:paraId="2F87AC35" w14:textId="77777777" w:rsidR="00CF0F04" w:rsidRPr="00D72A10" w:rsidRDefault="007207E1" w:rsidP="00D72A10">
      <w:pPr>
        <w:pStyle w:val="ListParagraph"/>
        <w:widowControl w:val="0"/>
        <w:numPr>
          <w:ilvl w:val="0"/>
          <w:numId w:val="8"/>
        </w:numPr>
        <w:rPr>
          <w:sz w:val="28"/>
          <w:szCs w:val="28"/>
        </w:rPr>
      </w:pPr>
      <w:r w:rsidRPr="00D72A10">
        <w:rPr>
          <w:sz w:val="28"/>
          <w:szCs w:val="28"/>
        </w:rPr>
        <w:t>Providing an instrument loan service</w:t>
      </w:r>
    </w:p>
    <w:p w14:paraId="02E64A05" w14:textId="77777777" w:rsidR="00D72A10" w:rsidRDefault="00D72A1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57B25059" w14:textId="77777777" w:rsidR="00D72A10" w:rsidRPr="008B5BCE" w:rsidRDefault="008B5BC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Music Partnership North</w:t>
      </w:r>
      <w:r w:rsidR="00D72A10" w:rsidRPr="00D72A10">
        <w:rPr>
          <w:b/>
          <w:sz w:val="28"/>
          <w:szCs w:val="28"/>
        </w:rPr>
        <w:t xml:space="preserve"> Music Education Hub Advisory Board</w:t>
      </w:r>
    </w:p>
    <w:p w14:paraId="6EC13874" w14:textId="77777777" w:rsidR="00D72A10" w:rsidRDefault="008B5BCE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Music Partnership North</w:t>
      </w:r>
      <w:r w:rsidR="00D72A10">
        <w:rPr>
          <w:sz w:val="28"/>
          <w:szCs w:val="28"/>
        </w:rPr>
        <w:t xml:space="preserve"> ha</w:t>
      </w:r>
      <w:r>
        <w:rPr>
          <w:sz w:val="28"/>
          <w:szCs w:val="28"/>
        </w:rPr>
        <w:t xml:space="preserve">s an Advisory Board made up of educational </w:t>
      </w:r>
      <w:r w:rsidRPr="00910CBC">
        <w:rPr>
          <w:sz w:val="28"/>
          <w:szCs w:val="28"/>
        </w:rPr>
        <w:t>r</w:t>
      </w:r>
      <w:r w:rsidR="00D72A10" w:rsidRPr="00910CBC">
        <w:rPr>
          <w:sz w:val="28"/>
          <w:szCs w:val="28"/>
        </w:rPr>
        <w:t>epresentatives, Loca</w:t>
      </w:r>
      <w:r w:rsidRPr="00910CBC">
        <w:rPr>
          <w:sz w:val="28"/>
          <w:szCs w:val="28"/>
        </w:rPr>
        <w:t>l Authority representatives, representatives from Arts &amp; Culture</w:t>
      </w:r>
      <w:r w:rsidR="00D72A10" w:rsidRPr="00910CBC">
        <w:rPr>
          <w:sz w:val="28"/>
          <w:szCs w:val="28"/>
        </w:rPr>
        <w:t xml:space="preserve"> </w:t>
      </w:r>
      <w:proofErr w:type="spellStart"/>
      <w:r w:rsidR="00D72A10" w:rsidRPr="00910CBC">
        <w:rPr>
          <w:sz w:val="28"/>
          <w:szCs w:val="28"/>
        </w:rPr>
        <w:t>Organisations</w:t>
      </w:r>
      <w:proofErr w:type="spellEnd"/>
      <w:r w:rsidR="00D72A10" w:rsidRPr="00910CBC">
        <w:rPr>
          <w:sz w:val="28"/>
          <w:szCs w:val="28"/>
        </w:rPr>
        <w:t xml:space="preserve"> </w:t>
      </w:r>
      <w:r w:rsidRPr="00910CBC">
        <w:rPr>
          <w:sz w:val="28"/>
          <w:szCs w:val="28"/>
        </w:rPr>
        <w:t xml:space="preserve">and individuals with relevant business, music and arts/culture experience. </w:t>
      </w:r>
    </w:p>
    <w:p w14:paraId="4501CDE3" w14:textId="77777777" w:rsidR="00D75BC4" w:rsidRPr="00910CBC" w:rsidRDefault="00D75BC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059FADFC" w14:textId="77777777" w:rsidR="007207E1" w:rsidRPr="00910CBC" w:rsidRDefault="008B5BCE" w:rsidP="00910CBC">
      <w:pPr>
        <w:rPr>
          <w:rFonts w:ascii="Calibri" w:eastAsia="Times New Roman" w:hAnsi="Calibri"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GB" w:eastAsia="en-GB"/>
        </w:rPr>
      </w:pPr>
      <w:r w:rsidRPr="00910CBC">
        <w:rPr>
          <w:rFonts w:ascii="Calibri" w:hAnsi="Calibri"/>
          <w:color w:val="000000" w:themeColor="text1"/>
          <w:sz w:val="28"/>
          <w:szCs w:val="28"/>
        </w:rPr>
        <w:t>Dave Cookson</w:t>
      </w:r>
      <w:r w:rsidR="00910CBC" w:rsidRPr="00910CBC">
        <w:rPr>
          <w:rFonts w:ascii="Calibri" w:hAnsi="Calibri"/>
          <w:color w:val="000000" w:themeColor="text1"/>
          <w:sz w:val="28"/>
          <w:szCs w:val="28"/>
        </w:rPr>
        <w:t xml:space="preserve">, </w:t>
      </w:r>
      <w:r w:rsidR="00910CBC" w:rsidRPr="00910CBC">
        <w:rPr>
          <w:rFonts w:ascii="Calibri" w:eastAsia="Times New Roman" w:hAnsi="Calibri"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GB" w:eastAsia="en-GB"/>
        </w:rPr>
        <w:t>Commissioner for Secondary Education &amp; Sixth Forms</w:t>
      </w:r>
      <w:r w:rsidR="00910CBC">
        <w:rPr>
          <w:rFonts w:ascii="Calibri" w:eastAsia="Times New Roman" w:hAnsi="Calibri"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GB" w:eastAsia="en-GB"/>
        </w:rPr>
        <w:t xml:space="preserve"> at </w:t>
      </w:r>
      <w:r w:rsidR="00910CBC" w:rsidRPr="00910CBC">
        <w:rPr>
          <w:rFonts w:ascii="Calibri" w:eastAsia="Times New Roman" w:hAnsi="Calibri"/>
          <w:color w:val="000000" w:themeColor="text1"/>
          <w:sz w:val="28"/>
          <w:szCs w:val="28"/>
          <w:bdr w:val="none" w:sz="0" w:space="0" w:color="auto"/>
          <w:shd w:val="clear" w:color="auto" w:fill="FFFFFF"/>
          <w:lang w:val="en-GB" w:eastAsia="en-GB"/>
        </w:rPr>
        <w:t>Northumberland County Council</w:t>
      </w:r>
      <w:r w:rsidR="00D72A10" w:rsidRPr="00910CBC">
        <w:rPr>
          <w:rFonts w:ascii="Calibri" w:hAnsi="Calibri"/>
          <w:color w:val="000000" w:themeColor="text1"/>
          <w:sz w:val="28"/>
          <w:szCs w:val="28"/>
        </w:rPr>
        <w:t xml:space="preserve"> is </w:t>
      </w:r>
      <w:r w:rsidR="00910CBC" w:rsidRPr="00910CBC">
        <w:rPr>
          <w:rFonts w:ascii="Calibri" w:hAnsi="Calibri"/>
          <w:color w:val="000000" w:themeColor="text1"/>
          <w:sz w:val="28"/>
          <w:szCs w:val="28"/>
        </w:rPr>
        <w:t xml:space="preserve">currently </w:t>
      </w:r>
      <w:r w:rsidR="00910CBC" w:rsidRPr="00910CBC">
        <w:rPr>
          <w:rFonts w:ascii="Calibri" w:hAnsi="Calibri"/>
          <w:sz w:val="28"/>
          <w:szCs w:val="28"/>
        </w:rPr>
        <w:t>Acting Chair of</w:t>
      </w:r>
      <w:r w:rsidR="00D72A10" w:rsidRPr="00910CBC">
        <w:rPr>
          <w:rFonts w:ascii="Calibri" w:hAnsi="Calibri"/>
          <w:sz w:val="28"/>
          <w:szCs w:val="28"/>
        </w:rPr>
        <w:t xml:space="preserve"> the Boa</w:t>
      </w:r>
      <w:r w:rsidR="007207E1" w:rsidRPr="00910CBC">
        <w:rPr>
          <w:rFonts w:ascii="Calibri" w:hAnsi="Calibri"/>
          <w:sz w:val="28"/>
          <w:szCs w:val="28"/>
        </w:rPr>
        <w:t>rd until the Independent Chair is appointed.</w:t>
      </w:r>
    </w:p>
    <w:p w14:paraId="59E24921" w14:textId="77777777" w:rsidR="007207E1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591C53C0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Chair – Advisory Board </w:t>
      </w:r>
      <w:r w:rsidR="00910CBC">
        <w:rPr>
          <w:b/>
          <w:bCs/>
          <w:sz w:val="28"/>
          <w:szCs w:val="28"/>
          <w:u w:val="single"/>
        </w:rPr>
        <w:t>–</w:t>
      </w:r>
      <w:r>
        <w:rPr>
          <w:b/>
          <w:bCs/>
          <w:sz w:val="28"/>
          <w:szCs w:val="28"/>
          <w:u w:val="single"/>
        </w:rPr>
        <w:t xml:space="preserve"> </w:t>
      </w:r>
      <w:r w:rsidR="00910CBC">
        <w:rPr>
          <w:b/>
          <w:bCs/>
          <w:sz w:val="28"/>
          <w:szCs w:val="28"/>
          <w:u w:val="single"/>
        </w:rPr>
        <w:t>Music Partnership North</w:t>
      </w:r>
    </w:p>
    <w:p w14:paraId="2EC5C1A5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73A2A90F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>Role Summary</w:t>
      </w:r>
    </w:p>
    <w:p w14:paraId="423CA7A6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</w:rPr>
      </w:pPr>
    </w:p>
    <w:p w14:paraId="2BF8673E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The role of the Chair is to provide leadership and direction to the </w:t>
      </w:r>
      <w:r w:rsidR="00910CBC">
        <w:rPr>
          <w:sz w:val="28"/>
          <w:szCs w:val="28"/>
        </w:rPr>
        <w:t>Music Partnership North</w:t>
      </w:r>
      <w:r w:rsidR="00D72A10">
        <w:rPr>
          <w:sz w:val="28"/>
          <w:szCs w:val="28"/>
        </w:rPr>
        <w:t xml:space="preserve"> Advisory </w:t>
      </w:r>
      <w:r>
        <w:rPr>
          <w:sz w:val="28"/>
          <w:szCs w:val="28"/>
        </w:rPr>
        <w:t xml:space="preserve">Board. </w:t>
      </w:r>
    </w:p>
    <w:p w14:paraId="739D8A7D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7DD6DCDC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The Chair will enable the Board to fulfil their responsibilities for the overall governance and strategic direction of Hub.</w:t>
      </w:r>
    </w:p>
    <w:p w14:paraId="36E3E313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5F8B332E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Main responsibilities of the Chair </w:t>
      </w:r>
    </w:p>
    <w:p w14:paraId="7A375F66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3953B747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Key roles and responsibilities:</w:t>
      </w:r>
    </w:p>
    <w:p w14:paraId="5BAAF5EF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48A9B52E" w14:textId="30FF6512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 w:rsidRPr="00863BD2">
        <w:rPr>
          <w:color w:val="000000" w:themeColor="text1"/>
          <w:sz w:val="28"/>
          <w:szCs w:val="28"/>
        </w:rPr>
        <w:t>Chair and facilitate</w:t>
      </w:r>
      <w:r w:rsidR="00863BD2" w:rsidRPr="00863BD2">
        <w:rPr>
          <w:color w:val="000000" w:themeColor="text1"/>
          <w:sz w:val="28"/>
          <w:szCs w:val="28"/>
        </w:rPr>
        <w:t xml:space="preserve"> up to</w:t>
      </w:r>
      <w:r w:rsidRPr="00863BD2">
        <w:rPr>
          <w:color w:val="000000" w:themeColor="text1"/>
          <w:sz w:val="28"/>
          <w:szCs w:val="28"/>
        </w:rPr>
        <w:t xml:space="preserve"> </w:t>
      </w:r>
      <w:r w:rsidR="00863BD2" w:rsidRPr="00863BD2">
        <w:rPr>
          <w:color w:val="000000" w:themeColor="text1"/>
          <w:sz w:val="28"/>
          <w:szCs w:val="28"/>
        </w:rPr>
        <w:t>four</w:t>
      </w:r>
      <w:r w:rsidRPr="00863BD2">
        <w:rPr>
          <w:color w:val="000000" w:themeColor="text1"/>
          <w:sz w:val="28"/>
          <w:szCs w:val="28"/>
        </w:rPr>
        <w:t xml:space="preserve"> meetings of the Music Education Hub Advisory Board a year</w:t>
      </w:r>
      <w:r w:rsidR="00863BD2" w:rsidRPr="00863BD2">
        <w:rPr>
          <w:color w:val="000000" w:themeColor="text1"/>
          <w:sz w:val="28"/>
          <w:szCs w:val="28"/>
        </w:rPr>
        <w:t>.</w:t>
      </w:r>
      <w:r w:rsidR="00863BD2" w:rsidRPr="00863BD2">
        <w:rPr>
          <w:b/>
          <w:color w:val="000000" w:themeColor="text1"/>
          <w:sz w:val="28"/>
          <w:szCs w:val="28"/>
        </w:rPr>
        <w:t xml:space="preserve"> </w:t>
      </w:r>
      <w:r>
        <w:rPr>
          <w:sz w:val="28"/>
          <w:szCs w:val="28"/>
        </w:rPr>
        <w:t>Meetin</w:t>
      </w:r>
      <w:r w:rsidR="00910CBC">
        <w:rPr>
          <w:sz w:val="28"/>
          <w:szCs w:val="28"/>
        </w:rPr>
        <w:t>gs typically last for 1.5 hours and are currently being held online.</w:t>
      </w:r>
    </w:p>
    <w:p w14:paraId="31987A02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418D5F77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Work closely with the Board Members in partnership to plan the annual cycle of meetings, set the agendas and work within the agreed Terms of Reference </w:t>
      </w:r>
      <w:r>
        <w:rPr>
          <w:sz w:val="28"/>
          <w:szCs w:val="28"/>
        </w:rPr>
        <w:lastRenderedPageBreak/>
        <w:t>of the Board;</w:t>
      </w:r>
    </w:p>
    <w:p w14:paraId="67942FAB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3AF5B25A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Support the Board to develop membership;</w:t>
      </w:r>
    </w:p>
    <w:p w14:paraId="7EC7EA80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567C3F76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Support the Hub Board, Partners and </w:t>
      </w:r>
      <w:r w:rsidR="00910CBC">
        <w:rPr>
          <w:sz w:val="28"/>
          <w:szCs w:val="28"/>
        </w:rPr>
        <w:t>Music Partnership North</w:t>
      </w:r>
      <w:r>
        <w:rPr>
          <w:sz w:val="28"/>
          <w:szCs w:val="28"/>
        </w:rPr>
        <w:t xml:space="preserve"> to deliver the Music Hub Core and Extension roles as set out in the National Plan for Music Education;</w:t>
      </w:r>
    </w:p>
    <w:p w14:paraId="779B8195" w14:textId="77777777" w:rsidR="00CF0F04" w:rsidRDefault="00CF0F04">
      <w:pPr>
        <w:pStyle w:val="ListParagraph"/>
        <w:rPr>
          <w:sz w:val="28"/>
          <w:szCs w:val="28"/>
        </w:rPr>
      </w:pPr>
    </w:p>
    <w:p w14:paraId="23C72AAA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Monitor that the decisions taken at Board meetings are implemented;</w:t>
      </w:r>
    </w:p>
    <w:p w14:paraId="2ABC8736" w14:textId="77777777" w:rsidR="00CF0F04" w:rsidRDefault="00CF0F04">
      <w:pPr>
        <w:pStyle w:val="ListParagraph"/>
        <w:rPr>
          <w:sz w:val="28"/>
          <w:szCs w:val="28"/>
        </w:rPr>
      </w:pPr>
    </w:p>
    <w:p w14:paraId="1D9BF916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Oversee the Board development of long and short term goals;</w:t>
      </w:r>
    </w:p>
    <w:p w14:paraId="03AF8C00" w14:textId="77777777" w:rsidR="00CF0F04" w:rsidRDefault="00CF0F04">
      <w:pPr>
        <w:pStyle w:val="ListParagraph"/>
        <w:rPr>
          <w:sz w:val="28"/>
          <w:szCs w:val="28"/>
        </w:rPr>
      </w:pPr>
    </w:p>
    <w:p w14:paraId="009A88A9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Work with the Board and </w:t>
      </w:r>
      <w:r w:rsidR="00910CBC">
        <w:rPr>
          <w:sz w:val="28"/>
          <w:szCs w:val="28"/>
        </w:rPr>
        <w:t>Music Partnership North</w:t>
      </w:r>
      <w:r>
        <w:rPr>
          <w:sz w:val="28"/>
          <w:szCs w:val="28"/>
        </w:rPr>
        <w:t xml:space="preserve"> to oversee the allocation of Hub grant funding, support with the development of new income streams and support the Board in fostering relations with potential funders/donors;</w:t>
      </w:r>
    </w:p>
    <w:p w14:paraId="437978C3" w14:textId="77777777" w:rsidR="00CF0F04" w:rsidRDefault="00CF0F04">
      <w:pPr>
        <w:pStyle w:val="ListParagraph"/>
        <w:rPr>
          <w:sz w:val="28"/>
          <w:szCs w:val="28"/>
        </w:rPr>
      </w:pPr>
    </w:p>
    <w:p w14:paraId="261AA19E" w14:textId="77777777" w:rsidR="00CF0F04" w:rsidRDefault="00910CBC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Represent Music Partnership North </w:t>
      </w:r>
      <w:r w:rsidR="007207E1">
        <w:rPr>
          <w:sz w:val="28"/>
          <w:szCs w:val="28"/>
        </w:rPr>
        <w:t>at appropriate events and meetings;</w:t>
      </w:r>
    </w:p>
    <w:p w14:paraId="66B6E1FE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1108C4F0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Act as a critical friend, advising and challenging the Hub lead organisation and Partners where necessary;</w:t>
      </w:r>
    </w:p>
    <w:p w14:paraId="1877E1BD" w14:textId="77777777" w:rsidR="00CF0F04" w:rsidRPr="00D75BC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color w:val="70AD47" w:themeColor="accent6"/>
          <w:sz w:val="28"/>
          <w:szCs w:val="28"/>
        </w:rPr>
      </w:pPr>
    </w:p>
    <w:p w14:paraId="4A1BCC21" w14:textId="7056A857" w:rsidR="00CF0F04" w:rsidRPr="001709AC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 w:themeColor="text1"/>
          <w:sz w:val="28"/>
          <w:szCs w:val="28"/>
        </w:rPr>
      </w:pPr>
      <w:bookmarkStart w:id="0" w:name="_GoBack"/>
      <w:r w:rsidRPr="001709AC">
        <w:rPr>
          <w:bCs/>
          <w:color w:val="000000" w:themeColor="text1"/>
          <w:sz w:val="28"/>
          <w:szCs w:val="28"/>
        </w:rPr>
        <w:t>Term of office:</w:t>
      </w:r>
      <w:r w:rsidRPr="001709AC">
        <w:rPr>
          <w:color w:val="000000" w:themeColor="text1"/>
          <w:sz w:val="28"/>
          <w:szCs w:val="28"/>
        </w:rPr>
        <w:t xml:space="preserve"> </w:t>
      </w:r>
      <w:r w:rsidR="001709AC" w:rsidRPr="001709AC">
        <w:rPr>
          <w:color w:val="000000" w:themeColor="text1"/>
          <w:sz w:val="28"/>
          <w:szCs w:val="28"/>
        </w:rPr>
        <w:t>One year initially, with the possibility of extending for a further period.</w:t>
      </w:r>
    </w:p>
    <w:p w14:paraId="2772D7DF" w14:textId="77777777" w:rsidR="00CF0F04" w:rsidRPr="001709AC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 w:themeColor="text1"/>
          <w:sz w:val="28"/>
          <w:szCs w:val="28"/>
        </w:rPr>
      </w:pPr>
    </w:p>
    <w:p w14:paraId="7BD03D3B" w14:textId="77777777" w:rsidR="00CF0F04" w:rsidRPr="001709AC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color w:val="000000" w:themeColor="text1"/>
          <w:sz w:val="28"/>
          <w:szCs w:val="28"/>
        </w:rPr>
      </w:pPr>
      <w:r w:rsidRPr="001709AC">
        <w:rPr>
          <w:bCs/>
          <w:color w:val="000000" w:themeColor="text1"/>
          <w:sz w:val="28"/>
          <w:szCs w:val="28"/>
        </w:rPr>
        <w:t>Voluntary position</w:t>
      </w:r>
      <w:r w:rsidR="00910CBC" w:rsidRPr="001709AC">
        <w:rPr>
          <w:color w:val="000000" w:themeColor="text1"/>
          <w:sz w:val="28"/>
          <w:szCs w:val="28"/>
        </w:rPr>
        <w:t>: Reasonable T</w:t>
      </w:r>
      <w:r w:rsidRPr="001709AC">
        <w:rPr>
          <w:color w:val="000000" w:themeColor="text1"/>
          <w:sz w:val="28"/>
          <w:szCs w:val="28"/>
        </w:rPr>
        <w:t>ravel Expenses will be reimbursed</w:t>
      </w:r>
    </w:p>
    <w:bookmarkEnd w:id="0"/>
    <w:p w14:paraId="7EC9FB9D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25C6A78E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5116AD41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Qualities of the Chair </w:t>
      </w:r>
    </w:p>
    <w:p w14:paraId="6E017911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498E74F1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The Chair of the </w:t>
      </w:r>
      <w:r w:rsidR="00910CBC">
        <w:rPr>
          <w:sz w:val="28"/>
          <w:szCs w:val="28"/>
        </w:rPr>
        <w:t>Music Partnership North Advisory Board</w:t>
      </w:r>
      <w:r>
        <w:rPr>
          <w:sz w:val="28"/>
          <w:szCs w:val="28"/>
        </w:rPr>
        <w:t xml:space="preserve"> will have:</w:t>
      </w:r>
    </w:p>
    <w:p w14:paraId="79290D73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36F5F50E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A commitment to </w:t>
      </w:r>
      <w:r w:rsidR="00910CBC">
        <w:rPr>
          <w:sz w:val="28"/>
          <w:szCs w:val="28"/>
        </w:rPr>
        <w:t>Music Partnership North</w:t>
      </w:r>
      <w:r>
        <w:rPr>
          <w:sz w:val="28"/>
          <w:szCs w:val="28"/>
        </w:rPr>
        <w:t xml:space="preserve"> and music education  </w:t>
      </w:r>
    </w:p>
    <w:p w14:paraId="14C6F2BB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2F5A9ED7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Leadership ability </w:t>
      </w:r>
    </w:p>
    <w:p w14:paraId="428C6CB5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203323FD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Integrity</w:t>
      </w:r>
    </w:p>
    <w:p w14:paraId="64F85848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265FA4EA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Strategic Vision</w:t>
      </w:r>
    </w:p>
    <w:p w14:paraId="3E4667EB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2E0D8414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Good independent judg</w:t>
      </w:r>
      <w:r w:rsidR="00AD419C">
        <w:rPr>
          <w:sz w:val="28"/>
          <w:szCs w:val="28"/>
        </w:rPr>
        <w:t>e</w:t>
      </w:r>
      <w:r>
        <w:rPr>
          <w:sz w:val="28"/>
          <w:szCs w:val="28"/>
        </w:rPr>
        <w:t xml:space="preserve">ment </w:t>
      </w:r>
    </w:p>
    <w:p w14:paraId="5790C7B5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684A5FCA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Willingness to devote the necessary time and effort to their duties</w:t>
      </w:r>
    </w:p>
    <w:p w14:paraId="0849BDF3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1008C688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Tact and diplomacy</w:t>
      </w:r>
    </w:p>
    <w:p w14:paraId="3BB50C2C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2BA0D9BD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Ability to work effectively as a member of a team</w:t>
      </w:r>
    </w:p>
    <w:p w14:paraId="54CDF4C3" w14:textId="77777777" w:rsidR="00CF0F04" w:rsidRDefault="007207E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C33B327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Excellent written and verbal communication skills</w:t>
      </w:r>
    </w:p>
    <w:p w14:paraId="666CE8F6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7B3200B4" w14:textId="77777777" w:rsidR="00CF0F04" w:rsidRDefault="00BD61C0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b/>
          <w:bCs/>
          <w:sz w:val="28"/>
          <w:szCs w:val="28"/>
          <w:u w:val="single"/>
        </w:rPr>
        <w:t xml:space="preserve">The following </w:t>
      </w:r>
      <w:r w:rsidR="007207E1">
        <w:rPr>
          <w:b/>
          <w:bCs/>
          <w:sz w:val="28"/>
          <w:szCs w:val="28"/>
          <w:u w:val="single"/>
        </w:rPr>
        <w:t>Experience/Knowledge</w:t>
      </w:r>
      <w:r>
        <w:rPr>
          <w:b/>
          <w:bCs/>
          <w:sz w:val="28"/>
          <w:szCs w:val="28"/>
          <w:u w:val="single"/>
        </w:rPr>
        <w:t xml:space="preserve"> is desirable:</w:t>
      </w:r>
    </w:p>
    <w:p w14:paraId="4851E357" w14:textId="77777777" w:rsidR="00CF0F04" w:rsidRDefault="007207E1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 xml:space="preserve"> </w:t>
      </w:r>
    </w:p>
    <w:p w14:paraId="088B5474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Knowledge and skills in board governance</w:t>
      </w:r>
    </w:p>
    <w:p w14:paraId="6433A36E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2C11A321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Experience of chairing meetings</w:t>
      </w:r>
    </w:p>
    <w:p w14:paraId="3BABFF9B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5079B63F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Knowledge and understanding of the needs and challenges of children and young people throughout the four Local Authorities</w:t>
      </w:r>
    </w:p>
    <w:p w14:paraId="68518007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19A97106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Knowledge and understanding of issues affecting Local Authorities, schools and Music Services</w:t>
      </w:r>
    </w:p>
    <w:p w14:paraId="1461BCEA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0499064C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Significant experience, knowledge and understanding of partnership working</w:t>
      </w:r>
    </w:p>
    <w:p w14:paraId="7D93484E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1649C91B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  <w:r>
        <w:rPr>
          <w:sz w:val="28"/>
          <w:szCs w:val="28"/>
        </w:rPr>
        <w:t>Experience of working with a broad range of stakeholders</w:t>
      </w:r>
    </w:p>
    <w:p w14:paraId="27B4D286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5EFD1D9E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>
        <w:rPr>
          <w:sz w:val="28"/>
          <w:szCs w:val="28"/>
        </w:rPr>
        <w:t>Experience of budgeting and interpreting financial reports</w:t>
      </w:r>
    </w:p>
    <w:p w14:paraId="2F66266B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7CDC9F8C" w14:textId="77777777" w:rsidR="00CF0F04" w:rsidRDefault="007207E1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  <w:r w:rsidRPr="007207E1">
        <w:rPr>
          <w:sz w:val="28"/>
          <w:szCs w:val="28"/>
        </w:rPr>
        <w:t>Knowledge</w:t>
      </w:r>
      <w:r>
        <w:t xml:space="preserve"> </w:t>
      </w:r>
      <w:r>
        <w:rPr>
          <w:sz w:val="28"/>
          <w:szCs w:val="28"/>
        </w:rPr>
        <w:t>of the services already provided by the Board and the Hub</w:t>
      </w:r>
    </w:p>
    <w:p w14:paraId="36E1C568" w14:textId="77777777" w:rsidR="00CF0F04" w:rsidRDefault="00CF0F04">
      <w:pPr>
        <w:pStyle w:val="ListParagraph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0E5EF0E4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6B4C0097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sz w:val="28"/>
          <w:szCs w:val="28"/>
        </w:rPr>
      </w:pPr>
    </w:p>
    <w:p w14:paraId="5DBF8FAC" w14:textId="77777777" w:rsidR="00CF0F04" w:rsidRDefault="00CF0F04">
      <w:pPr>
        <w:pStyle w:val="Body"/>
        <w:widowControl w:val="0"/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rPr>
          <w:b/>
          <w:bCs/>
          <w:sz w:val="28"/>
          <w:szCs w:val="28"/>
          <w:u w:val="single"/>
        </w:rPr>
      </w:pPr>
    </w:p>
    <w:p w14:paraId="18F7AC34" w14:textId="77777777" w:rsidR="00CF0F04" w:rsidRDefault="00CF0F04">
      <w:pPr>
        <w:pStyle w:val="Body"/>
      </w:pPr>
    </w:p>
    <w:sectPr w:rsidR="00CF0F04">
      <w:headerReference w:type="default" r:id="rId9"/>
      <w:footerReference w:type="default" r:id="rId10"/>
      <w:pgSz w:w="11900" w:h="16840"/>
      <w:pgMar w:top="1440" w:right="1440" w:bottom="1440" w:left="1440" w:header="708" w:footer="708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35288EA" w14:textId="77777777" w:rsidR="00911D4F" w:rsidRDefault="00911D4F">
      <w:r>
        <w:separator/>
      </w:r>
    </w:p>
  </w:endnote>
  <w:endnote w:type="continuationSeparator" w:id="0">
    <w:p w14:paraId="23E90CAE" w14:textId="77777777" w:rsidR="00911D4F" w:rsidRDefault="00911D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Segoe UI"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07268CF" w14:textId="77777777" w:rsidR="00CF0F04" w:rsidRDefault="00CF0F04">
    <w:pPr>
      <w:pStyle w:val="Header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ECED77" w14:textId="77777777" w:rsidR="00911D4F" w:rsidRDefault="00911D4F">
      <w:r>
        <w:separator/>
      </w:r>
    </w:p>
  </w:footnote>
  <w:footnote w:type="continuationSeparator" w:id="0">
    <w:p w14:paraId="3B238647" w14:textId="77777777" w:rsidR="00911D4F" w:rsidRDefault="00911D4F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3EB676" w14:textId="77777777" w:rsidR="00CF0F04" w:rsidRDefault="00CF0F04">
    <w:pPr>
      <w:pStyle w:val="HeaderFoot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F85C58"/>
    <w:multiLevelType w:val="hybridMultilevel"/>
    <w:tmpl w:val="12DE2DE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244E0EB0"/>
    <w:multiLevelType w:val="hybridMultilevel"/>
    <w:tmpl w:val="DFDEE624"/>
    <w:numStyleLink w:val="ImportedStyle2"/>
  </w:abstractNum>
  <w:abstractNum w:abstractNumId="2">
    <w:nsid w:val="28865692"/>
    <w:multiLevelType w:val="hybridMultilevel"/>
    <w:tmpl w:val="612AFD34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2E47466"/>
    <w:multiLevelType w:val="hybridMultilevel"/>
    <w:tmpl w:val="5E044A5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449E2AF0"/>
    <w:multiLevelType w:val="hybridMultilevel"/>
    <w:tmpl w:val="DB721F40"/>
    <w:styleLink w:val="ImportedStyle1"/>
    <w:lvl w:ilvl="0" w:tplc="4D94B74E">
      <w:start w:val="1"/>
      <w:numFmt w:val="bullet"/>
      <w:lvlText w:val="•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E4169D36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8BE8B740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68A318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ACD2AA84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2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CD4415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CAD636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C40D10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4F4134A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5">
    <w:nsid w:val="4BCE6AAE"/>
    <w:multiLevelType w:val="hybridMultilevel"/>
    <w:tmpl w:val="DFDEE624"/>
    <w:styleLink w:val="ImportedStyle2"/>
    <w:lvl w:ilvl="0" w:tplc="9F62E85E">
      <w:start w:val="1"/>
      <w:numFmt w:val="bullet"/>
      <w:lvlText w:val="•"/>
      <w:lvlJc w:val="left"/>
      <w:pPr>
        <w:tabs>
          <w:tab w:val="num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FD7C0948">
      <w:start w:val="1"/>
      <w:numFmt w:val="bullet"/>
      <w:lvlText w:val="o"/>
      <w:lvlJc w:val="left"/>
      <w:pPr>
        <w:tabs>
          <w:tab w:val="left" w:pos="560"/>
          <w:tab w:val="left" w:pos="1120"/>
          <w:tab w:val="num" w:pos="144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160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2061888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num" w:pos="216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32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5F501864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num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2960" w:hanging="44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E145E4C">
      <w:start w:val="1"/>
      <w:numFmt w:val="bullet"/>
      <w:suff w:val="nothing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ind w:left="3520" w:hanging="28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A26D4D4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num" w:pos="4320"/>
          <w:tab w:val="left" w:pos="4480"/>
          <w:tab w:val="left" w:pos="5040"/>
          <w:tab w:val="left" w:pos="5600"/>
          <w:tab w:val="left" w:pos="6160"/>
          <w:tab w:val="left" w:pos="6720"/>
        </w:tabs>
        <w:ind w:left="448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43B4B858">
      <w:start w:val="1"/>
      <w:numFmt w:val="bullet"/>
      <w:lvlText w:val="•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num" w:pos="5040"/>
          <w:tab w:val="left" w:pos="5600"/>
          <w:tab w:val="left" w:pos="6160"/>
          <w:tab w:val="left" w:pos="6720"/>
        </w:tabs>
        <w:ind w:left="5200" w:hanging="52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225E1A">
      <w:start w:val="1"/>
      <w:numFmt w:val="bullet"/>
      <w:lvlText w:val="o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num" w:pos="5600"/>
          <w:tab w:val="left" w:pos="6160"/>
          <w:tab w:val="left" w:pos="6720"/>
        </w:tabs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A6E7C">
      <w:start w:val="1"/>
      <w:numFmt w:val="bullet"/>
      <w:lvlText w:val="▪"/>
      <w:lvlJc w:val="left"/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num" w:pos="6480"/>
          <w:tab w:val="left" w:pos="6720"/>
        </w:tabs>
        <w:ind w:left="6640" w:hanging="52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>
    <w:nsid w:val="50DA112C"/>
    <w:multiLevelType w:val="hybridMultilevel"/>
    <w:tmpl w:val="DB721F40"/>
    <w:numStyleLink w:val="ImportedStyle1"/>
  </w:abstractNum>
  <w:abstractNum w:abstractNumId="7">
    <w:nsid w:val="6B8065AA"/>
    <w:multiLevelType w:val="hybridMultilevel"/>
    <w:tmpl w:val="05224A3A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5"/>
  </w:num>
  <w:num w:numId="4">
    <w:abstractNumId w:val="1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0F04"/>
    <w:rsid w:val="000A1283"/>
    <w:rsid w:val="001106DE"/>
    <w:rsid w:val="001709AC"/>
    <w:rsid w:val="00222051"/>
    <w:rsid w:val="00264CEE"/>
    <w:rsid w:val="00333FC2"/>
    <w:rsid w:val="00506701"/>
    <w:rsid w:val="007207E1"/>
    <w:rsid w:val="00863BD2"/>
    <w:rsid w:val="008B5BCE"/>
    <w:rsid w:val="00910CBC"/>
    <w:rsid w:val="00911D4F"/>
    <w:rsid w:val="00AD419C"/>
    <w:rsid w:val="00BD0814"/>
    <w:rsid w:val="00BD61C0"/>
    <w:rsid w:val="00CF0F04"/>
    <w:rsid w:val="00D07B24"/>
    <w:rsid w:val="00D72A10"/>
    <w:rsid w:val="00D75BC4"/>
    <w:rsid w:val="00EF169F"/>
    <w:rsid w:val="00F71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37A2E5"/>
  <w15:docId w15:val="{887862A2-AFBD-4E9E-B932-C11DB551EF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Body">
    <w:name w:val="Body"/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character" w:customStyle="1" w:styleId="Link">
    <w:name w:val="Link"/>
    <w:rPr>
      <w:color w:val="0563C1"/>
      <w:u w:val="single" w:color="0563C1"/>
    </w:rPr>
  </w:style>
  <w:style w:type="character" w:customStyle="1" w:styleId="Hyperlink0">
    <w:name w:val="Hyperlink.0"/>
    <w:basedOn w:val="Link"/>
    <w:rPr>
      <w:color w:val="0563C1"/>
      <w:sz w:val="28"/>
      <w:szCs w:val="28"/>
      <w:u w:val="single" w:color="0563C1"/>
      <w:lang w:val="en-US"/>
    </w:rPr>
  </w:style>
  <w:style w:type="paragraph" w:styleId="ListParagraph">
    <w:name w:val="List Paragraph"/>
    <w:pPr>
      <w:ind w:left="720"/>
    </w:pPr>
    <w:rPr>
      <w:rFonts w:ascii="Calibri" w:eastAsia="Calibri" w:hAnsi="Calibri" w:cs="Calibri"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ImportedStyle2">
    <w:name w:val="Imported Style 2"/>
    <w:pPr>
      <w:numPr>
        <w:numId w:val="3"/>
      </w:numPr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207E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07E1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402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44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image" Target="media/image1.jpeg"/><Relationship Id="rId8" Type="http://schemas.openxmlformats.org/officeDocument/2006/relationships/hyperlink" Target="https://www.gov.uk/government/uploads/system/uploads/attachment_data/file/180973/DFE-00086-2011.pdf" TargetMode="External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4</Pages>
  <Words>734</Words>
  <Characters>4189</Characters>
  <Application>Microsoft Macintosh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SBC Schools</Company>
  <LinksUpToDate>false</LinksUpToDate>
  <CharactersWithSpaces>4914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 Robertson</dc:creator>
  <cp:lastModifiedBy>David Francis</cp:lastModifiedBy>
  <cp:revision>5</cp:revision>
  <cp:lastPrinted>2019-01-09T12:07:00Z</cp:lastPrinted>
  <dcterms:created xsi:type="dcterms:W3CDTF">2021-01-26T14:22:00Z</dcterms:created>
  <dcterms:modified xsi:type="dcterms:W3CDTF">2021-02-03T09:39:00Z</dcterms:modified>
</cp:coreProperties>
</file>