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87D4DDF" w14:textId="749329F6" w:rsidR="003703A9" w:rsidRPr="001E2852" w:rsidRDefault="003703A9" w:rsidP="003703A9">
            <w:pPr>
              <w:ind w:left="720" w:hanging="720"/>
              <w:rPr>
                <w:sz w:val="22"/>
              </w:rPr>
            </w:pPr>
            <w:r w:rsidRPr="001E2852">
              <w:rPr>
                <w:bCs/>
                <w:sz w:val="22"/>
              </w:rPr>
              <w:t>Housing Manager</w:t>
            </w:r>
            <w:r>
              <w:rPr>
                <w:bCs/>
                <w:sz w:val="22"/>
              </w:rPr>
              <w:t xml:space="preserve"> </w:t>
            </w:r>
          </w:p>
          <w:p w14:paraId="6327AE2B" w14:textId="5E80DF12" w:rsidR="00845787" w:rsidRPr="00C676CB" w:rsidRDefault="00845787" w:rsidP="00B35AE7">
            <w:pPr>
              <w:rPr>
                <w:rFonts w:cs="Arial"/>
                <w:szCs w:val="24"/>
              </w:rPr>
            </w:pP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D33A2F0" w:rsidR="00845787" w:rsidRPr="00C85B30" w:rsidRDefault="001219CF" w:rsidP="00FB1A80">
            <w:r>
              <w:t>N10826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953C2CA" w:rsidR="00845787" w:rsidRPr="00C676CB" w:rsidRDefault="003703A9" w:rsidP="00FB1A80">
            <w:pPr>
              <w:spacing w:before="120"/>
              <w:rPr>
                <w:rFonts w:cs="Arial"/>
                <w:szCs w:val="24"/>
              </w:rPr>
            </w:pPr>
            <w:r>
              <w:rPr>
                <w:rFonts w:cs="Arial"/>
                <w:szCs w:val="24"/>
              </w:rPr>
              <w:t>14</w:t>
            </w:r>
            <w:bookmarkStart w:id="0" w:name="_GoBack"/>
            <w:bookmarkEnd w:id="0"/>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C2ABBD0" w:rsidR="00845787" w:rsidRPr="00C676CB" w:rsidRDefault="00CD6724"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DF97B88" w:rsidR="00845787" w:rsidRPr="00C676CB" w:rsidRDefault="00CD6724" w:rsidP="00D70625">
            <w:pPr>
              <w:rPr>
                <w:rFonts w:cs="Arial"/>
                <w:szCs w:val="24"/>
              </w:rPr>
            </w:pPr>
            <w:r>
              <w:rPr>
                <w:rFonts w:cs="Arial"/>
                <w:szCs w:val="24"/>
              </w:rPr>
              <w:t>Development &amp; Housing – Housing Solutions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4E2D8075" w:rsidR="00562BA0" w:rsidRDefault="003703A9" w:rsidP="00562BA0">
            <w:pPr>
              <w:rPr>
                <w:rFonts w:cs="Arial"/>
              </w:rPr>
            </w:pPr>
            <w:r>
              <w:rPr>
                <w:rFonts w:cs="Arial"/>
              </w:rPr>
              <w:t>Strategic Manager for Housing</w:t>
            </w:r>
          </w:p>
          <w:p w14:paraId="41413624" w14:textId="3EB56D6C" w:rsidR="00845787" w:rsidRPr="00C85B30" w:rsidRDefault="00845787" w:rsidP="003B6969">
            <w:pPr>
              <w:ind w:left="720" w:hanging="720"/>
              <w:jc w:val="both"/>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CA44264"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3703A9">
              <w:rPr>
                <w:rFonts w:cs="Arial"/>
                <w:szCs w:val="24"/>
              </w:rPr>
              <w:t xml:space="preserve">Crook or </w:t>
            </w:r>
            <w:proofErr w:type="gramStart"/>
            <w:r w:rsidR="003703A9">
              <w:rPr>
                <w:rFonts w:cs="Arial"/>
                <w:szCs w:val="24"/>
              </w:rPr>
              <w:t>Seaham</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560FD076"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05B175E6" w:rsidR="006C48DC" w:rsidRPr="00C676CB" w:rsidRDefault="006C48DC" w:rsidP="006C48DC">
            <w:pPr>
              <w:rPr>
                <w:rFonts w:cs="Arial"/>
                <w:szCs w:val="24"/>
              </w:rPr>
            </w:pPr>
            <w:r>
              <w:rPr>
                <w:rFonts w:cs="Arial"/>
                <w:szCs w:val="24"/>
              </w:rPr>
              <w:t xml:space="preserve">This post </w:t>
            </w:r>
            <w:r w:rsidR="00FB1A80">
              <w:rPr>
                <w:rFonts w:cs="Arial"/>
                <w:b/>
                <w:szCs w:val="24"/>
              </w:rPr>
              <w:t xml:space="preserve">is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E04616"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27E0D37" w14:textId="137D091B" w:rsidR="009941C6" w:rsidRDefault="009941C6" w:rsidP="009941C6">
      <w:pPr>
        <w:jc w:val="both"/>
      </w:pPr>
    </w:p>
    <w:p w14:paraId="22A6EE15" w14:textId="13B13184" w:rsidR="003703A9" w:rsidRPr="0088600B" w:rsidRDefault="003703A9" w:rsidP="00CD6724">
      <w:pPr>
        <w:rPr>
          <w:szCs w:val="24"/>
        </w:rPr>
      </w:pPr>
      <w:r w:rsidRPr="0088600B">
        <w:rPr>
          <w:bCs/>
          <w:szCs w:val="24"/>
        </w:rPr>
        <w:t>The</w:t>
      </w:r>
      <w:r w:rsidRPr="0088600B">
        <w:rPr>
          <w:b/>
          <w:bCs/>
          <w:szCs w:val="24"/>
        </w:rPr>
        <w:t xml:space="preserve"> </w:t>
      </w:r>
      <w:r w:rsidRPr="0088600B">
        <w:rPr>
          <w:bCs/>
          <w:szCs w:val="24"/>
        </w:rPr>
        <w:t>post holder</w:t>
      </w:r>
      <w:r w:rsidRPr="0088600B">
        <w:rPr>
          <w:b/>
          <w:bCs/>
          <w:szCs w:val="24"/>
        </w:rPr>
        <w:t xml:space="preserve"> </w:t>
      </w:r>
      <w:r w:rsidRPr="0088600B">
        <w:rPr>
          <w:szCs w:val="24"/>
        </w:rPr>
        <w:t>will be responsible for ensuring a high</w:t>
      </w:r>
      <w:r w:rsidR="0088600B" w:rsidRPr="0088600B">
        <w:rPr>
          <w:szCs w:val="24"/>
        </w:rPr>
        <w:t>-</w:t>
      </w:r>
      <w:r w:rsidRPr="0088600B">
        <w:rPr>
          <w:szCs w:val="24"/>
        </w:rPr>
        <w:t xml:space="preserve">quality delivery of service to </w:t>
      </w:r>
      <w:r w:rsidR="0088600B" w:rsidRPr="0088600B">
        <w:rPr>
          <w:szCs w:val="24"/>
        </w:rPr>
        <w:t>private landlords, and private tenants</w:t>
      </w:r>
      <w:r w:rsidRPr="0088600B">
        <w:rPr>
          <w:szCs w:val="24"/>
        </w:rPr>
        <w:t xml:space="preserve">.  These will include </w:t>
      </w:r>
      <w:r w:rsidR="0088600B" w:rsidRPr="0088600B">
        <w:rPr>
          <w:szCs w:val="24"/>
        </w:rPr>
        <w:t>implementing</w:t>
      </w:r>
      <w:r w:rsidRPr="0088600B">
        <w:rPr>
          <w:szCs w:val="24"/>
        </w:rPr>
        <w:t xml:space="preserve"> a selective licencing model for </w:t>
      </w:r>
      <w:r w:rsidR="0088600B" w:rsidRPr="0088600B">
        <w:rPr>
          <w:szCs w:val="24"/>
        </w:rPr>
        <w:t xml:space="preserve">County </w:t>
      </w:r>
      <w:r w:rsidRPr="0088600B">
        <w:rPr>
          <w:szCs w:val="24"/>
        </w:rPr>
        <w:t>Durham as well as the ongoing development of the s</w:t>
      </w:r>
      <w:r w:rsidR="0088600B" w:rsidRPr="0088600B">
        <w:rPr>
          <w:szCs w:val="24"/>
        </w:rPr>
        <w:t>cheme.</w:t>
      </w:r>
      <w:r w:rsidRPr="0088600B">
        <w:rPr>
          <w:szCs w:val="24"/>
        </w:rPr>
        <w:t xml:space="preserve"> </w:t>
      </w:r>
    </w:p>
    <w:p w14:paraId="36579D70" w14:textId="77777777" w:rsidR="00DE4FBB" w:rsidRDefault="00DE4FBB" w:rsidP="00CD6724">
      <w:pPr>
        <w:rPr>
          <w:szCs w:val="24"/>
        </w:rPr>
      </w:pPr>
    </w:p>
    <w:p w14:paraId="2996D0BF" w14:textId="02C9CCC3" w:rsidR="009941C6" w:rsidRDefault="00DE4FBB" w:rsidP="00CD6724">
      <w:pPr>
        <w:rPr>
          <w:rFonts w:cs="Arial"/>
          <w:b/>
          <w:szCs w:val="24"/>
        </w:rPr>
      </w:pPr>
      <w:r>
        <w:rPr>
          <w:szCs w:val="24"/>
        </w:rPr>
        <w:t>The post holder will m</w:t>
      </w:r>
      <w:r w:rsidRPr="00DE4FBB">
        <w:rPr>
          <w:szCs w:val="24"/>
        </w:rPr>
        <w:t>anage the compliance and enforcement element of Private Sector Housing functions in relation to Parts 1</w:t>
      </w:r>
      <w:r>
        <w:rPr>
          <w:szCs w:val="24"/>
        </w:rPr>
        <w:t>, 3 and 4</w:t>
      </w:r>
      <w:r w:rsidRPr="00DE4FBB">
        <w:rPr>
          <w:szCs w:val="24"/>
        </w:rPr>
        <w:t xml:space="preserve"> of the Housing Act 2004 and</w:t>
      </w:r>
      <w:r>
        <w:rPr>
          <w:szCs w:val="24"/>
        </w:rPr>
        <w:tab/>
        <w:t xml:space="preserve"> </w:t>
      </w:r>
      <w:r w:rsidRPr="00DE4FBB">
        <w:rPr>
          <w:szCs w:val="24"/>
        </w:rPr>
        <w:t>associated legislation.</w:t>
      </w:r>
    </w:p>
    <w:p w14:paraId="1BE8C2A2" w14:textId="77777777" w:rsidR="00DE4FBB" w:rsidRDefault="00DE4FBB" w:rsidP="00CD6724">
      <w:pPr>
        <w:pStyle w:val="Default"/>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6C14A8" w14:textId="77777777" w:rsidR="003703A9" w:rsidRPr="0088600B" w:rsidRDefault="003703A9" w:rsidP="00CD6724">
      <w:pPr>
        <w:rPr>
          <w:szCs w:val="24"/>
        </w:rPr>
      </w:pPr>
    </w:p>
    <w:p w14:paraId="1D4B0611" w14:textId="4A9108F3" w:rsidR="00837E00" w:rsidRPr="002E3808" w:rsidRDefault="003703A9" w:rsidP="00CD6724">
      <w:pPr>
        <w:pStyle w:val="BodyTextIndent"/>
        <w:numPr>
          <w:ilvl w:val="0"/>
          <w:numId w:val="53"/>
        </w:numPr>
        <w:tabs>
          <w:tab w:val="left" w:pos="0"/>
        </w:tabs>
        <w:spacing w:after="240"/>
        <w:rPr>
          <w:szCs w:val="24"/>
        </w:rPr>
      </w:pPr>
      <w:r w:rsidRPr="0088600B">
        <w:rPr>
          <w:szCs w:val="24"/>
        </w:rPr>
        <w:t xml:space="preserve">To provide leadership, vision and management to the Housing Solutions </w:t>
      </w:r>
      <w:r w:rsidR="00642AE0">
        <w:rPr>
          <w:szCs w:val="24"/>
        </w:rPr>
        <w:t>s</w:t>
      </w:r>
      <w:r w:rsidRPr="0088600B">
        <w:rPr>
          <w:szCs w:val="24"/>
        </w:rPr>
        <w:t xml:space="preserve">ervice and be responsible for the delivery of </w:t>
      </w:r>
      <w:r w:rsidR="00642AE0">
        <w:rPr>
          <w:szCs w:val="24"/>
        </w:rPr>
        <w:t>private rented sector initiatives</w:t>
      </w:r>
      <w:r w:rsidR="00837E00">
        <w:rPr>
          <w:szCs w:val="24"/>
        </w:rPr>
        <w:t xml:space="preserve"> and </w:t>
      </w:r>
      <w:r w:rsidR="00837E00" w:rsidRPr="002E3808">
        <w:rPr>
          <w:szCs w:val="24"/>
        </w:rPr>
        <w:t xml:space="preserve">lead on all </w:t>
      </w:r>
      <w:r w:rsidR="00837E00">
        <w:rPr>
          <w:szCs w:val="24"/>
        </w:rPr>
        <w:t>private landlord</w:t>
      </w:r>
      <w:r w:rsidR="00837E00" w:rsidRPr="002E3808">
        <w:rPr>
          <w:szCs w:val="24"/>
        </w:rPr>
        <w:t xml:space="preserve"> engagement across private sector housing functions. </w:t>
      </w:r>
    </w:p>
    <w:p w14:paraId="356021DF" w14:textId="6BEBE40E" w:rsidR="00985A52" w:rsidRPr="00CD6724" w:rsidRDefault="00985A52" w:rsidP="00CD6724">
      <w:pPr>
        <w:pStyle w:val="ListParagraph"/>
        <w:numPr>
          <w:ilvl w:val="0"/>
          <w:numId w:val="53"/>
        </w:numPr>
        <w:rPr>
          <w:szCs w:val="24"/>
        </w:rPr>
      </w:pPr>
      <w:r w:rsidRPr="00CD6724">
        <w:rPr>
          <w:szCs w:val="24"/>
        </w:rPr>
        <w:t>To effectively manage the compliance and enforcement of any selective licensing scheme as set out under Part 3 of the Housing Act 2004.</w:t>
      </w:r>
    </w:p>
    <w:p w14:paraId="5FF6D1FE" w14:textId="4337E742" w:rsidR="00985A52" w:rsidRDefault="00985A52" w:rsidP="00CD6724">
      <w:pPr>
        <w:ind w:left="142" w:firstLine="720"/>
        <w:rPr>
          <w:szCs w:val="24"/>
        </w:rPr>
      </w:pPr>
    </w:p>
    <w:p w14:paraId="3831287F" w14:textId="4AACA24E" w:rsidR="00985A52" w:rsidRPr="00CD6724" w:rsidRDefault="00985A52" w:rsidP="00CD6724">
      <w:pPr>
        <w:pStyle w:val="ListParagraph"/>
        <w:numPr>
          <w:ilvl w:val="0"/>
          <w:numId w:val="53"/>
        </w:numPr>
        <w:rPr>
          <w:szCs w:val="24"/>
        </w:rPr>
      </w:pPr>
      <w:r w:rsidRPr="00CD6724">
        <w:rPr>
          <w:szCs w:val="24"/>
        </w:rPr>
        <w:t xml:space="preserve">To effectively manage the compliance and enforcement of the Private Sector Housing Enforcement Team using regulatory powers under Parts 1 and 4 of the Housing Act 2004 and other associated legislation. </w:t>
      </w:r>
    </w:p>
    <w:p w14:paraId="5BDB79AE" w14:textId="0DD7DEE8" w:rsidR="00837E00" w:rsidRDefault="00837E00" w:rsidP="00CD6724">
      <w:pPr>
        <w:ind w:left="142"/>
        <w:rPr>
          <w:szCs w:val="24"/>
        </w:rPr>
      </w:pPr>
    </w:p>
    <w:p w14:paraId="2D8F23D4" w14:textId="675E42AC" w:rsidR="00837E00" w:rsidRPr="00CD6724" w:rsidRDefault="00837E00" w:rsidP="00CD6724">
      <w:pPr>
        <w:pStyle w:val="ListParagraph"/>
        <w:numPr>
          <w:ilvl w:val="0"/>
          <w:numId w:val="53"/>
        </w:numPr>
        <w:rPr>
          <w:szCs w:val="24"/>
        </w:rPr>
      </w:pPr>
      <w:r w:rsidRPr="00CD6724">
        <w:rPr>
          <w:szCs w:val="24"/>
        </w:rPr>
        <w:t>To represent the service at meetings, courts, tribunals and inquiries.</w:t>
      </w:r>
    </w:p>
    <w:p w14:paraId="52AFAA9D" w14:textId="77777777" w:rsidR="00985A52" w:rsidRDefault="00985A52" w:rsidP="00CD6724">
      <w:pPr>
        <w:ind w:left="142" w:firstLine="720"/>
        <w:rPr>
          <w:szCs w:val="24"/>
        </w:rPr>
      </w:pPr>
    </w:p>
    <w:p w14:paraId="436892EA" w14:textId="5F81E55F" w:rsidR="003703A9" w:rsidRPr="00CD6724" w:rsidRDefault="003703A9" w:rsidP="00CD6724">
      <w:pPr>
        <w:pStyle w:val="ListParagraph"/>
        <w:numPr>
          <w:ilvl w:val="0"/>
          <w:numId w:val="53"/>
        </w:numPr>
        <w:rPr>
          <w:szCs w:val="24"/>
        </w:rPr>
      </w:pPr>
      <w:r w:rsidRPr="00CD6724">
        <w:rPr>
          <w:szCs w:val="24"/>
        </w:rPr>
        <w:t xml:space="preserve">To assist in the preparation, management and monitoring of the budgets assigned by the Strategic </w:t>
      </w:r>
      <w:r w:rsidR="00642AE0" w:rsidRPr="00CD6724">
        <w:rPr>
          <w:szCs w:val="24"/>
        </w:rPr>
        <w:t>Manager</w:t>
      </w:r>
      <w:r w:rsidRPr="00CD6724">
        <w:rPr>
          <w:szCs w:val="24"/>
        </w:rPr>
        <w:t xml:space="preserve"> for Housing and exercise proper management control in relation to financial management of the service area; identifying variance and taking appropriate action as necessary to ensure statutory or other financial obligations are achieved and comply with current and future legislation.   </w:t>
      </w:r>
    </w:p>
    <w:p w14:paraId="1DD8E903" w14:textId="7E470B91" w:rsidR="003703A9" w:rsidRPr="0088600B" w:rsidRDefault="003703A9" w:rsidP="00CD6724">
      <w:pPr>
        <w:ind w:left="142" w:hanging="585"/>
        <w:rPr>
          <w:szCs w:val="24"/>
        </w:rPr>
      </w:pPr>
    </w:p>
    <w:p w14:paraId="256FCEF0" w14:textId="467218E9" w:rsidR="003703A9" w:rsidRPr="00CD6724" w:rsidRDefault="003703A9" w:rsidP="00CD6724">
      <w:pPr>
        <w:pStyle w:val="ListParagraph"/>
        <w:numPr>
          <w:ilvl w:val="0"/>
          <w:numId w:val="53"/>
        </w:numPr>
        <w:rPr>
          <w:szCs w:val="24"/>
        </w:rPr>
      </w:pPr>
      <w:r w:rsidRPr="00CD6724">
        <w:rPr>
          <w:szCs w:val="24"/>
        </w:rPr>
        <w:t xml:space="preserve">To ensure effective and positive management of all employees within the service, ensuring high performing motived teams and effective operations. </w:t>
      </w:r>
    </w:p>
    <w:p w14:paraId="4D62A587" w14:textId="77777777" w:rsidR="003703A9" w:rsidRPr="0088600B" w:rsidRDefault="003703A9" w:rsidP="00CD6724">
      <w:pPr>
        <w:ind w:left="142" w:hanging="720"/>
        <w:rPr>
          <w:szCs w:val="24"/>
        </w:rPr>
      </w:pPr>
    </w:p>
    <w:p w14:paraId="5C750BCD" w14:textId="799774FB" w:rsidR="003703A9" w:rsidRPr="0088600B" w:rsidRDefault="003703A9" w:rsidP="00CD6724">
      <w:pPr>
        <w:pStyle w:val="BodyTextIndent"/>
        <w:numPr>
          <w:ilvl w:val="0"/>
          <w:numId w:val="53"/>
        </w:numPr>
        <w:tabs>
          <w:tab w:val="left" w:pos="709"/>
        </w:tabs>
        <w:spacing w:after="240"/>
        <w:rPr>
          <w:szCs w:val="24"/>
        </w:rPr>
      </w:pPr>
      <w:r w:rsidRPr="0088600B">
        <w:rPr>
          <w:szCs w:val="24"/>
        </w:rPr>
        <w:t>To lead and manage the housing service with a clear focus, delivering excellent integrated customer experience and outcomes</w:t>
      </w:r>
      <w:r w:rsidR="00985A52">
        <w:rPr>
          <w:szCs w:val="24"/>
        </w:rPr>
        <w:t>, planning for long term service objectives.</w:t>
      </w:r>
    </w:p>
    <w:p w14:paraId="2866B2AF" w14:textId="2BE84C3C" w:rsidR="003703A9" w:rsidRPr="0088600B" w:rsidRDefault="003703A9" w:rsidP="00CD6724">
      <w:pPr>
        <w:pStyle w:val="BodyTextIndent"/>
        <w:numPr>
          <w:ilvl w:val="0"/>
          <w:numId w:val="53"/>
        </w:numPr>
        <w:tabs>
          <w:tab w:val="left" w:pos="0"/>
        </w:tabs>
        <w:spacing w:after="240"/>
        <w:rPr>
          <w:szCs w:val="24"/>
        </w:rPr>
      </w:pPr>
      <w:r w:rsidRPr="0088600B">
        <w:rPr>
          <w:szCs w:val="24"/>
        </w:rPr>
        <w:t>To have oversight and accountability for</w:t>
      </w:r>
      <w:r w:rsidR="00642AE0">
        <w:rPr>
          <w:szCs w:val="24"/>
        </w:rPr>
        <w:t xml:space="preserve"> countywide licensing</w:t>
      </w:r>
      <w:r w:rsidRPr="0088600B">
        <w:rPr>
          <w:szCs w:val="24"/>
        </w:rPr>
        <w:t xml:space="preserve"> within the teams and to oversee the effective allocation of work activity, promote and develop excellent performance and manage poor performance</w:t>
      </w:r>
      <w:r w:rsidR="00642AE0">
        <w:rPr>
          <w:szCs w:val="24"/>
        </w:rPr>
        <w:t>.</w:t>
      </w:r>
    </w:p>
    <w:p w14:paraId="06E1A909" w14:textId="54242718" w:rsidR="003703A9" w:rsidRPr="0088600B" w:rsidRDefault="003703A9" w:rsidP="00CD6724">
      <w:pPr>
        <w:pStyle w:val="BodyTextIndent"/>
        <w:numPr>
          <w:ilvl w:val="0"/>
          <w:numId w:val="53"/>
        </w:numPr>
        <w:tabs>
          <w:tab w:val="left" w:pos="0"/>
        </w:tabs>
        <w:spacing w:after="240"/>
        <w:rPr>
          <w:szCs w:val="24"/>
        </w:rPr>
      </w:pPr>
      <w:r w:rsidRPr="0088600B">
        <w:rPr>
          <w:szCs w:val="24"/>
        </w:rPr>
        <w:t xml:space="preserve">Promote innovation, efficiency and customer focus in all service delivery within the teams. </w:t>
      </w:r>
    </w:p>
    <w:p w14:paraId="1A1E805C" w14:textId="09FC9EAF" w:rsidR="003703A9" w:rsidRPr="0088600B" w:rsidRDefault="003703A9" w:rsidP="00CD6724">
      <w:pPr>
        <w:pStyle w:val="BodyTextIndent"/>
        <w:numPr>
          <w:ilvl w:val="0"/>
          <w:numId w:val="53"/>
        </w:numPr>
        <w:tabs>
          <w:tab w:val="left" w:pos="0"/>
        </w:tabs>
        <w:spacing w:after="240"/>
        <w:rPr>
          <w:szCs w:val="24"/>
        </w:rPr>
      </w:pPr>
      <w:r w:rsidRPr="0088600B">
        <w:rPr>
          <w:szCs w:val="24"/>
        </w:rPr>
        <w:t>Interrogate and monitor performance, identify opportunities for service quality an</w:t>
      </w:r>
      <w:r w:rsidR="003078E3">
        <w:rPr>
          <w:szCs w:val="24"/>
        </w:rPr>
        <w:t xml:space="preserve">d </w:t>
      </w:r>
      <w:r w:rsidRPr="0088600B">
        <w:rPr>
          <w:szCs w:val="24"/>
        </w:rPr>
        <w:t xml:space="preserve">performance improvements and implement improvement targets.  </w:t>
      </w:r>
    </w:p>
    <w:p w14:paraId="6050042F" w14:textId="67599DBA" w:rsidR="00985A52" w:rsidRPr="00985A52" w:rsidRDefault="00985A52" w:rsidP="00CD6724">
      <w:pPr>
        <w:pStyle w:val="Default"/>
        <w:numPr>
          <w:ilvl w:val="0"/>
          <w:numId w:val="53"/>
        </w:numPr>
        <w:rPr>
          <w:color w:val="auto"/>
        </w:rPr>
      </w:pPr>
      <w:r w:rsidRPr="00985A52">
        <w:rPr>
          <w:rFonts w:cs="Times New Roman"/>
          <w:color w:val="auto"/>
          <w:lang w:eastAsia="en-US" w:bidi="en-US"/>
        </w:rPr>
        <w:t xml:space="preserve">To assess all necessary resources required to fulfil the team responsibilities including the use of temporary staff ensuring that these are effectively and efficiently utilised to ensure value for money and delivering within budget and that professional/technical standards are upheld. </w:t>
      </w:r>
      <w:r w:rsidR="009F0DCF">
        <w:rPr>
          <w:rFonts w:cs="Times New Roman"/>
          <w:color w:val="auto"/>
          <w:lang w:eastAsia="en-US" w:bidi="en-US"/>
        </w:rPr>
        <w:br/>
      </w:r>
    </w:p>
    <w:p w14:paraId="0240B205" w14:textId="3B6066AF" w:rsidR="003703A9" w:rsidRPr="0088600B" w:rsidRDefault="003703A9" w:rsidP="00CD6724">
      <w:pPr>
        <w:pStyle w:val="BodyTextIndent"/>
        <w:numPr>
          <w:ilvl w:val="0"/>
          <w:numId w:val="53"/>
        </w:numPr>
        <w:tabs>
          <w:tab w:val="left" w:pos="0"/>
        </w:tabs>
        <w:spacing w:after="240"/>
        <w:rPr>
          <w:szCs w:val="24"/>
        </w:rPr>
      </w:pPr>
      <w:r w:rsidRPr="0088600B">
        <w:rPr>
          <w:szCs w:val="24"/>
        </w:rPr>
        <w:t xml:space="preserve">To work with colleagues on a multi-disciplinary, partnership basis to develop projects and services for individuals and their families to help the council to achieve its objectives.   </w:t>
      </w:r>
    </w:p>
    <w:p w14:paraId="46538020" w14:textId="7C500982" w:rsidR="003703A9" w:rsidRPr="0088600B" w:rsidRDefault="003703A9" w:rsidP="00CD6724">
      <w:pPr>
        <w:pStyle w:val="BodyTextIndent"/>
        <w:numPr>
          <w:ilvl w:val="0"/>
          <w:numId w:val="53"/>
        </w:numPr>
        <w:tabs>
          <w:tab w:val="left" w:pos="0"/>
        </w:tabs>
        <w:spacing w:after="240"/>
        <w:rPr>
          <w:szCs w:val="24"/>
        </w:rPr>
      </w:pPr>
      <w:r w:rsidRPr="0088600B">
        <w:rPr>
          <w:szCs w:val="24"/>
        </w:rPr>
        <w:t>To lead in the strategic direction of the team ensuring effective communications to all</w:t>
      </w:r>
      <w:r w:rsidR="003078E3">
        <w:rPr>
          <w:szCs w:val="24"/>
        </w:rPr>
        <w:t xml:space="preserve"> </w:t>
      </w:r>
      <w:r w:rsidRPr="0088600B">
        <w:rPr>
          <w:szCs w:val="24"/>
        </w:rPr>
        <w:t xml:space="preserve">stakeholders and partners, promoting and presenting the work of the service at boards and other forums.     </w:t>
      </w:r>
    </w:p>
    <w:p w14:paraId="019CD6ED" w14:textId="2589BA70" w:rsidR="002E3808" w:rsidRDefault="002E3808" w:rsidP="00CD6724">
      <w:pPr>
        <w:pStyle w:val="BodyTextIndent"/>
        <w:numPr>
          <w:ilvl w:val="0"/>
          <w:numId w:val="53"/>
        </w:numPr>
        <w:tabs>
          <w:tab w:val="left" w:pos="0"/>
        </w:tabs>
        <w:spacing w:after="240"/>
        <w:rPr>
          <w:szCs w:val="24"/>
        </w:rPr>
      </w:pPr>
      <w:r w:rsidRPr="002E3808">
        <w:rPr>
          <w:szCs w:val="24"/>
        </w:rPr>
        <w:t xml:space="preserve">To ensure that there is effective communication through attendance at meetings with colleagues, Cabinet members, Neighbourhoods, partners and the public. </w:t>
      </w:r>
    </w:p>
    <w:p w14:paraId="006E80B7" w14:textId="2FC2180E" w:rsidR="002E3808" w:rsidRPr="002E3808" w:rsidRDefault="00837E00" w:rsidP="00CD6724">
      <w:pPr>
        <w:pStyle w:val="BodyTextIndent"/>
        <w:numPr>
          <w:ilvl w:val="0"/>
          <w:numId w:val="53"/>
        </w:numPr>
        <w:tabs>
          <w:tab w:val="left" w:pos="0"/>
        </w:tabs>
        <w:spacing w:after="240"/>
        <w:rPr>
          <w:szCs w:val="24"/>
        </w:rPr>
      </w:pPr>
      <w:r w:rsidRPr="0088600B">
        <w:rPr>
          <w:szCs w:val="24"/>
        </w:rPr>
        <w:t xml:space="preserve">To deputise for the Strategic Lead for Housing and represent the Service at local, regional and national meetings and events.     </w:t>
      </w: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CD6724" w:rsidRDefault="009941C6" w:rsidP="003B6969">
            <w:pPr>
              <w:rPr>
                <w:noProof/>
                <w:szCs w:val="24"/>
                <w:lang w:eastAsia="en-GB"/>
              </w:rPr>
            </w:pPr>
          </w:p>
          <w:p w14:paraId="6CFF7549" w14:textId="4F74E497" w:rsidR="003B6969" w:rsidRPr="00CD6724" w:rsidRDefault="003703A9" w:rsidP="0088600B">
            <w:pPr>
              <w:pStyle w:val="ListParagraph"/>
              <w:numPr>
                <w:ilvl w:val="0"/>
                <w:numId w:val="21"/>
              </w:numPr>
              <w:rPr>
                <w:noProof/>
                <w:szCs w:val="24"/>
                <w:lang w:eastAsia="en-GB"/>
              </w:rPr>
            </w:pPr>
            <w:r w:rsidRPr="00CD6724">
              <w:rPr>
                <w:szCs w:val="24"/>
              </w:rPr>
              <w:t>Educated to degree level</w:t>
            </w:r>
            <w:r w:rsidR="0088600B" w:rsidRPr="00CD6724">
              <w:rPr>
                <w:szCs w:val="24"/>
              </w:rPr>
              <w:t xml:space="preserve"> </w:t>
            </w:r>
            <w:r w:rsidR="003A373F" w:rsidRPr="00CD6724">
              <w:rPr>
                <w:szCs w:val="24"/>
              </w:rPr>
              <w:t>(</w:t>
            </w:r>
            <w:r w:rsidR="0088600B" w:rsidRPr="00CD6724">
              <w:rPr>
                <w:szCs w:val="24"/>
              </w:rPr>
              <w:t xml:space="preserve">or </w:t>
            </w:r>
            <w:r w:rsidR="0020446A" w:rsidRPr="00CD6724">
              <w:rPr>
                <w:szCs w:val="24"/>
              </w:rPr>
              <w:t>formal qualification</w:t>
            </w:r>
            <w:r w:rsidR="003A373F" w:rsidRPr="00CD6724">
              <w:rPr>
                <w:szCs w:val="24"/>
              </w:rPr>
              <w:t>)</w:t>
            </w:r>
            <w:r w:rsidR="0020446A" w:rsidRPr="00CD6724">
              <w:rPr>
                <w:szCs w:val="24"/>
              </w:rPr>
              <w:t xml:space="preserve"> in relevant discipline (</w:t>
            </w:r>
            <w:proofErr w:type="spellStart"/>
            <w:r w:rsidR="0020446A" w:rsidRPr="00CD6724">
              <w:rPr>
                <w:szCs w:val="24"/>
              </w:rPr>
              <w:t>eg</w:t>
            </w:r>
            <w:proofErr w:type="spellEnd"/>
            <w:r w:rsidR="0020446A" w:rsidRPr="00CD6724">
              <w:rPr>
                <w:szCs w:val="24"/>
              </w:rPr>
              <w:t xml:space="preserve"> Environmental Health)</w:t>
            </w:r>
          </w:p>
        </w:tc>
        <w:tc>
          <w:tcPr>
            <w:tcW w:w="4957" w:type="dxa"/>
          </w:tcPr>
          <w:p w14:paraId="5DB59464" w14:textId="77777777" w:rsidR="00700B76" w:rsidRPr="00CD6724" w:rsidRDefault="00700B76" w:rsidP="003B6969">
            <w:pPr>
              <w:rPr>
                <w:noProof/>
                <w:szCs w:val="24"/>
                <w:lang w:eastAsia="en-GB"/>
              </w:rPr>
            </w:pPr>
          </w:p>
          <w:p w14:paraId="68457291" w14:textId="6A089765" w:rsidR="003B6969" w:rsidRPr="00CD6724" w:rsidRDefault="003703A9" w:rsidP="00023C4C">
            <w:pPr>
              <w:numPr>
                <w:ilvl w:val="0"/>
                <w:numId w:val="49"/>
              </w:numPr>
              <w:rPr>
                <w:szCs w:val="24"/>
              </w:rPr>
            </w:pPr>
            <w:r w:rsidRPr="00CD6724">
              <w:rPr>
                <w:szCs w:val="24"/>
              </w:rPr>
              <w:t>C</w:t>
            </w:r>
            <w:r w:rsidR="0020446A" w:rsidRPr="00CD6724">
              <w:rPr>
                <w:szCs w:val="24"/>
              </w:rPr>
              <w:t>hartered</w:t>
            </w:r>
            <w:r w:rsidRPr="00CD6724">
              <w:rPr>
                <w:szCs w:val="24"/>
              </w:rPr>
              <w:t xml:space="preserve"> membership of a</w:t>
            </w:r>
            <w:r w:rsidR="0020446A" w:rsidRPr="00CD6724">
              <w:rPr>
                <w:szCs w:val="24"/>
              </w:rPr>
              <w:t xml:space="preserve"> relevant technical institution</w:t>
            </w:r>
          </w:p>
          <w:p w14:paraId="605726C3" w14:textId="77777777" w:rsidR="00023C4C" w:rsidRPr="00CD6724" w:rsidRDefault="00023C4C" w:rsidP="00023C4C">
            <w:pPr>
              <w:numPr>
                <w:ilvl w:val="0"/>
                <w:numId w:val="49"/>
              </w:numPr>
              <w:rPr>
                <w:szCs w:val="24"/>
              </w:rPr>
            </w:pPr>
            <w:r w:rsidRPr="00CD6724">
              <w:rPr>
                <w:szCs w:val="24"/>
              </w:rPr>
              <w:t>Commitment to continuous improvement</w:t>
            </w:r>
          </w:p>
          <w:p w14:paraId="7521A968" w14:textId="1DA89AC0" w:rsidR="0020446A" w:rsidRPr="00CD6724" w:rsidRDefault="0020446A" w:rsidP="0020446A">
            <w:pPr>
              <w:rPr>
                <w:szCs w:val="24"/>
              </w:rPr>
            </w:pPr>
          </w:p>
        </w:tc>
      </w:tr>
      <w:tr w:rsidR="0024219F" w14:paraId="34FBA4F4" w14:textId="77777777" w:rsidTr="00E61F58">
        <w:trPr>
          <w:trHeight w:val="1712"/>
        </w:trPr>
        <w:tc>
          <w:tcPr>
            <w:tcW w:w="1684" w:type="dxa"/>
            <w:shd w:val="clear" w:color="auto" w:fill="F2F2F2" w:themeFill="background1" w:themeFillShade="F2"/>
          </w:tcPr>
          <w:p w14:paraId="1BA5FEB5" w14:textId="77777777" w:rsidR="0024219F" w:rsidRPr="00845787" w:rsidRDefault="0024219F" w:rsidP="0024219F">
            <w:pPr>
              <w:pStyle w:val="aTitle"/>
              <w:tabs>
                <w:tab w:val="clear" w:pos="4513"/>
              </w:tabs>
              <w:rPr>
                <w:rFonts w:cs="Arial"/>
                <w:noProof/>
                <w:color w:val="auto"/>
                <w:sz w:val="22"/>
                <w:lang w:eastAsia="en-GB"/>
              </w:rPr>
            </w:pPr>
          </w:p>
          <w:p w14:paraId="4A291F26" w14:textId="77777777" w:rsidR="0024219F" w:rsidRPr="00845787" w:rsidRDefault="0024219F" w:rsidP="0024219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0BE884A0" w14:textId="77777777" w:rsidR="00CD6724" w:rsidRDefault="00CD6724" w:rsidP="00CD6724">
            <w:pPr>
              <w:ind w:left="360"/>
              <w:rPr>
                <w:szCs w:val="24"/>
              </w:rPr>
            </w:pPr>
          </w:p>
          <w:p w14:paraId="12E754B6" w14:textId="6A990883" w:rsidR="0020446A" w:rsidRPr="00CD6724" w:rsidRDefault="0020446A" w:rsidP="0020446A">
            <w:pPr>
              <w:numPr>
                <w:ilvl w:val="0"/>
                <w:numId w:val="48"/>
              </w:numPr>
              <w:ind w:left="360"/>
              <w:rPr>
                <w:szCs w:val="24"/>
              </w:rPr>
            </w:pPr>
            <w:r w:rsidRPr="00CD6724">
              <w:rPr>
                <w:szCs w:val="24"/>
              </w:rPr>
              <w:t>Experience of property licensing, environmental health and housing enforcement</w:t>
            </w:r>
          </w:p>
          <w:p w14:paraId="35D94FA8" w14:textId="6DD29AF5" w:rsidR="0020446A" w:rsidRPr="00CD6724" w:rsidRDefault="0020446A" w:rsidP="0020446A">
            <w:pPr>
              <w:numPr>
                <w:ilvl w:val="0"/>
                <w:numId w:val="48"/>
              </w:numPr>
              <w:ind w:left="360"/>
              <w:rPr>
                <w:szCs w:val="24"/>
              </w:rPr>
            </w:pPr>
            <w:r w:rsidRPr="00CD6724">
              <w:rPr>
                <w:szCs w:val="24"/>
              </w:rPr>
              <w:t>Extensive technical experience in relevant discipline</w:t>
            </w:r>
          </w:p>
          <w:p w14:paraId="1FC7AC84" w14:textId="3FD66063" w:rsidR="0024219F" w:rsidRPr="00CD6724" w:rsidRDefault="0020446A" w:rsidP="0088600B">
            <w:pPr>
              <w:numPr>
                <w:ilvl w:val="0"/>
                <w:numId w:val="48"/>
              </w:numPr>
              <w:ind w:left="360"/>
              <w:rPr>
                <w:szCs w:val="24"/>
              </w:rPr>
            </w:pPr>
            <w:r w:rsidRPr="00CD6724">
              <w:rPr>
                <w:szCs w:val="24"/>
              </w:rPr>
              <w:t>A s</w:t>
            </w:r>
            <w:r w:rsidR="0024219F" w:rsidRPr="00CD6724">
              <w:rPr>
                <w:szCs w:val="24"/>
              </w:rPr>
              <w:t xml:space="preserve">uccessful track record of developing services </w:t>
            </w:r>
          </w:p>
          <w:p w14:paraId="4A31FACD" w14:textId="7ABFA0CA" w:rsidR="0024219F" w:rsidRPr="00CD6724" w:rsidRDefault="0020446A" w:rsidP="0088600B">
            <w:pPr>
              <w:numPr>
                <w:ilvl w:val="0"/>
                <w:numId w:val="48"/>
              </w:numPr>
              <w:ind w:left="360"/>
              <w:rPr>
                <w:szCs w:val="24"/>
              </w:rPr>
            </w:pPr>
            <w:r w:rsidRPr="00CD6724">
              <w:rPr>
                <w:szCs w:val="24"/>
              </w:rPr>
              <w:t>Experience of effectively m</w:t>
            </w:r>
            <w:r w:rsidR="0024219F" w:rsidRPr="00CD6724">
              <w:rPr>
                <w:szCs w:val="24"/>
              </w:rPr>
              <w:t>anaging</w:t>
            </w:r>
            <w:r w:rsidRPr="00CD6724">
              <w:rPr>
                <w:szCs w:val="24"/>
              </w:rPr>
              <w:t xml:space="preserve"> teams</w:t>
            </w:r>
            <w:r w:rsidR="0024219F" w:rsidRPr="00CD6724">
              <w:rPr>
                <w:szCs w:val="24"/>
              </w:rPr>
              <w:t xml:space="preserve"> and </w:t>
            </w:r>
            <w:r w:rsidRPr="00CD6724">
              <w:rPr>
                <w:szCs w:val="24"/>
              </w:rPr>
              <w:t>b</w:t>
            </w:r>
            <w:r w:rsidR="0024219F" w:rsidRPr="00CD6724">
              <w:rPr>
                <w:szCs w:val="24"/>
              </w:rPr>
              <w:t>udgets</w:t>
            </w:r>
          </w:p>
          <w:p w14:paraId="7A6F62CF" w14:textId="77777777" w:rsidR="0024219F" w:rsidRPr="00CD6724" w:rsidRDefault="0024219F" w:rsidP="0088600B">
            <w:pPr>
              <w:numPr>
                <w:ilvl w:val="0"/>
                <w:numId w:val="48"/>
              </w:numPr>
              <w:ind w:left="360"/>
              <w:rPr>
                <w:szCs w:val="24"/>
              </w:rPr>
            </w:pPr>
            <w:r w:rsidRPr="00CD6724">
              <w:rPr>
                <w:szCs w:val="24"/>
              </w:rPr>
              <w:t>Experience of working with a wide range of agencies and partnerships</w:t>
            </w:r>
          </w:p>
          <w:p w14:paraId="7E891A05" w14:textId="23250A51" w:rsidR="0024219F" w:rsidRPr="00CD6724" w:rsidRDefault="0024219F" w:rsidP="0088600B">
            <w:pPr>
              <w:numPr>
                <w:ilvl w:val="0"/>
                <w:numId w:val="48"/>
              </w:numPr>
              <w:ind w:left="360"/>
              <w:rPr>
                <w:szCs w:val="24"/>
              </w:rPr>
            </w:pPr>
            <w:r w:rsidRPr="00CD6724">
              <w:rPr>
                <w:szCs w:val="24"/>
              </w:rPr>
              <w:t>Experience of successfully initiating, planning and managing projects</w:t>
            </w:r>
            <w:r w:rsidR="00023C4C" w:rsidRPr="00CD6724">
              <w:rPr>
                <w:szCs w:val="24"/>
              </w:rPr>
              <w:t xml:space="preserve"> </w:t>
            </w:r>
            <w:proofErr w:type="gramStart"/>
            <w:r w:rsidR="00023C4C" w:rsidRPr="00CD6724">
              <w:rPr>
                <w:szCs w:val="24"/>
              </w:rPr>
              <w:t>taking into account</w:t>
            </w:r>
            <w:proofErr w:type="gramEnd"/>
            <w:r w:rsidR="00023C4C" w:rsidRPr="00CD6724">
              <w:rPr>
                <w:szCs w:val="24"/>
              </w:rPr>
              <w:t xml:space="preserve"> associated risks</w:t>
            </w:r>
          </w:p>
          <w:p w14:paraId="6CB82CD9" w14:textId="77777777" w:rsidR="0024219F" w:rsidRPr="00CD6724" w:rsidRDefault="0024219F" w:rsidP="0088600B">
            <w:pPr>
              <w:numPr>
                <w:ilvl w:val="0"/>
                <w:numId w:val="48"/>
              </w:numPr>
              <w:ind w:left="360"/>
              <w:rPr>
                <w:szCs w:val="24"/>
              </w:rPr>
            </w:pPr>
            <w:r w:rsidRPr="00CD6724">
              <w:rPr>
                <w:szCs w:val="24"/>
              </w:rPr>
              <w:t>Experience of leading meetings and giving presentations</w:t>
            </w:r>
          </w:p>
          <w:p w14:paraId="0D8B1B05" w14:textId="1A0AB871" w:rsidR="0024219F" w:rsidRPr="00CD6724" w:rsidRDefault="0024219F" w:rsidP="0024219F">
            <w:pPr>
              <w:rPr>
                <w:noProof/>
                <w:szCs w:val="24"/>
                <w:lang w:eastAsia="en-GB"/>
              </w:rPr>
            </w:pPr>
          </w:p>
        </w:tc>
        <w:tc>
          <w:tcPr>
            <w:tcW w:w="4957" w:type="dxa"/>
          </w:tcPr>
          <w:p w14:paraId="6AB3685B" w14:textId="77777777" w:rsidR="0024219F" w:rsidRPr="00CD6724" w:rsidRDefault="0024219F" w:rsidP="0024219F">
            <w:pPr>
              <w:rPr>
                <w:szCs w:val="24"/>
                <w:lang w:eastAsia="en-GB"/>
              </w:rPr>
            </w:pPr>
          </w:p>
          <w:p w14:paraId="6142ECA6" w14:textId="77777777" w:rsidR="0024219F" w:rsidRPr="00CD6724" w:rsidRDefault="0088600B" w:rsidP="00023C4C">
            <w:pPr>
              <w:numPr>
                <w:ilvl w:val="0"/>
                <w:numId w:val="50"/>
              </w:numPr>
              <w:rPr>
                <w:szCs w:val="24"/>
              </w:rPr>
            </w:pPr>
            <w:r w:rsidRPr="00CD6724">
              <w:rPr>
                <w:szCs w:val="24"/>
              </w:rPr>
              <w:t>D</w:t>
            </w:r>
            <w:r w:rsidR="0024219F" w:rsidRPr="00CD6724">
              <w:rPr>
                <w:szCs w:val="24"/>
              </w:rPr>
              <w:t xml:space="preserve">evelopment of practice standards. </w:t>
            </w:r>
          </w:p>
          <w:p w14:paraId="5F7D99F5" w14:textId="77777777" w:rsidR="00023C4C" w:rsidRPr="00CD6724" w:rsidRDefault="00023C4C" w:rsidP="00023C4C">
            <w:pPr>
              <w:numPr>
                <w:ilvl w:val="0"/>
                <w:numId w:val="50"/>
              </w:numPr>
              <w:rPr>
                <w:szCs w:val="24"/>
              </w:rPr>
            </w:pPr>
            <w:r w:rsidRPr="00CD6724">
              <w:rPr>
                <w:szCs w:val="24"/>
              </w:rPr>
              <w:t>Experience of managing teams with multi-disciplinary backgrounds</w:t>
            </w:r>
          </w:p>
          <w:p w14:paraId="696A7AF3" w14:textId="71583DAC" w:rsidR="00023C4C" w:rsidRPr="00CD6724" w:rsidRDefault="00023C4C" w:rsidP="0096543D">
            <w:pPr>
              <w:rPr>
                <w:szCs w:val="24"/>
              </w:rPr>
            </w:pPr>
          </w:p>
        </w:tc>
      </w:tr>
      <w:tr w:rsidR="0024219F" w14:paraId="4CD92E5B" w14:textId="77777777" w:rsidTr="00E61F58">
        <w:trPr>
          <w:trHeight w:val="1962"/>
        </w:trPr>
        <w:tc>
          <w:tcPr>
            <w:tcW w:w="1684" w:type="dxa"/>
            <w:shd w:val="clear" w:color="auto" w:fill="F2F2F2" w:themeFill="background1" w:themeFillShade="F2"/>
          </w:tcPr>
          <w:p w14:paraId="34F3F4F7" w14:textId="77777777" w:rsidR="0024219F" w:rsidRPr="00845787" w:rsidRDefault="0024219F" w:rsidP="0024219F">
            <w:pPr>
              <w:pStyle w:val="aTitle"/>
              <w:tabs>
                <w:tab w:val="clear" w:pos="4513"/>
              </w:tabs>
              <w:rPr>
                <w:rFonts w:cs="Arial"/>
                <w:noProof/>
                <w:color w:val="auto"/>
                <w:sz w:val="22"/>
                <w:lang w:eastAsia="en-GB"/>
              </w:rPr>
            </w:pPr>
          </w:p>
          <w:p w14:paraId="0E0976C8" w14:textId="77777777" w:rsidR="0024219F" w:rsidRPr="00845787" w:rsidRDefault="0024219F" w:rsidP="0024219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99E11CD" w14:textId="77777777" w:rsidR="00CD6724" w:rsidRDefault="00CD6724" w:rsidP="00CD6724">
            <w:pPr>
              <w:ind w:left="360"/>
              <w:rPr>
                <w:szCs w:val="24"/>
              </w:rPr>
            </w:pPr>
          </w:p>
          <w:p w14:paraId="08D44DA4" w14:textId="7234AB57" w:rsidR="0088600B" w:rsidRPr="00CD6724" w:rsidRDefault="0088600B" w:rsidP="0088600B">
            <w:pPr>
              <w:numPr>
                <w:ilvl w:val="0"/>
                <w:numId w:val="51"/>
              </w:numPr>
              <w:rPr>
                <w:szCs w:val="24"/>
              </w:rPr>
            </w:pPr>
            <w:r w:rsidRPr="00CD6724">
              <w:rPr>
                <w:szCs w:val="24"/>
              </w:rPr>
              <w:t xml:space="preserve">Ability to motivate staff </w:t>
            </w:r>
            <w:r w:rsidR="00023C4C" w:rsidRPr="00CD6724">
              <w:rPr>
                <w:szCs w:val="24"/>
              </w:rPr>
              <w:t>and</w:t>
            </w:r>
            <w:r w:rsidRPr="00CD6724">
              <w:rPr>
                <w:szCs w:val="24"/>
              </w:rPr>
              <w:t xml:space="preserve"> generate a good working environment which develops a team approach </w:t>
            </w:r>
          </w:p>
          <w:p w14:paraId="4574374F" w14:textId="60B58C7F" w:rsidR="0024219F" w:rsidRPr="00CD6724" w:rsidRDefault="00023C4C" w:rsidP="0024219F">
            <w:pPr>
              <w:numPr>
                <w:ilvl w:val="0"/>
                <w:numId w:val="51"/>
              </w:numPr>
              <w:rPr>
                <w:szCs w:val="24"/>
              </w:rPr>
            </w:pPr>
            <w:r w:rsidRPr="00CD6724">
              <w:rPr>
                <w:szCs w:val="24"/>
              </w:rPr>
              <w:t>D</w:t>
            </w:r>
            <w:r w:rsidR="0024219F" w:rsidRPr="00CD6724">
              <w:rPr>
                <w:szCs w:val="24"/>
              </w:rPr>
              <w:t>etailed knowledge of local, regional and national issues for housing</w:t>
            </w:r>
          </w:p>
          <w:p w14:paraId="167AAEC3" w14:textId="1E21F9D4" w:rsidR="0024219F" w:rsidRPr="00CD6724" w:rsidRDefault="0024219F" w:rsidP="0024219F">
            <w:pPr>
              <w:numPr>
                <w:ilvl w:val="0"/>
                <w:numId w:val="51"/>
              </w:numPr>
              <w:rPr>
                <w:szCs w:val="24"/>
              </w:rPr>
            </w:pPr>
            <w:r w:rsidRPr="00CD6724">
              <w:rPr>
                <w:szCs w:val="24"/>
              </w:rPr>
              <w:t xml:space="preserve">Detailed </w:t>
            </w:r>
            <w:r w:rsidR="00023C4C" w:rsidRPr="00CD6724">
              <w:rPr>
                <w:szCs w:val="24"/>
              </w:rPr>
              <w:t>k</w:t>
            </w:r>
            <w:r w:rsidRPr="00CD6724">
              <w:rPr>
                <w:szCs w:val="24"/>
              </w:rPr>
              <w:t>nowledge of all relevant legislation</w:t>
            </w:r>
          </w:p>
          <w:p w14:paraId="7B8F393E" w14:textId="66544154" w:rsidR="0024219F" w:rsidRPr="00CD6724" w:rsidRDefault="0024219F" w:rsidP="0024219F">
            <w:pPr>
              <w:numPr>
                <w:ilvl w:val="0"/>
                <w:numId w:val="51"/>
              </w:numPr>
              <w:rPr>
                <w:szCs w:val="24"/>
              </w:rPr>
            </w:pPr>
            <w:r w:rsidRPr="00CD6724">
              <w:rPr>
                <w:szCs w:val="24"/>
              </w:rPr>
              <w:t xml:space="preserve">Excellent verbal </w:t>
            </w:r>
            <w:r w:rsidR="00023C4C" w:rsidRPr="00CD6724">
              <w:rPr>
                <w:szCs w:val="24"/>
              </w:rPr>
              <w:t>and</w:t>
            </w:r>
            <w:r w:rsidRPr="00CD6724">
              <w:rPr>
                <w:szCs w:val="24"/>
              </w:rPr>
              <w:t xml:space="preserve"> written communication skills</w:t>
            </w:r>
          </w:p>
          <w:p w14:paraId="4093E786" w14:textId="77777777" w:rsidR="0024219F" w:rsidRPr="00CD6724" w:rsidRDefault="0024219F" w:rsidP="0024219F">
            <w:pPr>
              <w:numPr>
                <w:ilvl w:val="0"/>
                <w:numId w:val="51"/>
              </w:numPr>
              <w:rPr>
                <w:szCs w:val="24"/>
              </w:rPr>
            </w:pPr>
            <w:r w:rsidRPr="00CD6724">
              <w:rPr>
                <w:szCs w:val="24"/>
              </w:rPr>
              <w:t>Problem solving, financial control and organisation</w:t>
            </w:r>
          </w:p>
          <w:p w14:paraId="0525DE05" w14:textId="77777777" w:rsidR="0024219F" w:rsidRPr="00CD6724" w:rsidRDefault="0024219F" w:rsidP="0024219F">
            <w:pPr>
              <w:numPr>
                <w:ilvl w:val="0"/>
                <w:numId w:val="51"/>
              </w:numPr>
              <w:rPr>
                <w:szCs w:val="24"/>
              </w:rPr>
            </w:pPr>
            <w:r w:rsidRPr="00CD6724">
              <w:rPr>
                <w:szCs w:val="24"/>
              </w:rPr>
              <w:t>Excellent leadership delegation and team building</w:t>
            </w:r>
          </w:p>
          <w:p w14:paraId="6A5DF229" w14:textId="77777777" w:rsidR="00023C4C" w:rsidRPr="00CD6724" w:rsidRDefault="0088600B" w:rsidP="00023C4C">
            <w:pPr>
              <w:numPr>
                <w:ilvl w:val="0"/>
                <w:numId w:val="51"/>
              </w:numPr>
              <w:rPr>
                <w:szCs w:val="24"/>
              </w:rPr>
            </w:pPr>
            <w:r w:rsidRPr="00CD6724">
              <w:rPr>
                <w:szCs w:val="24"/>
              </w:rPr>
              <w:t xml:space="preserve">Good </w:t>
            </w:r>
            <w:r w:rsidR="0024219F" w:rsidRPr="00CD6724">
              <w:rPr>
                <w:szCs w:val="24"/>
              </w:rPr>
              <w:t>ICT Skills</w:t>
            </w:r>
          </w:p>
          <w:p w14:paraId="41067EA4" w14:textId="7FB759E0" w:rsidR="0024219F" w:rsidRPr="00CD6724" w:rsidRDefault="0024219F" w:rsidP="00023C4C">
            <w:pPr>
              <w:ind w:left="360"/>
              <w:rPr>
                <w:noProof/>
                <w:szCs w:val="24"/>
                <w:lang w:eastAsia="en-GB"/>
              </w:rPr>
            </w:pPr>
          </w:p>
        </w:tc>
        <w:tc>
          <w:tcPr>
            <w:tcW w:w="4957" w:type="dxa"/>
          </w:tcPr>
          <w:p w14:paraId="6474279D" w14:textId="77777777" w:rsidR="0024219F" w:rsidRPr="00CD6724" w:rsidRDefault="0024219F" w:rsidP="0024219F">
            <w:pPr>
              <w:rPr>
                <w:noProof/>
                <w:szCs w:val="24"/>
                <w:lang w:eastAsia="en-GB"/>
              </w:rPr>
            </w:pPr>
          </w:p>
          <w:p w14:paraId="41221ED3" w14:textId="77777777" w:rsidR="00023C4C" w:rsidRPr="00CD6724" w:rsidRDefault="0024219F" w:rsidP="00023C4C">
            <w:pPr>
              <w:numPr>
                <w:ilvl w:val="0"/>
                <w:numId w:val="51"/>
              </w:numPr>
              <w:rPr>
                <w:szCs w:val="24"/>
              </w:rPr>
            </w:pPr>
            <w:r w:rsidRPr="00CD6724">
              <w:rPr>
                <w:szCs w:val="24"/>
              </w:rPr>
              <w:t>Able to evidence the ability to manage staff recruitment, retention and motivation</w:t>
            </w:r>
          </w:p>
          <w:p w14:paraId="3EDC6B5B" w14:textId="354C37DC" w:rsidR="00023C4C" w:rsidRPr="00CD6724" w:rsidRDefault="00023C4C" w:rsidP="00023C4C">
            <w:pPr>
              <w:numPr>
                <w:ilvl w:val="0"/>
                <w:numId w:val="51"/>
              </w:numPr>
              <w:rPr>
                <w:szCs w:val="24"/>
              </w:rPr>
            </w:pPr>
            <w:r w:rsidRPr="00CD6724">
              <w:rPr>
                <w:szCs w:val="24"/>
              </w:rPr>
              <w:t>An understanding of local authority and County Durham Vision 2035</w:t>
            </w:r>
          </w:p>
          <w:p w14:paraId="67FD6087" w14:textId="78B734AE" w:rsidR="0024219F" w:rsidRPr="00CD6724" w:rsidRDefault="0024219F" w:rsidP="00023C4C">
            <w:pPr>
              <w:rPr>
                <w:szCs w:val="24"/>
              </w:rPr>
            </w:pPr>
          </w:p>
          <w:p w14:paraId="61E29774" w14:textId="6F5D2C2A" w:rsidR="0024219F" w:rsidRPr="00CD6724" w:rsidRDefault="0024219F" w:rsidP="0024219F">
            <w:pPr>
              <w:ind w:firstLine="720"/>
              <w:rPr>
                <w:noProof/>
                <w:szCs w:val="24"/>
                <w:lang w:eastAsia="en-GB"/>
              </w:rPr>
            </w:pPr>
          </w:p>
        </w:tc>
      </w:tr>
      <w:tr w:rsidR="0024219F" w14:paraId="6DC7125D" w14:textId="77777777" w:rsidTr="00E61F58">
        <w:trPr>
          <w:trHeight w:val="2343"/>
        </w:trPr>
        <w:tc>
          <w:tcPr>
            <w:tcW w:w="1684" w:type="dxa"/>
            <w:shd w:val="clear" w:color="auto" w:fill="F2F2F2" w:themeFill="background1" w:themeFillShade="F2"/>
          </w:tcPr>
          <w:p w14:paraId="42D44482" w14:textId="77777777" w:rsidR="0024219F" w:rsidRPr="00845787" w:rsidRDefault="0024219F" w:rsidP="0024219F">
            <w:pPr>
              <w:pStyle w:val="aTitle"/>
              <w:tabs>
                <w:tab w:val="clear" w:pos="4513"/>
              </w:tabs>
              <w:rPr>
                <w:rFonts w:cs="Arial"/>
                <w:noProof/>
                <w:color w:val="auto"/>
                <w:sz w:val="22"/>
                <w:lang w:eastAsia="en-GB"/>
              </w:rPr>
            </w:pPr>
          </w:p>
          <w:p w14:paraId="6454F4D5" w14:textId="77777777" w:rsidR="0024219F" w:rsidRPr="00845787" w:rsidRDefault="0024219F" w:rsidP="0024219F">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46236DF8" w14:textId="77777777" w:rsidR="00CD6724" w:rsidRDefault="00CD6724" w:rsidP="00CD6724">
            <w:pPr>
              <w:ind w:left="360"/>
              <w:rPr>
                <w:szCs w:val="24"/>
              </w:rPr>
            </w:pPr>
          </w:p>
          <w:p w14:paraId="492475B1" w14:textId="701DE692" w:rsidR="0024219F" w:rsidRPr="00CD6724" w:rsidRDefault="0024219F" w:rsidP="0024219F">
            <w:pPr>
              <w:numPr>
                <w:ilvl w:val="0"/>
                <w:numId w:val="52"/>
              </w:numPr>
              <w:rPr>
                <w:szCs w:val="24"/>
              </w:rPr>
            </w:pPr>
            <w:r w:rsidRPr="00CD6724">
              <w:rPr>
                <w:szCs w:val="24"/>
              </w:rPr>
              <w:t>Approachable</w:t>
            </w:r>
          </w:p>
          <w:p w14:paraId="16C3E364" w14:textId="13AAAB51" w:rsidR="0024219F" w:rsidRPr="00CD6724" w:rsidRDefault="0024219F" w:rsidP="0024219F">
            <w:pPr>
              <w:numPr>
                <w:ilvl w:val="0"/>
                <w:numId w:val="52"/>
              </w:numPr>
              <w:rPr>
                <w:szCs w:val="24"/>
              </w:rPr>
            </w:pPr>
            <w:r w:rsidRPr="00CD6724">
              <w:rPr>
                <w:szCs w:val="24"/>
              </w:rPr>
              <w:t xml:space="preserve">To be able to demonstrate vision and leadership across the </w:t>
            </w:r>
            <w:r w:rsidR="00712E84" w:rsidRPr="00CD6724">
              <w:rPr>
                <w:szCs w:val="24"/>
              </w:rPr>
              <w:t>teams</w:t>
            </w:r>
            <w:r w:rsidR="009C3090" w:rsidRPr="00CD6724">
              <w:rPr>
                <w:szCs w:val="24"/>
              </w:rPr>
              <w:t>.</w:t>
            </w:r>
          </w:p>
          <w:p w14:paraId="73F72FDE" w14:textId="77777777" w:rsidR="0024219F" w:rsidRPr="00CD6724" w:rsidRDefault="0024219F" w:rsidP="0024219F">
            <w:pPr>
              <w:numPr>
                <w:ilvl w:val="0"/>
                <w:numId w:val="52"/>
              </w:numPr>
              <w:rPr>
                <w:szCs w:val="24"/>
              </w:rPr>
            </w:pPr>
            <w:r w:rsidRPr="00CD6724">
              <w:rPr>
                <w:szCs w:val="24"/>
              </w:rPr>
              <w:t>Ability to speak and present with clarity in group settings and meetings.</w:t>
            </w:r>
          </w:p>
          <w:p w14:paraId="3C5F6EAC" w14:textId="77777777" w:rsidR="0024219F" w:rsidRPr="00CD6724" w:rsidRDefault="0024219F" w:rsidP="0024219F">
            <w:pPr>
              <w:numPr>
                <w:ilvl w:val="0"/>
                <w:numId w:val="52"/>
              </w:numPr>
              <w:rPr>
                <w:szCs w:val="24"/>
              </w:rPr>
            </w:pPr>
            <w:r w:rsidRPr="00CD6724">
              <w:rPr>
                <w:szCs w:val="24"/>
              </w:rPr>
              <w:t>Access to a car or means of mobility support (if driving then must have a current valid driving licence and appropriate insurance).</w:t>
            </w:r>
          </w:p>
          <w:p w14:paraId="69ADC98F" w14:textId="66F0BBBF" w:rsidR="0024219F" w:rsidRPr="00CD6724" w:rsidRDefault="0024219F" w:rsidP="0024219F">
            <w:pPr>
              <w:numPr>
                <w:ilvl w:val="0"/>
                <w:numId w:val="52"/>
              </w:numPr>
              <w:rPr>
                <w:szCs w:val="24"/>
              </w:rPr>
            </w:pPr>
            <w:r w:rsidRPr="00CD6724">
              <w:rPr>
                <w:szCs w:val="24"/>
              </w:rPr>
              <w:t>May be required to work outside of normal office hours</w:t>
            </w:r>
          </w:p>
        </w:tc>
        <w:tc>
          <w:tcPr>
            <w:tcW w:w="4957" w:type="dxa"/>
          </w:tcPr>
          <w:p w14:paraId="2B56349E" w14:textId="77777777" w:rsidR="0024219F" w:rsidRPr="00CD6724" w:rsidRDefault="0024219F" w:rsidP="0024219F">
            <w:pPr>
              <w:rPr>
                <w:bCs/>
                <w:noProof/>
                <w:szCs w:val="24"/>
                <w:lang w:eastAsia="en-GB"/>
              </w:rPr>
            </w:pPr>
          </w:p>
          <w:p w14:paraId="50AF3D14" w14:textId="75647E82" w:rsidR="0024219F" w:rsidRPr="00CD6724" w:rsidRDefault="0024219F" w:rsidP="0024219F">
            <w:pPr>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38F0E" w14:textId="77777777" w:rsidR="00466057" w:rsidRDefault="00466057" w:rsidP="0077606C">
      <w:r>
        <w:separator/>
      </w:r>
    </w:p>
  </w:endnote>
  <w:endnote w:type="continuationSeparator" w:id="0">
    <w:p w14:paraId="5269CA3F" w14:textId="77777777" w:rsidR="00466057" w:rsidRDefault="00466057"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3D778" w14:textId="77777777" w:rsidR="00466057" w:rsidRDefault="00466057" w:rsidP="0077606C">
      <w:r>
        <w:separator/>
      </w:r>
    </w:p>
  </w:footnote>
  <w:footnote w:type="continuationSeparator" w:id="0">
    <w:p w14:paraId="686BB27A" w14:textId="77777777" w:rsidR="00466057" w:rsidRDefault="00466057"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C6B0D43"/>
    <w:multiLevelType w:val="hybridMultilevel"/>
    <w:tmpl w:val="0C8826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43E38"/>
    <w:multiLevelType w:val="hybridMultilevel"/>
    <w:tmpl w:val="1826A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509D6"/>
    <w:multiLevelType w:val="hybridMultilevel"/>
    <w:tmpl w:val="13EC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3" w15:restartNumberingAfterBreak="0">
    <w:nsid w:val="357166B9"/>
    <w:multiLevelType w:val="hybridMultilevel"/>
    <w:tmpl w:val="7C5C4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322BDA"/>
    <w:multiLevelType w:val="hybridMultilevel"/>
    <w:tmpl w:val="6380A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EA41DE"/>
    <w:multiLevelType w:val="hybridMultilevel"/>
    <w:tmpl w:val="55BC9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196088"/>
    <w:multiLevelType w:val="hybridMultilevel"/>
    <w:tmpl w:val="1AB4BE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9"/>
  </w:num>
  <w:num w:numId="4">
    <w:abstractNumId w:val="29"/>
  </w:num>
  <w:num w:numId="5">
    <w:abstractNumId w:val="1"/>
  </w:num>
  <w:num w:numId="6">
    <w:abstractNumId w:val="39"/>
  </w:num>
  <w:num w:numId="7">
    <w:abstractNumId w:val="45"/>
  </w:num>
  <w:num w:numId="8">
    <w:abstractNumId w:val="14"/>
  </w:num>
  <w:num w:numId="9">
    <w:abstractNumId w:val="44"/>
  </w:num>
  <w:num w:numId="10">
    <w:abstractNumId w:val="35"/>
  </w:num>
  <w:num w:numId="11">
    <w:abstractNumId w:val="10"/>
  </w:num>
  <w:num w:numId="12">
    <w:abstractNumId w:val="42"/>
  </w:num>
  <w:num w:numId="13">
    <w:abstractNumId w:val="41"/>
  </w:num>
  <w:num w:numId="14">
    <w:abstractNumId w:val="37"/>
  </w:num>
  <w:num w:numId="15">
    <w:abstractNumId w:val="28"/>
  </w:num>
  <w:num w:numId="16">
    <w:abstractNumId w:val="24"/>
  </w:num>
  <w:num w:numId="17">
    <w:abstractNumId w:val="6"/>
  </w:num>
  <w:num w:numId="18">
    <w:abstractNumId w:val="0"/>
  </w:num>
  <w:num w:numId="19">
    <w:abstractNumId w:val="17"/>
  </w:num>
  <w:num w:numId="20">
    <w:abstractNumId w:val="30"/>
  </w:num>
  <w:num w:numId="21">
    <w:abstractNumId w:val="19"/>
  </w:num>
  <w:num w:numId="22">
    <w:abstractNumId w:val="19"/>
  </w:num>
  <w:num w:numId="23">
    <w:abstractNumId w:val="33"/>
  </w:num>
  <w:num w:numId="24">
    <w:abstractNumId w:val="32"/>
  </w:num>
  <w:num w:numId="25">
    <w:abstractNumId w:val="13"/>
  </w:num>
  <w:num w:numId="26">
    <w:abstractNumId w:val="36"/>
  </w:num>
  <w:num w:numId="27">
    <w:abstractNumId w:val="12"/>
  </w:num>
  <w:num w:numId="28">
    <w:abstractNumId w:val="21"/>
  </w:num>
  <w:num w:numId="29">
    <w:abstractNumId w:val="31"/>
  </w:num>
  <w:num w:numId="30">
    <w:abstractNumId w:val="43"/>
  </w:num>
  <w:num w:numId="31">
    <w:abstractNumId w:val="26"/>
  </w:num>
  <w:num w:numId="32">
    <w:abstractNumId w:val="51"/>
  </w:num>
  <w:num w:numId="33">
    <w:abstractNumId w:val="22"/>
  </w:num>
  <w:num w:numId="34">
    <w:abstractNumId w:val="27"/>
  </w:num>
  <w:num w:numId="35">
    <w:abstractNumId w:val="3"/>
  </w:num>
  <w:num w:numId="36">
    <w:abstractNumId w:val="4"/>
  </w:num>
  <w:num w:numId="37">
    <w:abstractNumId w:val="46"/>
  </w:num>
  <w:num w:numId="38">
    <w:abstractNumId w:val="11"/>
  </w:num>
  <w:num w:numId="39">
    <w:abstractNumId w:val="16"/>
  </w:num>
  <w:num w:numId="40">
    <w:abstractNumId w:val="7"/>
  </w:num>
  <w:num w:numId="41">
    <w:abstractNumId w:val="40"/>
  </w:num>
  <w:num w:numId="42">
    <w:abstractNumId w:val="25"/>
  </w:num>
  <w:num w:numId="43">
    <w:abstractNumId w:val="47"/>
  </w:num>
  <w:num w:numId="44">
    <w:abstractNumId w:val="18"/>
  </w:num>
  <w:num w:numId="45">
    <w:abstractNumId w:val="8"/>
  </w:num>
  <w:num w:numId="46">
    <w:abstractNumId w:val="2"/>
  </w:num>
  <w:num w:numId="47">
    <w:abstractNumId w:val="50"/>
  </w:num>
  <w:num w:numId="48">
    <w:abstractNumId w:val="20"/>
  </w:num>
  <w:num w:numId="49">
    <w:abstractNumId w:val="48"/>
  </w:num>
  <w:num w:numId="50">
    <w:abstractNumId w:val="49"/>
  </w:num>
  <w:num w:numId="51">
    <w:abstractNumId w:val="23"/>
  </w:num>
  <w:num w:numId="52">
    <w:abstractNumId w:val="5"/>
  </w:num>
  <w:num w:numId="53">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23C4C"/>
    <w:rsid w:val="00040EE4"/>
    <w:rsid w:val="00046148"/>
    <w:rsid w:val="00051298"/>
    <w:rsid w:val="00070C29"/>
    <w:rsid w:val="00084988"/>
    <w:rsid w:val="000A0D3F"/>
    <w:rsid w:val="000B6DB0"/>
    <w:rsid w:val="000C3086"/>
    <w:rsid w:val="000C7062"/>
    <w:rsid w:val="000E17A1"/>
    <w:rsid w:val="000E1FAF"/>
    <w:rsid w:val="000F1FDD"/>
    <w:rsid w:val="000F5A71"/>
    <w:rsid w:val="001000C6"/>
    <w:rsid w:val="001151CC"/>
    <w:rsid w:val="001219CF"/>
    <w:rsid w:val="00165BC7"/>
    <w:rsid w:val="00173195"/>
    <w:rsid w:val="001731A5"/>
    <w:rsid w:val="00186648"/>
    <w:rsid w:val="001A2B23"/>
    <w:rsid w:val="001B7696"/>
    <w:rsid w:val="001D2B80"/>
    <w:rsid w:val="001D7B5D"/>
    <w:rsid w:val="001E2C10"/>
    <w:rsid w:val="001E3F6A"/>
    <w:rsid w:val="001E6CFB"/>
    <w:rsid w:val="001F3088"/>
    <w:rsid w:val="00200FC1"/>
    <w:rsid w:val="0020446A"/>
    <w:rsid w:val="0020508B"/>
    <w:rsid w:val="002120A1"/>
    <w:rsid w:val="00217193"/>
    <w:rsid w:val="0022618A"/>
    <w:rsid w:val="00230A2A"/>
    <w:rsid w:val="0023418E"/>
    <w:rsid w:val="0023792C"/>
    <w:rsid w:val="0024219F"/>
    <w:rsid w:val="002659ED"/>
    <w:rsid w:val="00272889"/>
    <w:rsid w:val="00287FE1"/>
    <w:rsid w:val="002E3808"/>
    <w:rsid w:val="002F3062"/>
    <w:rsid w:val="003078E3"/>
    <w:rsid w:val="003125AA"/>
    <w:rsid w:val="00314FE8"/>
    <w:rsid w:val="003213F9"/>
    <w:rsid w:val="003456B3"/>
    <w:rsid w:val="00353A9F"/>
    <w:rsid w:val="003659EE"/>
    <w:rsid w:val="003703A9"/>
    <w:rsid w:val="00394D61"/>
    <w:rsid w:val="003A373F"/>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5605D"/>
    <w:rsid w:val="00463F24"/>
    <w:rsid w:val="00466057"/>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2AE0"/>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2E84"/>
    <w:rsid w:val="00715012"/>
    <w:rsid w:val="007228F5"/>
    <w:rsid w:val="00743418"/>
    <w:rsid w:val="00743AC4"/>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37E00"/>
    <w:rsid w:val="00845787"/>
    <w:rsid w:val="00863413"/>
    <w:rsid w:val="0088600B"/>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543D"/>
    <w:rsid w:val="00966278"/>
    <w:rsid w:val="00985A52"/>
    <w:rsid w:val="00991A67"/>
    <w:rsid w:val="00992861"/>
    <w:rsid w:val="009941C6"/>
    <w:rsid w:val="009A0774"/>
    <w:rsid w:val="009C150C"/>
    <w:rsid w:val="009C2757"/>
    <w:rsid w:val="009C3090"/>
    <w:rsid w:val="009C3715"/>
    <w:rsid w:val="009C73E4"/>
    <w:rsid w:val="009D5809"/>
    <w:rsid w:val="009F0DCF"/>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D6724"/>
    <w:rsid w:val="00CE186A"/>
    <w:rsid w:val="00D0359E"/>
    <w:rsid w:val="00D151A4"/>
    <w:rsid w:val="00D25915"/>
    <w:rsid w:val="00D32419"/>
    <w:rsid w:val="00D63DC6"/>
    <w:rsid w:val="00D720CC"/>
    <w:rsid w:val="00D825E6"/>
    <w:rsid w:val="00D84F3E"/>
    <w:rsid w:val="00D8718F"/>
    <w:rsid w:val="00D94B67"/>
    <w:rsid w:val="00DA7401"/>
    <w:rsid w:val="00DE17BA"/>
    <w:rsid w:val="00DE1999"/>
    <w:rsid w:val="00DE41CE"/>
    <w:rsid w:val="00DE46D4"/>
    <w:rsid w:val="00DE4FBB"/>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C7F43"/>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3703A9"/>
    <w:pPr>
      <w:spacing w:after="160" w:line="240" w:lineRule="exact"/>
    </w:pPr>
    <w:rPr>
      <w:rFonts w:ascii="Verdana" w:hAnsi="Verdana"/>
      <w:sz w:val="20"/>
      <w:szCs w:val="20"/>
      <w:lang w:val="en-US" w:bidi="ar-SA"/>
    </w:rPr>
  </w:style>
  <w:style w:type="paragraph" w:styleId="BodyTextIndent">
    <w:name w:val="Body Text Indent"/>
    <w:basedOn w:val="Normal"/>
    <w:link w:val="BodyTextIndentChar"/>
    <w:uiPriority w:val="99"/>
    <w:unhideWhenUsed/>
    <w:rsid w:val="003703A9"/>
    <w:pPr>
      <w:spacing w:after="120"/>
      <w:ind w:left="283"/>
    </w:pPr>
  </w:style>
  <w:style w:type="character" w:customStyle="1" w:styleId="BodyTextIndentChar">
    <w:name w:val="Body Text Indent Char"/>
    <w:basedOn w:val="DefaultParagraphFont"/>
    <w:link w:val="BodyTextIndent"/>
    <w:uiPriority w:val="99"/>
    <w:rsid w:val="003703A9"/>
    <w:rPr>
      <w:rFonts w:ascii="Arial" w:hAnsi="Arial"/>
      <w:sz w:val="24"/>
      <w:szCs w:val="22"/>
      <w:lang w:eastAsia="en-US" w:bidi="en-US"/>
    </w:rPr>
  </w:style>
  <w:style w:type="paragraph" w:customStyle="1" w:styleId="Default">
    <w:name w:val="Default"/>
    <w:rsid w:val="00023C4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A1D9A4B-04B0-42BA-ACC6-677E5BBA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9</TotalTime>
  <Pages>5</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8987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2020-12-21T08:21:00Z</dcterms:created>
  <dcterms:modified xsi:type="dcterms:W3CDTF">2020-12-22T13:41:00Z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