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C0" w:rsidRPr="001B527A" w:rsidRDefault="009045C0" w:rsidP="009045C0">
      <w:pPr>
        <w:pStyle w:val="Heading1"/>
        <w:jc w:val="center"/>
        <w:rPr>
          <w:b w:val="0"/>
          <w:color w:val="000000"/>
        </w:rPr>
      </w:pPr>
      <w:r w:rsidRPr="001B527A">
        <w:rPr>
          <w:b w:val="0"/>
          <w:color w:val="000000"/>
        </w:rPr>
        <w:t>Broadway Junior School</w:t>
      </w:r>
    </w:p>
    <w:p w:rsidR="009045C0" w:rsidRPr="001B527A" w:rsidRDefault="009045C0" w:rsidP="009045C0">
      <w:pPr>
        <w:pStyle w:val="6Abstract"/>
        <w:jc w:val="center"/>
        <w:rPr>
          <w:color w:val="000000"/>
          <w:lang w:val="en-GB"/>
        </w:rPr>
      </w:pPr>
      <w:r w:rsidRPr="001B527A">
        <w:rPr>
          <w:color w:val="000000"/>
          <w:lang w:val="en-GB"/>
        </w:rPr>
        <w:t>Special Educational Needs Co-ordinator (SENCO)</w:t>
      </w:r>
    </w:p>
    <w:p w:rsidR="009045C0" w:rsidRPr="001B527A" w:rsidRDefault="009045C0" w:rsidP="009045C0">
      <w:pPr>
        <w:pStyle w:val="6Abstract"/>
        <w:jc w:val="center"/>
        <w:rPr>
          <w:b/>
          <w:color w:val="000000"/>
          <w:lang w:val="en-GB"/>
        </w:rPr>
      </w:pPr>
      <w:r w:rsidRPr="001B527A">
        <w:rPr>
          <w:b/>
          <w:color w:val="000000"/>
          <w:lang w:val="en-GB"/>
        </w:rPr>
        <w:t>JOB DESCRIPTION</w:t>
      </w:r>
    </w:p>
    <w:p w:rsidR="009045C0" w:rsidRPr="001B527A" w:rsidRDefault="009045C0" w:rsidP="00512916">
      <w:pPr>
        <w:pStyle w:val="Heading1"/>
        <w:rPr>
          <w:color w:val="000000"/>
        </w:rPr>
      </w:pPr>
    </w:p>
    <w:p w:rsidR="002E16E7" w:rsidRPr="001B527A" w:rsidRDefault="00CE6705" w:rsidP="00512916">
      <w:pPr>
        <w:pStyle w:val="Heading1"/>
        <w:rPr>
          <w:color w:val="000000"/>
        </w:rPr>
      </w:pPr>
      <w:r w:rsidRPr="001B527A">
        <w:rPr>
          <w:color w:val="000000"/>
        </w:rPr>
        <w:t>Job details</w:t>
      </w:r>
      <w:r w:rsidR="00837C40" w:rsidRPr="001B527A">
        <w:rPr>
          <w:color w:val="000000"/>
        </w:rPr>
        <w:t xml:space="preserve"> </w:t>
      </w:r>
    </w:p>
    <w:p w:rsidR="00126BE3" w:rsidRPr="001B527A" w:rsidRDefault="00126BE3" w:rsidP="00126BE3">
      <w:pPr>
        <w:pStyle w:val="1bodycopy10pt"/>
        <w:rPr>
          <w:b/>
          <w:color w:val="000000"/>
          <w:sz w:val="24"/>
          <w:lang w:val="en-GB"/>
        </w:rPr>
      </w:pPr>
      <w:r w:rsidRPr="001B527A">
        <w:rPr>
          <w:b/>
          <w:color w:val="000000"/>
          <w:sz w:val="24"/>
          <w:lang w:val="en-GB"/>
        </w:rPr>
        <w:t>Job title: Special educational needs co-ordinator (SENCO)</w:t>
      </w:r>
    </w:p>
    <w:p w:rsidR="00CE6705" w:rsidRPr="001B527A" w:rsidRDefault="00CE6705" w:rsidP="00126BE3">
      <w:pPr>
        <w:pStyle w:val="1bodycopy10pt"/>
        <w:rPr>
          <w:color w:val="000000"/>
          <w:sz w:val="24"/>
        </w:rPr>
      </w:pPr>
      <w:r w:rsidRPr="001B527A">
        <w:rPr>
          <w:b/>
          <w:color w:val="000000"/>
          <w:sz w:val="24"/>
        </w:rPr>
        <w:t>Salary:</w:t>
      </w:r>
      <w:r w:rsidRPr="001B527A">
        <w:rPr>
          <w:color w:val="000000"/>
          <w:sz w:val="24"/>
        </w:rPr>
        <w:t xml:space="preserve"> </w:t>
      </w:r>
      <w:r w:rsidR="009045C0" w:rsidRPr="001B527A">
        <w:rPr>
          <w:color w:val="000000"/>
          <w:sz w:val="24"/>
        </w:rPr>
        <w:t xml:space="preserve">MPS/UPS + TLR2a </w:t>
      </w:r>
      <w:r w:rsidR="001B527A" w:rsidRPr="001B527A">
        <w:rPr>
          <w:color w:val="000000"/>
          <w:sz w:val="24"/>
        </w:rPr>
        <w:t>(£2873)</w:t>
      </w:r>
    </w:p>
    <w:p w:rsidR="001B527A" w:rsidRPr="001B527A" w:rsidRDefault="00CE6705" w:rsidP="00126BE3">
      <w:pPr>
        <w:pStyle w:val="1bodycopy10pt"/>
        <w:rPr>
          <w:color w:val="000000"/>
          <w:sz w:val="24"/>
        </w:rPr>
      </w:pPr>
      <w:r w:rsidRPr="001B527A">
        <w:rPr>
          <w:b/>
          <w:color w:val="000000"/>
          <w:sz w:val="24"/>
        </w:rPr>
        <w:t>Contract type:</w:t>
      </w:r>
      <w:r w:rsidR="001B527A" w:rsidRPr="001B527A">
        <w:rPr>
          <w:b/>
          <w:color w:val="000000"/>
          <w:sz w:val="24"/>
        </w:rPr>
        <w:t xml:space="preserve"> </w:t>
      </w:r>
      <w:r w:rsidR="001B527A" w:rsidRPr="001B527A">
        <w:rPr>
          <w:color w:val="000000"/>
          <w:sz w:val="24"/>
        </w:rPr>
        <w:t>Full time</w:t>
      </w:r>
    </w:p>
    <w:p w:rsidR="00CE6705" w:rsidRPr="001B527A" w:rsidRDefault="00CE6705" w:rsidP="00126BE3">
      <w:pPr>
        <w:pStyle w:val="1bodycopy10pt"/>
        <w:rPr>
          <w:color w:val="000000"/>
          <w:sz w:val="24"/>
        </w:rPr>
      </w:pPr>
      <w:r w:rsidRPr="001B527A">
        <w:rPr>
          <w:b/>
          <w:color w:val="000000"/>
          <w:sz w:val="24"/>
        </w:rPr>
        <w:t>Reporting to:</w:t>
      </w:r>
      <w:r w:rsidR="001B527A" w:rsidRPr="001B527A">
        <w:rPr>
          <w:b/>
          <w:color w:val="000000"/>
          <w:sz w:val="24"/>
        </w:rPr>
        <w:t xml:space="preserve"> </w:t>
      </w:r>
      <w:proofErr w:type="spellStart"/>
      <w:r w:rsidR="001B527A" w:rsidRPr="001B527A">
        <w:rPr>
          <w:color w:val="000000"/>
          <w:sz w:val="24"/>
        </w:rPr>
        <w:t>Headteacher</w:t>
      </w:r>
      <w:proofErr w:type="spellEnd"/>
    </w:p>
    <w:p w:rsidR="00CE6705" w:rsidRPr="001B527A" w:rsidRDefault="00CE6705" w:rsidP="00CE6705">
      <w:pPr>
        <w:pStyle w:val="1bodycopy10pt"/>
        <w:rPr>
          <w:color w:val="000000"/>
        </w:rPr>
      </w:pPr>
    </w:p>
    <w:p w:rsidR="00CE6705" w:rsidRPr="001B527A" w:rsidRDefault="004E0079" w:rsidP="00126BE3">
      <w:pPr>
        <w:pStyle w:val="Heading1"/>
        <w:rPr>
          <w:color w:val="000000"/>
        </w:rPr>
      </w:pPr>
      <w:r w:rsidRPr="001B527A">
        <w:rPr>
          <w:color w:val="000000"/>
        </w:rPr>
        <w:t>Main purpose</w:t>
      </w:r>
      <w:r w:rsidR="00126BE3" w:rsidRPr="001B527A">
        <w:rPr>
          <w:color w:val="000000"/>
        </w:rPr>
        <w:t xml:space="preserve"> </w:t>
      </w:r>
    </w:p>
    <w:p w:rsidR="00126BE3" w:rsidRPr="001B527A" w:rsidRDefault="00126BE3" w:rsidP="00126BE3">
      <w:pPr>
        <w:spacing w:before="120"/>
        <w:rPr>
          <w:color w:val="000000"/>
          <w:sz w:val="24"/>
        </w:rPr>
      </w:pPr>
      <w:r w:rsidRPr="001B527A">
        <w:rPr>
          <w:color w:val="000000"/>
          <w:sz w:val="24"/>
        </w:rPr>
        <w:t xml:space="preserve">The SENCO, under the direction of the </w:t>
      </w:r>
      <w:proofErr w:type="spellStart"/>
      <w:r w:rsidRPr="001B527A">
        <w:rPr>
          <w:color w:val="000000"/>
          <w:sz w:val="24"/>
        </w:rPr>
        <w:t>headteacher</w:t>
      </w:r>
      <w:proofErr w:type="spellEnd"/>
      <w:r w:rsidRPr="001B527A">
        <w:rPr>
          <w:color w:val="000000"/>
          <w:sz w:val="24"/>
        </w:rPr>
        <w:t>, will: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  <w:lang w:val="en-GB"/>
        </w:rPr>
      </w:pPr>
      <w:r w:rsidRPr="001B527A">
        <w:rPr>
          <w:color w:val="000000"/>
          <w:sz w:val="24"/>
          <w:szCs w:val="24"/>
          <w:lang w:val="en-GB"/>
        </w:rPr>
        <w:t>Determine the strategic development of special educational needs (SEN) policy and provision in the school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  <w:lang w:val="en-GB"/>
        </w:rPr>
      </w:pPr>
      <w:r w:rsidRPr="001B527A">
        <w:rPr>
          <w:color w:val="000000"/>
          <w:sz w:val="24"/>
          <w:szCs w:val="24"/>
          <w:lang w:val="en-GB"/>
        </w:rPr>
        <w:t>Be responsible for day-to-day operation of the SEN policy and co-ordination of specific provision to support individual pupils with SEN or a disability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  <w:lang w:val="en-GB"/>
        </w:rPr>
      </w:pPr>
      <w:r w:rsidRPr="001B527A">
        <w:rPr>
          <w:color w:val="000000"/>
          <w:sz w:val="24"/>
          <w:szCs w:val="24"/>
          <w:lang w:val="en-GB"/>
        </w:rPr>
        <w:t xml:space="preserve">Provide professional guidance to colleagues, working closely with staff, parents and other agencies </w:t>
      </w:r>
    </w:p>
    <w:p w:rsidR="00126BE3" w:rsidRPr="001B527A" w:rsidRDefault="00126BE3" w:rsidP="00126BE3">
      <w:pPr>
        <w:spacing w:before="120"/>
        <w:rPr>
          <w:rFonts w:eastAsia="Times New Roman"/>
          <w:color w:val="000000"/>
          <w:sz w:val="24"/>
          <w:lang w:val="en-GB"/>
        </w:rPr>
      </w:pPr>
      <w:r w:rsidRPr="001B527A">
        <w:rPr>
          <w:rFonts w:eastAsia="Times New Roman"/>
          <w:color w:val="000000"/>
          <w:sz w:val="24"/>
          <w:lang w:val="en-GB"/>
        </w:rPr>
        <w:t>The SENCO will also be expected to fulfil the professional responsibilities of a teacher, as set out in the School Teachers’ Pay and Conditions Document.</w:t>
      </w:r>
    </w:p>
    <w:p w:rsidR="004E0079" w:rsidRPr="001B527A" w:rsidRDefault="004E0079" w:rsidP="00BE2BC0">
      <w:pPr>
        <w:pStyle w:val="1bodycopy10pt"/>
        <w:rPr>
          <w:color w:val="000000"/>
        </w:rPr>
      </w:pPr>
    </w:p>
    <w:p w:rsidR="00126BE3" w:rsidRPr="001B527A" w:rsidRDefault="004E0079" w:rsidP="00126BE3">
      <w:pPr>
        <w:pStyle w:val="Heading1"/>
        <w:rPr>
          <w:color w:val="000000"/>
        </w:rPr>
      </w:pPr>
      <w:r w:rsidRPr="001B527A">
        <w:rPr>
          <w:color w:val="000000"/>
        </w:rPr>
        <w:t>Duties and responsibilities</w:t>
      </w:r>
      <w:r w:rsidR="00126BE3" w:rsidRPr="001B527A">
        <w:rPr>
          <w:color w:val="000000"/>
        </w:rPr>
        <w:t xml:space="preserve"> </w:t>
      </w:r>
    </w:p>
    <w:p w:rsidR="00126BE3" w:rsidRPr="001B527A" w:rsidRDefault="00126BE3" w:rsidP="00126BE3">
      <w:pPr>
        <w:pStyle w:val="Subhead2"/>
        <w:rPr>
          <w:color w:val="000000"/>
        </w:rPr>
      </w:pPr>
      <w:r w:rsidRPr="001B527A">
        <w:rPr>
          <w:color w:val="000000"/>
        </w:rPr>
        <w:t>Strategic development of SEN policy and provision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Have a strategic overview of provision for pupils with SEN or a disability across the school, monitoring and reviewing the quality of provision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Contribute to school self-evaluation, particularly with respect to provision for pupils with SEN or a disability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Ensure the SEN policy is put into practice, and that the objectives of this policy are reflected in the school improvement plan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Maintain an up-to-date knowledge of national and local initiatives which may affect the school’s policy and practice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Evaluate whether funding is being used effectively, and propose changes to make use of funding more effective</w:t>
      </w:r>
    </w:p>
    <w:p w:rsidR="00126BE3" w:rsidRPr="001B527A" w:rsidRDefault="00126BE3" w:rsidP="00126BE3">
      <w:pPr>
        <w:pStyle w:val="Subhead2"/>
        <w:rPr>
          <w:color w:val="000000"/>
        </w:rPr>
      </w:pPr>
      <w:r w:rsidRPr="001B527A">
        <w:rPr>
          <w:color w:val="000000"/>
        </w:rPr>
        <w:t>Operation of the SEN policy and co-ordination of provision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Maintain an accurate SEND register and provision map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Provide guidance to colleagues on teaching pupils with SEN or a disability, and advise on the graduated approach to SEN support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Advise on the use of the school’s budget and other resources to meet pupils’ needs effectively, including staff deployment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Be aware of the provision in the local offer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lastRenderedPageBreak/>
        <w:t>Work with other schools, educational psychologists, health and social care professionals, and other external agencies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Be a key point of contact for external agencies, especially the local authority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proofErr w:type="spellStart"/>
      <w:r w:rsidRPr="001B527A">
        <w:rPr>
          <w:color w:val="000000"/>
          <w:sz w:val="24"/>
          <w:szCs w:val="24"/>
        </w:rPr>
        <w:t>Analyse</w:t>
      </w:r>
      <w:proofErr w:type="spellEnd"/>
      <w:r w:rsidRPr="001B527A">
        <w:rPr>
          <w:color w:val="000000"/>
          <w:sz w:val="24"/>
          <w:szCs w:val="24"/>
        </w:rPr>
        <w:t xml:space="preserve"> assessment data for pupils with SEN or a disability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Implement and lead intervention groups for pupils with SEN, and evaluate their effectiveness</w:t>
      </w:r>
    </w:p>
    <w:p w:rsidR="00126BE3" w:rsidRPr="001B527A" w:rsidRDefault="00126BE3" w:rsidP="00126BE3">
      <w:pPr>
        <w:pStyle w:val="Subhead2"/>
        <w:rPr>
          <w:color w:val="000000"/>
        </w:rPr>
      </w:pPr>
      <w:r w:rsidRPr="001B527A">
        <w:rPr>
          <w:color w:val="000000"/>
        </w:rPr>
        <w:t>Support for pupils with SEN or a disability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Identify a pupil’s SEN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Co-ordinate provision that meets the pupil’s needs, and monitor its effectiveness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Secure relevant services for the pupil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Ensure records are maintained and kept up to date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 xml:space="preserve">Review the education, health and care plan with parents or </w:t>
      </w:r>
      <w:proofErr w:type="spellStart"/>
      <w:r w:rsidRPr="001B527A">
        <w:rPr>
          <w:color w:val="000000"/>
          <w:sz w:val="24"/>
          <w:szCs w:val="24"/>
        </w:rPr>
        <w:t>carers</w:t>
      </w:r>
      <w:proofErr w:type="spellEnd"/>
      <w:r w:rsidRPr="001B527A">
        <w:rPr>
          <w:color w:val="000000"/>
          <w:sz w:val="24"/>
          <w:szCs w:val="24"/>
        </w:rPr>
        <w:t xml:space="preserve"> and the pupil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 xml:space="preserve">Communicate regularly with parents or </w:t>
      </w:r>
      <w:proofErr w:type="spellStart"/>
      <w:r w:rsidRPr="001B527A">
        <w:rPr>
          <w:color w:val="000000"/>
          <w:sz w:val="24"/>
          <w:szCs w:val="24"/>
        </w:rPr>
        <w:t>carers</w:t>
      </w:r>
      <w:proofErr w:type="spellEnd"/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Ensure that if the pupil transfers to another school, all relevant information is conveyed to it, and support a smooth transition for the pupil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Promote the pupil’s inclusion in the school community and access to the curriculum, facilities and extra-curricular activities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Work with the designated teacher for looked-after children, where a looked-after pupil has SEN or a disability</w:t>
      </w:r>
    </w:p>
    <w:p w:rsidR="00126BE3" w:rsidRPr="001B527A" w:rsidRDefault="00126BE3" w:rsidP="00126BE3">
      <w:pPr>
        <w:pStyle w:val="Subhead2"/>
        <w:rPr>
          <w:color w:val="000000"/>
        </w:rPr>
      </w:pPr>
      <w:r w:rsidRPr="001B527A">
        <w:rPr>
          <w:color w:val="000000"/>
        </w:rPr>
        <w:t>Leadership and management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 xml:space="preserve">Work with the </w:t>
      </w:r>
      <w:proofErr w:type="spellStart"/>
      <w:r w:rsidRPr="001B527A">
        <w:rPr>
          <w:color w:val="000000"/>
          <w:sz w:val="24"/>
          <w:szCs w:val="24"/>
        </w:rPr>
        <w:t>headteacher</w:t>
      </w:r>
      <w:proofErr w:type="spellEnd"/>
      <w:r w:rsidRPr="001B527A">
        <w:rPr>
          <w:color w:val="000000"/>
          <w:sz w:val="24"/>
          <w:szCs w:val="24"/>
        </w:rPr>
        <w:t xml:space="preserve"> and governors to ensure the school meets its responsibilities under the Equality Act 2010 in terms of reasonable adjustments and access arrangements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Prepare and review information the governing board is required to publish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Contribute to the school improvement plan and whole-school policy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Identify training needs for staff and how to meet these needs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Lead INSET for staff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Share procedural information, such as the school’s SEN policy</w:t>
      </w:r>
    </w:p>
    <w:p w:rsidR="00126BE3" w:rsidRPr="001B527A" w:rsidRDefault="00126BE3" w:rsidP="00126BE3">
      <w:pPr>
        <w:pStyle w:val="4Bulletedcopyblue"/>
        <w:rPr>
          <w:color w:val="000000"/>
          <w:sz w:val="24"/>
          <w:szCs w:val="24"/>
        </w:rPr>
      </w:pPr>
      <w:r w:rsidRPr="001B527A">
        <w:rPr>
          <w:color w:val="000000"/>
          <w:sz w:val="24"/>
          <w:szCs w:val="24"/>
        </w:rPr>
        <w:t>Promote an ethos and culture that supports the school’s SEN policy and promotes good outcomes for pupils with SEN or a disability</w:t>
      </w:r>
    </w:p>
    <w:p w:rsidR="00126BE3" w:rsidRPr="001B527A" w:rsidRDefault="00126BE3" w:rsidP="00BE2BC0">
      <w:pPr>
        <w:pStyle w:val="1bodycopy10pt"/>
        <w:rPr>
          <w:color w:val="000000"/>
          <w:sz w:val="24"/>
        </w:rPr>
      </w:pPr>
    </w:p>
    <w:p w:rsidR="00126BE3" w:rsidRPr="001B527A" w:rsidRDefault="00126BE3" w:rsidP="00126BE3">
      <w:pPr>
        <w:pStyle w:val="1bodycopy10pt"/>
        <w:rPr>
          <w:color w:val="000000"/>
          <w:sz w:val="24"/>
        </w:rPr>
      </w:pPr>
      <w:r w:rsidRPr="001B527A">
        <w:rPr>
          <w:color w:val="000000"/>
          <w:sz w:val="24"/>
        </w:rPr>
        <w:t>The SENCO will be required to safeguard and promote the welfare of children and young people, and follow school policies and the staff code of conduct.</w:t>
      </w:r>
    </w:p>
    <w:p w:rsidR="00CE2E71" w:rsidRDefault="00126BE3" w:rsidP="00043287">
      <w:pPr>
        <w:pStyle w:val="1bodycopy10pt"/>
        <w:rPr>
          <w:color w:val="000000"/>
          <w:sz w:val="24"/>
        </w:rPr>
      </w:pPr>
      <w:r w:rsidRPr="001B527A">
        <w:rPr>
          <w:color w:val="000000"/>
          <w:sz w:val="24"/>
        </w:rPr>
        <w:t xml:space="preserve">Please note that this is illustrative of the general nature and level of responsibility of the role. It is not a comprehensive list of all tasks that the SENCO will carry out. The </w:t>
      </w:r>
      <w:proofErr w:type="spellStart"/>
      <w:r w:rsidRPr="001B527A">
        <w:rPr>
          <w:color w:val="000000"/>
          <w:sz w:val="24"/>
        </w:rPr>
        <w:t>postholder</w:t>
      </w:r>
      <w:proofErr w:type="spellEnd"/>
      <w:r w:rsidRPr="001B527A">
        <w:rPr>
          <w:color w:val="000000"/>
          <w:sz w:val="24"/>
        </w:rPr>
        <w:t xml:space="preserve"> may be required to do other duties appropriate to the level of the role, as directed by </w:t>
      </w:r>
      <w:r w:rsidR="00D74BD2" w:rsidRPr="001B527A">
        <w:rPr>
          <w:color w:val="000000"/>
          <w:sz w:val="24"/>
        </w:rPr>
        <w:t>the</w:t>
      </w:r>
      <w:r w:rsidR="00CE2E71">
        <w:rPr>
          <w:color w:val="000000"/>
          <w:sz w:val="24"/>
        </w:rPr>
        <w:t xml:space="preserve"> </w:t>
      </w:r>
      <w:proofErr w:type="spellStart"/>
      <w:r w:rsidR="00CE2E71">
        <w:rPr>
          <w:color w:val="000000"/>
          <w:sz w:val="24"/>
        </w:rPr>
        <w:t>headteacher</w:t>
      </w:r>
      <w:proofErr w:type="spellEnd"/>
      <w:r w:rsidR="00CE2E71">
        <w:rPr>
          <w:color w:val="000000"/>
          <w:sz w:val="24"/>
        </w:rPr>
        <w:t>.</w:t>
      </w:r>
      <w:bookmarkStart w:id="0" w:name="_GoBack"/>
      <w:bookmarkEnd w:id="0"/>
    </w:p>
    <w:sectPr w:rsidR="00CE2E71" w:rsidSect="00BE2B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9A" w:rsidRDefault="00DC5E9A" w:rsidP="00626EDA">
      <w:r>
        <w:separator/>
      </w:r>
    </w:p>
  </w:endnote>
  <w:endnote w:type="continuationSeparator" w:id="0">
    <w:p w:rsidR="00DC5E9A" w:rsidRDefault="00DC5E9A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Pr="00512916" w:rsidRDefault="001B55E2" w:rsidP="006F569D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Pr="00510ED3" w:rsidRDefault="001B55E2" w:rsidP="00510ED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9A" w:rsidRDefault="00DC5E9A" w:rsidP="00626EDA">
      <w:r>
        <w:separator/>
      </w:r>
    </w:p>
  </w:footnote>
  <w:footnote w:type="continuationSeparator" w:id="0">
    <w:p w:rsidR="00DC5E9A" w:rsidRDefault="00DC5E9A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DF5407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E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1B55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1B55E2" w:rsidP="00FE3F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pt;height:30pt" o:bullet="t">
        <v:imagedata r:id="rId1" o:title="Tick"/>
      </v:shape>
    </w:pict>
  </w:numPicBullet>
  <w:numPicBullet w:numPicBulletId="1">
    <w:pict>
      <v:shape id="_x0000_i1032" type="#_x0000_t75" style="width:30pt;height:30pt" o:bullet="t">
        <v:imagedata r:id="rId2" o:title="Cross"/>
      </v:shape>
    </w:pict>
  </w:numPicBullet>
  <w:numPicBullet w:numPicBulletId="2">
    <w:pict>
      <v:shape id="_x0000_i1033" type="#_x0000_t75" style="width:208.8pt;height:332.4pt" o:bullet="t">
        <v:imagedata r:id="rId3" o:title="art1EF6"/>
      </v:shape>
    </w:pict>
  </w:numPicBullet>
  <w:numPicBullet w:numPicBulletId="3">
    <w:pict>
      <v:shape id="_x0000_i1034" type="#_x0000_t75" style="width:208.8pt;height:332.4pt" o:bullet="t">
        <v:imagedata r:id="rId4" o:title="TK_LOGO_POINTER_RGB_bullet_blue"/>
      </v:shape>
    </w:pict>
  </w:numPicBullet>
  <w:abstractNum w:abstractNumId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23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21"/>
  </w:num>
  <w:num w:numId="15">
    <w:abstractNumId w:val="2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  <w:num w:numId="27">
    <w:abstractNumId w:val="10"/>
  </w:num>
  <w:num w:numId="28">
    <w:abstractNumId w:val="7"/>
  </w:num>
  <w:num w:numId="29">
    <w:abstractNumId w:val="4"/>
  </w:num>
  <w:num w:numId="30">
    <w:abstractNumId w:val="19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3"/>
    <w:rsid w:val="00015B1A"/>
    <w:rsid w:val="0002254B"/>
    <w:rsid w:val="00026691"/>
    <w:rsid w:val="00035146"/>
    <w:rsid w:val="00043287"/>
    <w:rsid w:val="00064B77"/>
    <w:rsid w:val="00082050"/>
    <w:rsid w:val="000A569F"/>
    <w:rsid w:val="000B77E5"/>
    <w:rsid w:val="000F5932"/>
    <w:rsid w:val="001201E4"/>
    <w:rsid w:val="00126BE3"/>
    <w:rsid w:val="001273F9"/>
    <w:rsid w:val="001357C9"/>
    <w:rsid w:val="001571A9"/>
    <w:rsid w:val="0017045F"/>
    <w:rsid w:val="001978C4"/>
    <w:rsid w:val="001A7BA7"/>
    <w:rsid w:val="001B527A"/>
    <w:rsid w:val="001B55E2"/>
    <w:rsid w:val="001E3CA3"/>
    <w:rsid w:val="00235450"/>
    <w:rsid w:val="00275D5E"/>
    <w:rsid w:val="00297050"/>
    <w:rsid w:val="002E16E7"/>
    <w:rsid w:val="002F4E11"/>
    <w:rsid w:val="00326044"/>
    <w:rsid w:val="003365A2"/>
    <w:rsid w:val="00375061"/>
    <w:rsid w:val="003B2EB4"/>
    <w:rsid w:val="003C1D02"/>
    <w:rsid w:val="003F2BD9"/>
    <w:rsid w:val="003F6230"/>
    <w:rsid w:val="003F7EE1"/>
    <w:rsid w:val="0046077F"/>
    <w:rsid w:val="00465755"/>
    <w:rsid w:val="004750A7"/>
    <w:rsid w:val="00492175"/>
    <w:rsid w:val="004944EE"/>
    <w:rsid w:val="004B05BB"/>
    <w:rsid w:val="004B3C9A"/>
    <w:rsid w:val="004E0079"/>
    <w:rsid w:val="004F463D"/>
    <w:rsid w:val="004F50AC"/>
    <w:rsid w:val="00510ED3"/>
    <w:rsid w:val="00512916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62626B"/>
    <w:rsid w:val="00626EDA"/>
    <w:rsid w:val="00680CD2"/>
    <w:rsid w:val="006932D2"/>
    <w:rsid w:val="006D0288"/>
    <w:rsid w:val="006F569D"/>
    <w:rsid w:val="006F7E8A"/>
    <w:rsid w:val="007070A1"/>
    <w:rsid w:val="0071061F"/>
    <w:rsid w:val="0072620F"/>
    <w:rsid w:val="00735B7D"/>
    <w:rsid w:val="00740AC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C1253"/>
    <w:rsid w:val="008D3300"/>
    <w:rsid w:val="008F744A"/>
    <w:rsid w:val="009045C0"/>
    <w:rsid w:val="009122BB"/>
    <w:rsid w:val="00972125"/>
    <w:rsid w:val="0099114F"/>
    <w:rsid w:val="009A267F"/>
    <w:rsid w:val="009A448F"/>
    <w:rsid w:val="009B1F2D"/>
    <w:rsid w:val="009C6703"/>
    <w:rsid w:val="009D1474"/>
    <w:rsid w:val="009E2764"/>
    <w:rsid w:val="009E331F"/>
    <w:rsid w:val="009F66A8"/>
    <w:rsid w:val="00A466EE"/>
    <w:rsid w:val="00A62B49"/>
    <w:rsid w:val="00AA6E73"/>
    <w:rsid w:val="00AD3666"/>
    <w:rsid w:val="00AD407A"/>
    <w:rsid w:val="00AD4706"/>
    <w:rsid w:val="00B4263C"/>
    <w:rsid w:val="00B5559F"/>
    <w:rsid w:val="00B61796"/>
    <w:rsid w:val="00B6679E"/>
    <w:rsid w:val="00B717A9"/>
    <w:rsid w:val="00B846C2"/>
    <w:rsid w:val="00B95F60"/>
    <w:rsid w:val="00BE2BC0"/>
    <w:rsid w:val="00BE3E54"/>
    <w:rsid w:val="00C10061"/>
    <w:rsid w:val="00C4731F"/>
    <w:rsid w:val="00C51C6A"/>
    <w:rsid w:val="00C8314B"/>
    <w:rsid w:val="00C91F46"/>
    <w:rsid w:val="00CC53BA"/>
    <w:rsid w:val="00CD23C4"/>
    <w:rsid w:val="00CD2BC6"/>
    <w:rsid w:val="00CE2E71"/>
    <w:rsid w:val="00CE6705"/>
    <w:rsid w:val="00CF553F"/>
    <w:rsid w:val="00D11C7E"/>
    <w:rsid w:val="00D508B4"/>
    <w:rsid w:val="00D70758"/>
    <w:rsid w:val="00D74BD2"/>
    <w:rsid w:val="00D86752"/>
    <w:rsid w:val="00D95FA0"/>
    <w:rsid w:val="00DA3C30"/>
    <w:rsid w:val="00DA43DE"/>
    <w:rsid w:val="00DA5725"/>
    <w:rsid w:val="00DA7F11"/>
    <w:rsid w:val="00DC28D6"/>
    <w:rsid w:val="00DC5E9A"/>
    <w:rsid w:val="00DC5FAC"/>
    <w:rsid w:val="00DF5407"/>
    <w:rsid w:val="00DF66B4"/>
    <w:rsid w:val="00E00085"/>
    <w:rsid w:val="00E24FDF"/>
    <w:rsid w:val="00E3210F"/>
    <w:rsid w:val="00E647DF"/>
    <w:rsid w:val="00E763E4"/>
    <w:rsid w:val="00E817E6"/>
    <w:rsid w:val="00E82606"/>
    <w:rsid w:val="00E9136B"/>
    <w:rsid w:val="00EF22F0"/>
    <w:rsid w:val="00EF631F"/>
    <w:rsid w:val="00F02A4E"/>
    <w:rsid w:val="00F139E0"/>
    <w:rsid w:val="00F24EDD"/>
    <w:rsid w:val="00F519DC"/>
    <w:rsid w:val="00F82220"/>
    <w:rsid w:val="00F84228"/>
    <w:rsid w:val="00F9563C"/>
    <w:rsid w:val="00F97695"/>
    <w:rsid w:val="00FA4EC5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7909DD-2BF5-45F6-8B33-5AFC3FED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C77F5718-78CB-4B08-977D-4B43D66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(4)</Template>
  <TotalTime>0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Claire Johnson</cp:lastModifiedBy>
  <cp:revision>2</cp:revision>
  <cp:lastPrinted>2018-10-02T15:43:00Z</cp:lastPrinted>
  <dcterms:created xsi:type="dcterms:W3CDTF">2020-11-16T12:28:00Z</dcterms:created>
  <dcterms:modified xsi:type="dcterms:W3CDTF">2020-11-16T12:28:00Z</dcterms:modified>
</cp:coreProperties>
</file>