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7A4CA59E" w:rsidR="00F44B6C" w:rsidRPr="00C676CB" w:rsidRDefault="00377A87" w:rsidP="007F19DA">
            <w:pPr>
              <w:rPr>
                <w:rFonts w:cs="Arial"/>
                <w:szCs w:val="24"/>
              </w:rPr>
            </w:pPr>
            <w:r w:rsidRPr="00377A87">
              <w:rPr>
                <w:rFonts w:cs="Arial"/>
                <w:szCs w:val="24"/>
              </w:rPr>
              <w:t>Support Officer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3243A203" w:rsidR="00F44B6C" w:rsidRPr="00C676CB" w:rsidRDefault="00377A87" w:rsidP="007F19DA">
            <w:pPr>
              <w:rPr>
                <w:rFonts w:cs="Arial"/>
                <w:szCs w:val="24"/>
              </w:rPr>
            </w:pPr>
            <w:r w:rsidRPr="00377A87">
              <w:rPr>
                <w:rFonts w:cs="Arial"/>
                <w:szCs w:val="24"/>
              </w:rPr>
              <w:t>A4211</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3686012E" w:rsidR="00F44B6C" w:rsidRPr="00C676CB" w:rsidRDefault="00377A87" w:rsidP="007F19DA">
            <w:pPr>
              <w:rPr>
                <w:rFonts w:cs="Arial"/>
                <w:szCs w:val="24"/>
              </w:rPr>
            </w:pPr>
            <w:r>
              <w:rPr>
                <w:rFonts w:cs="Arial"/>
                <w:szCs w:val="24"/>
              </w:rPr>
              <w:t>Grade 6</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2F21DCA0" w:rsidR="00F44B6C" w:rsidRPr="00C676CB" w:rsidRDefault="00156D06" w:rsidP="007F19DA">
            <w:pPr>
              <w:rPr>
                <w:rFonts w:cs="Arial"/>
                <w:szCs w:val="24"/>
              </w:rPr>
            </w:pPr>
            <w:r>
              <w:rPr>
                <w:rFonts w:cs="Arial"/>
                <w:szCs w:val="24"/>
              </w:rPr>
              <w:t>Resources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4195DBBF" w:rsidR="00F44B6C" w:rsidRPr="00C676CB" w:rsidRDefault="00156D06" w:rsidP="007F19DA">
            <w:pPr>
              <w:rPr>
                <w:rFonts w:cs="Arial"/>
                <w:szCs w:val="24"/>
              </w:rPr>
            </w:pPr>
            <w:r>
              <w:rPr>
                <w:rFonts w:cs="Arial"/>
                <w:szCs w:val="24"/>
              </w:rPr>
              <w:t xml:space="preserve">Transformation - </w:t>
            </w:r>
            <w:r w:rsidR="00377A87">
              <w:rPr>
                <w:rFonts w:cs="Arial"/>
                <w:szCs w:val="24"/>
              </w:rPr>
              <w:t>Business Support</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2D1BF9EA" w:rsidR="00F44B6C" w:rsidRPr="00C676CB" w:rsidRDefault="00D12967" w:rsidP="00377A87">
            <w:pPr>
              <w:spacing w:before="120" w:after="120"/>
              <w:rPr>
                <w:rFonts w:cs="Arial"/>
                <w:szCs w:val="24"/>
              </w:rPr>
            </w:pPr>
            <w:r>
              <w:rPr>
                <w:rFonts w:cs="Arial"/>
                <w:szCs w:val="24"/>
              </w:rPr>
              <w:t>Team Leader, Business Support</w:t>
            </w:r>
            <w:r w:rsidR="00377A87" w:rsidRPr="00377A87">
              <w:rPr>
                <w:rFonts w:cs="Arial"/>
                <w:szCs w:val="24"/>
              </w:rPr>
              <w:t>.</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1B2C66D6" w:rsidR="00F44B6C" w:rsidRPr="00E14818" w:rsidRDefault="00F44B6C" w:rsidP="007F19DA">
            <w:pPr>
              <w:rPr>
                <w:rFonts w:cs="Arial"/>
                <w:szCs w:val="24"/>
              </w:rPr>
            </w:pPr>
            <w:r w:rsidRPr="00E14818">
              <w:rPr>
                <w:rFonts w:cs="Arial"/>
                <w:szCs w:val="24"/>
              </w:rPr>
              <w:t>Your normal place of work will be</w:t>
            </w:r>
            <w:r w:rsidR="00377A87">
              <w:rPr>
                <w:rFonts w:cs="Arial"/>
                <w:szCs w:val="24"/>
              </w:rPr>
              <w:t xml:space="preserve"> Spectrum 8, Seaham</w:t>
            </w:r>
            <w:r w:rsidRPr="00E14818">
              <w:rPr>
                <w:rFonts w:cs="Arial"/>
                <w:szCs w:val="24"/>
              </w:rPr>
              <w:t>,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5D017FBA" w:rsidR="00F44B6C" w:rsidRPr="00C676CB" w:rsidRDefault="00F44B6C" w:rsidP="007F19DA">
            <w:pPr>
              <w:rPr>
                <w:rFonts w:cs="Arial"/>
                <w:szCs w:val="24"/>
              </w:rPr>
            </w:pPr>
            <w:r>
              <w:rPr>
                <w:rFonts w:cs="Arial"/>
                <w:szCs w:val="24"/>
              </w:rPr>
              <w:t xml:space="preserve">This post </w:t>
            </w:r>
            <w:r w:rsidRPr="00377A87">
              <w:rPr>
                <w:rFonts w:cs="Arial"/>
                <w:bCs/>
                <w:szCs w:val="24"/>
              </w:rPr>
              <w:t xml:space="preserve">is not </w:t>
            </w:r>
            <w:r>
              <w:rPr>
                <w:rFonts w:cs="Arial"/>
                <w:szCs w:val="24"/>
              </w:rPr>
              <w:t>subject to a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1D8DDCB6" w:rsidR="00F44B6C" w:rsidRPr="00C676CB" w:rsidRDefault="00F44B6C" w:rsidP="007F19DA">
            <w:pPr>
              <w:rPr>
                <w:rFonts w:cs="Arial"/>
                <w:szCs w:val="24"/>
              </w:rPr>
            </w:pPr>
            <w:r>
              <w:rPr>
                <w:rFonts w:cs="Arial"/>
                <w:szCs w:val="24"/>
              </w:rPr>
              <w:t xml:space="preserve">This post </w:t>
            </w:r>
            <w:r w:rsidRPr="00377A87">
              <w:rPr>
                <w:rFonts w:cs="Arial"/>
                <w:bCs/>
                <w:szCs w:val="24"/>
              </w:rPr>
              <w:t>is</w:t>
            </w:r>
            <w:r>
              <w:rPr>
                <w:rFonts w:cs="Arial"/>
                <w:szCs w:val="24"/>
              </w:rPr>
              <w:t xml:space="preserve"> 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7E60C7E0" w:rsidR="00F44B6C" w:rsidRDefault="00F44B6C" w:rsidP="007F19DA">
            <w:pPr>
              <w:rPr>
                <w:rFonts w:cs="Arial"/>
                <w:szCs w:val="24"/>
              </w:rPr>
            </w:pPr>
            <w:r>
              <w:rPr>
                <w:rFonts w:cs="Arial"/>
                <w:szCs w:val="24"/>
              </w:rPr>
              <w:t xml:space="preserve">This </w:t>
            </w:r>
            <w:r w:rsidRPr="00377A87">
              <w:rPr>
                <w:rFonts w:cs="Arial"/>
                <w:szCs w:val="24"/>
              </w:rPr>
              <w:t>post 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3371F8B5" w14:textId="6951828C" w:rsidR="00946D40" w:rsidRDefault="00377A87" w:rsidP="00E84624">
      <w:pPr>
        <w:jc w:val="both"/>
        <w:rPr>
          <w:rFonts w:cs="Arial"/>
          <w:bCs/>
          <w:szCs w:val="24"/>
        </w:rPr>
      </w:pPr>
      <w:r w:rsidRPr="00377A87">
        <w:rPr>
          <w:rFonts w:cs="Arial"/>
          <w:bCs/>
          <w:szCs w:val="24"/>
        </w:rPr>
        <w:t>The post holder will provide administrative and office-based support for the Coordinator and the wider AAP Board. To achieve this objective, you will be responsible for establishing and developing appropriate office management systems, communication mechanisms and management information systems. You will work within a small team based within the AAP locality offices. You will be in regular contact with members of the public, partner agencies and elected Councillors.</w:t>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2AAD21FA" w14:textId="77777777" w:rsidR="00377A87" w:rsidRPr="00377A87" w:rsidRDefault="00377A87" w:rsidP="00377A87">
      <w:pPr>
        <w:jc w:val="both"/>
        <w:rPr>
          <w:rFonts w:cs="Arial"/>
          <w:bCs/>
          <w:szCs w:val="24"/>
        </w:rPr>
      </w:pPr>
      <w:r w:rsidRPr="00377A87">
        <w:rPr>
          <w:rFonts w:cs="Arial"/>
          <w:bCs/>
          <w:szCs w:val="24"/>
        </w:rPr>
        <w:t>Listed below are the responsibilities this role will be primarily responsible for:</w:t>
      </w:r>
    </w:p>
    <w:p w14:paraId="4EFD3455" w14:textId="77777777" w:rsidR="00377A87" w:rsidRPr="00377A87" w:rsidRDefault="00377A87" w:rsidP="00377A87">
      <w:pPr>
        <w:jc w:val="both"/>
        <w:rPr>
          <w:rFonts w:cs="Arial"/>
          <w:bCs/>
          <w:szCs w:val="24"/>
        </w:rPr>
      </w:pPr>
    </w:p>
    <w:p w14:paraId="62CD89C7" w14:textId="4762BD38" w:rsidR="00377A87" w:rsidRPr="00377A87" w:rsidRDefault="00377A87" w:rsidP="00377A87">
      <w:pPr>
        <w:pStyle w:val="ListParagraph"/>
        <w:numPr>
          <w:ilvl w:val="0"/>
          <w:numId w:val="30"/>
        </w:numPr>
        <w:ind w:left="426" w:hanging="426"/>
        <w:jc w:val="both"/>
        <w:rPr>
          <w:rFonts w:cs="Arial"/>
          <w:bCs/>
          <w:szCs w:val="24"/>
        </w:rPr>
      </w:pPr>
      <w:r w:rsidRPr="00377A87">
        <w:rPr>
          <w:rFonts w:cs="Arial"/>
          <w:bCs/>
          <w:szCs w:val="24"/>
        </w:rPr>
        <w:t>You will provide office management support. You will:</w:t>
      </w:r>
    </w:p>
    <w:p w14:paraId="022B7C86" w14:textId="77777777" w:rsidR="00377A87" w:rsidRPr="00377A87" w:rsidRDefault="00377A87" w:rsidP="00377A87">
      <w:pPr>
        <w:jc w:val="both"/>
        <w:rPr>
          <w:rFonts w:cs="Arial"/>
          <w:bCs/>
          <w:szCs w:val="24"/>
        </w:rPr>
      </w:pPr>
    </w:p>
    <w:p w14:paraId="5954E35D" w14:textId="3584A219" w:rsidR="00377A87" w:rsidRPr="00377A87" w:rsidRDefault="00377A87" w:rsidP="00377A87">
      <w:pPr>
        <w:pStyle w:val="ListParagraph"/>
        <w:numPr>
          <w:ilvl w:val="0"/>
          <w:numId w:val="31"/>
        </w:numPr>
        <w:spacing w:after="120"/>
        <w:ind w:left="714" w:hanging="357"/>
        <w:contextualSpacing w:val="0"/>
        <w:jc w:val="both"/>
        <w:rPr>
          <w:rFonts w:cs="Arial"/>
          <w:bCs/>
          <w:szCs w:val="24"/>
        </w:rPr>
      </w:pPr>
      <w:r w:rsidRPr="00377A87">
        <w:rPr>
          <w:rFonts w:cs="Arial"/>
          <w:bCs/>
          <w:szCs w:val="24"/>
        </w:rPr>
        <w:t>Deal independently with a varied range of telephone, written and in person queries with a range of audiences relating to the work of the AAP.</w:t>
      </w:r>
    </w:p>
    <w:p w14:paraId="28A359F4" w14:textId="335B54F2" w:rsidR="00377A87" w:rsidRPr="00377A87" w:rsidRDefault="00377A87" w:rsidP="00377A87">
      <w:pPr>
        <w:pStyle w:val="ListParagraph"/>
        <w:numPr>
          <w:ilvl w:val="0"/>
          <w:numId w:val="31"/>
        </w:numPr>
        <w:spacing w:after="120"/>
        <w:ind w:left="714" w:hanging="357"/>
        <w:contextualSpacing w:val="0"/>
        <w:jc w:val="both"/>
        <w:rPr>
          <w:rFonts w:cs="Arial"/>
          <w:bCs/>
          <w:szCs w:val="24"/>
        </w:rPr>
      </w:pPr>
      <w:r w:rsidRPr="00377A87">
        <w:rPr>
          <w:rFonts w:cs="Arial"/>
          <w:bCs/>
          <w:szCs w:val="24"/>
        </w:rPr>
        <w:t>Liaising with partners and AAP Board members over a range of diverse issues.</w:t>
      </w:r>
    </w:p>
    <w:p w14:paraId="1DBEB717" w14:textId="226AEDB8" w:rsidR="00377A87" w:rsidRPr="00377A87" w:rsidRDefault="00377A87" w:rsidP="00377A87">
      <w:pPr>
        <w:pStyle w:val="ListParagraph"/>
        <w:numPr>
          <w:ilvl w:val="0"/>
          <w:numId w:val="31"/>
        </w:numPr>
        <w:spacing w:after="120"/>
        <w:ind w:left="714" w:hanging="357"/>
        <w:contextualSpacing w:val="0"/>
        <w:jc w:val="both"/>
        <w:rPr>
          <w:rFonts w:cs="Arial"/>
          <w:bCs/>
          <w:szCs w:val="24"/>
        </w:rPr>
      </w:pPr>
      <w:r w:rsidRPr="00377A87">
        <w:rPr>
          <w:rFonts w:cs="Arial"/>
          <w:bCs/>
          <w:szCs w:val="24"/>
        </w:rPr>
        <w:t>Be responsible for organising AAP Board / Forum and Task Group meetings and for providing appropriate support to ensure papers are produced and distributed and actions are documented.</w:t>
      </w:r>
    </w:p>
    <w:p w14:paraId="3882B1D7" w14:textId="5710B31C" w:rsidR="00377A87" w:rsidRPr="00377A87" w:rsidRDefault="00377A87" w:rsidP="00377A87">
      <w:pPr>
        <w:pStyle w:val="ListParagraph"/>
        <w:numPr>
          <w:ilvl w:val="0"/>
          <w:numId w:val="31"/>
        </w:numPr>
        <w:spacing w:after="120"/>
        <w:ind w:left="714" w:hanging="357"/>
        <w:contextualSpacing w:val="0"/>
        <w:jc w:val="both"/>
        <w:rPr>
          <w:rFonts w:cs="Arial"/>
          <w:bCs/>
          <w:szCs w:val="24"/>
        </w:rPr>
      </w:pPr>
      <w:r w:rsidRPr="00377A87">
        <w:rPr>
          <w:rFonts w:cs="Arial"/>
          <w:bCs/>
          <w:szCs w:val="24"/>
        </w:rPr>
        <w:lastRenderedPageBreak/>
        <w:t>Responsible for ordering equipment / resources and being responsible for dealing with invoices and maintaining clear records of office expenditure.</w:t>
      </w:r>
    </w:p>
    <w:p w14:paraId="08ED5FB3" w14:textId="3FC819B3" w:rsidR="00377A87" w:rsidRPr="00377A87" w:rsidRDefault="00377A87" w:rsidP="00377A87">
      <w:pPr>
        <w:pStyle w:val="ListParagraph"/>
        <w:numPr>
          <w:ilvl w:val="0"/>
          <w:numId w:val="31"/>
        </w:numPr>
        <w:spacing w:after="120"/>
        <w:ind w:left="714" w:hanging="357"/>
        <w:contextualSpacing w:val="0"/>
        <w:jc w:val="both"/>
        <w:rPr>
          <w:rFonts w:cs="Arial"/>
          <w:bCs/>
          <w:szCs w:val="24"/>
        </w:rPr>
      </w:pPr>
      <w:r w:rsidRPr="00377A87">
        <w:rPr>
          <w:rFonts w:cs="Arial"/>
          <w:bCs/>
          <w:szCs w:val="24"/>
        </w:rPr>
        <w:t>Responsible for the arrangement and scheduling of the Coordinators / Principal Coordinators diary, including arranging appointments and meetings.</w:t>
      </w:r>
    </w:p>
    <w:p w14:paraId="7D181A07" w14:textId="77777777" w:rsidR="00377A87" w:rsidRDefault="00377A87" w:rsidP="00377A87">
      <w:pPr>
        <w:jc w:val="both"/>
        <w:rPr>
          <w:rFonts w:cs="Arial"/>
          <w:bCs/>
          <w:szCs w:val="24"/>
        </w:rPr>
      </w:pPr>
    </w:p>
    <w:p w14:paraId="2F6E485B" w14:textId="23D352B1" w:rsidR="00377A87" w:rsidRPr="00377A87" w:rsidRDefault="00377A87" w:rsidP="00377A87">
      <w:pPr>
        <w:pStyle w:val="ListParagraph"/>
        <w:numPr>
          <w:ilvl w:val="0"/>
          <w:numId w:val="30"/>
        </w:numPr>
        <w:ind w:left="426" w:hanging="426"/>
        <w:jc w:val="both"/>
        <w:rPr>
          <w:rFonts w:cs="Arial"/>
          <w:bCs/>
          <w:szCs w:val="24"/>
        </w:rPr>
      </w:pPr>
      <w:r w:rsidRPr="00377A87">
        <w:rPr>
          <w:rFonts w:cs="Arial"/>
          <w:bCs/>
          <w:szCs w:val="24"/>
        </w:rPr>
        <w:t>Develop and maintain AAP Management Information Systems. You will:</w:t>
      </w:r>
    </w:p>
    <w:p w14:paraId="34DA9A1C" w14:textId="77777777" w:rsidR="00377A87" w:rsidRPr="00377A87" w:rsidRDefault="00377A87" w:rsidP="00377A87">
      <w:pPr>
        <w:jc w:val="both"/>
        <w:rPr>
          <w:rFonts w:cs="Arial"/>
          <w:bCs/>
          <w:szCs w:val="24"/>
        </w:rPr>
      </w:pPr>
    </w:p>
    <w:p w14:paraId="4156EFDA" w14:textId="59306A81" w:rsidR="00377A87" w:rsidRPr="00377A87" w:rsidRDefault="00377A87" w:rsidP="00377A87">
      <w:pPr>
        <w:pStyle w:val="ListParagraph"/>
        <w:numPr>
          <w:ilvl w:val="0"/>
          <w:numId w:val="33"/>
        </w:numPr>
        <w:spacing w:after="120"/>
        <w:ind w:left="714" w:hanging="357"/>
        <w:contextualSpacing w:val="0"/>
        <w:jc w:val="both"/>
        <w:rPr>
          <w:rFonts w:cs="Arial"/>
          <w:bCs/>
          <w:szCs w:val="24"/>
        </w:rPr>
      </w:pPr>
      <w:r w:rsidRPr="00377A87">
        <w:rPr>
          <w:rFonts w:cs="Arial"/>
          <w:bCs/>
          <w:szCs w:val="24"/>
        </w:rPr>
        <w:t>Set up filing systems and document control recording</w:t>
      </w:r>
    </w:p>
    <w:p w14:paraId="05EB06E6" w14:textId="68F7D91B" w:rsidR="00377A87" w:rsidRPr="00377A87" w:rsidRDefault="00377A87" w:rsidP="00377A87">
      <w:pPr>
        <w:pStyle w:val="ListParagraph"/>
        <w:numPr>
          <w:ilvl w:val="0"/>
          <w:numId w:val="33"/>
        </w:numPr>
        <w:spacing w:after="120"/>
        <w:ind w:left="714" w:hanging="357"/>
        <w:contextualSpacing w:val="0"/>
        <w:jc w:val="both"/>
        <w:rPr>
          <w:rFonts w:cs="Arial"/>
          <w:bCs/>
          <w:szCs w:val="24"/>
        </w:rPr>
      </w:pPr>
      <w:r w:rsidRPr="00377A87">
        <w:rPr>
          <w:rFonts w:cs="Arial"/>
          <w:bCs/>
          <w:szCs w:val="24"/>
        </w:rPr>
        <w:t>Develop and control databases of contacts for AAP Board members, local partners agencies and the various Task Groups</w:t>
      </w:r>
    </w:p>
    <w:p w14:paraId="1DADE369" w14:textId="72C0D3CE" w:rsidR="00377A87" w:rsidRPr="00377A87" w:rsidRDefault="00377A87" w:rsidP="00377A87">
      <w:pPr>
        <w:pStyle w:val="ListParagraph"/>
        <w:numPr>
          <w:ilvl w:val="0"/>
          <w:numId w:val="33"/>
        </w:numPr>
        <w:spacing w:after="120"/>
        <w:ind w:left="714" w:hanging="357"/>
        <w:contextualSpacing w:val="0"/>
        <w:jc w:val="both"/>
        <w:rPr>
          <w:rFonts w:cs="Arial"/>
          <w:bCs/>
          <w:szCs w:val="24"/>
        </w:rPr>
      </w:pPr>
      <w:r w:rsidRPr="00377A87">
        <w:rPr>
          <w:rFonts w:cs="Arial"/>
          <w:bCs/>
          <w:szCs w:val="24"/>
        </w:rPr>
        <w:t>Log and track queries / complaints received and ensure that responses are dealt with in line with Council standards.</w:t>
      </w:r>
    </w:p>
    <w:p w14:paraId="32F9EC77" w14:textId="77777777" w:rsidR="00377A87" w:rsidRPr="00377A87" w:rsidRDefault="00377A87" w:rsidP="00377A87">
      <w:pPr>
        <w:jc w:val="both"/>
        <w:rPr>
          <w:rFonts w:cs="Arial"/>
          <w:bCs/>
          <w:szCs w:val="24"/>
        </w:rPr>
      </w:pPr>
    </w:p>
    <w:p w14:paraId="38F16959" w14:textId="48DE51B4" w:rsidR="00377A87" w:rsidRPr="00377A87" w:rsidRDefault="00377A87" w:rsidP="00377A87">
      <w:pPr>
        <w:pStyle w:val="ListParagraph"/>
        <w:numPr>
          <w:ilvl w:val="0"/>
          <w:numId w:val="30"/>
        </w:numPr>
        <w:ind w:left="426" w:hanging="426"/>
        <w:jc w:val="both"/>
        <w:rPr>
          <w:rFonts w:cs="Arial"/>
          <w:bCs/>
          <w:szCs w:val="24"/>
        </w:rPr>
      </w:pPr>
      <w:r w:rsidRPr="00377A87">
        <w:rPr>
          <w:rFonts w:cs="Arial"/>
          <w:bCs/>
          <w:szCs w:val="24"/>
        </w:rPr>
        <w:t>You will lead the production and distribution of effective AAP Communication mechanisms. You will:</w:t>
      </w:r>
    </w:p>
    <w:p w14:paraId="20634630" w14:textId="77777777" w:rsidR="00377A87" w:rsidRPr="00377A87" w:rsidRDefault="00377A87" w:rsidP="00377A87">
      <w:pPr>
        <w:jc w:val="both"/>
        <w:rPr>
          <w:rFonts w:cs="Arial"/>
          <w:bCs/>
          <w:szCs w:val="24"/>
        </w:rPr>
      </w:pPr>
    </w:p>
    <w:p w14:paraId="1B886486" w14:textId="6B38D0AA" w:rsidR="00377A87" w:rsidRPr="00377A87" w:rsidRDefault="00377A87" w:rsidP="00377A87">
      <w:pPr>
        <w:pStyle w:val="ListParagraph"/>
        <w:numPr>
          <w:ilvl w:val="0"/>
          <w:numId w:val="35"/>
        </w:numPr>
        <w:spacing w:after="120"/>
        <w:ind w:left="714" w:hanging="357"/>
        <w:contextualSpacing w:val="0"/>
        <w:jc w:val="both"/>
        <w:rPr>
          <w:rFonts w:cs="Arial"/>
          <w:bCs/>
          <w:szCs w:val="24"/>
        </w:rPr>
      </w:pPr>
      <w:r w:rsidRPr="00377A87">
        <w:rPr>
          <w:rFonts w:cs="Arial"/>
          <w:bCs/>
          <w:szCs w:val="24"/>
        </w:rPr>
        <w:t>Develop and update the AAP website content.</w:t>
      </w:r>
    </w:p>
    <w:p w14:paraId="368949D2" w14:textId="1C846BC9" w:rsidR="00377A87" w:rsidRPr="00377A87" w:rsidRDefault="00377A87" w:rsidP="00377A87">
      <w:pPr>
        <w:pStyle w:val="ListParagraph"/>
        <w:numPr>
          <w:ilvl w:val="0"/>
          <w:numId w:val="35"/>
        </w:numPr>
        <w:spacing w:after="120"/>
        <w:ind w:left="714" w:hanging="357"/>
        <w:contextualSpacing w:val="0"/>
        <w:jc w:val="both"/>
        <w:rPr>
          <w:rFonts w:cs="Arial"/>
          <w:bCs/>
          <w:szCs w:val="24"/>
        </w:rPr>
      </w:pPr>
      <w:r w:rsidRPr="00377A87">
        <w:rPr>
          <w:rFonts w:cs="Arial"/>
          <w:bCs/>
          <w:szCs w:val="24"/>
        </w:rPr>
        <w:t>In conjunction with appointed Community Development Staff, prepare and distribute AAP newsletters and reports to appropriate partners and local people.</w:t>
      </w:r>
    </w:p>
    <w:p w14:paraId="4BE1D973" w14:textId="77777777" w:rsidR="00377A87" w:rsidRPr="00377A87" w:rsidRDefault="00377A87" w:rsidP="00377A87">
      <w:pPr>
        <w:jc w:val="both"/>
        <w:rPr>
          <w:rFonts w:cs="Arial"/>
          <w:bCs/>
          <w:szCs w:val="24"/>
        </w:rPr>
      </w:pPr>
    </w:p>
    <w:p w14:paraId="325FFAA7" w14:textId="69897D89" w:rsidR="00377A87" w:rsidRPr="00377A87" w:rsidRDefault="00377A87" w:rsidP="00377A87">
      <w:pPr>
        <w:pStyle w:val="ListParagraph"/>
        <w:numPr>
          <w:ilvl w:val="0"/>
          <w:numId w:val="30"/>
        </w:numPr>
        <w:ind w:left="426" w:hanging="426"/>
        <w:jc w:val="both"/>
        <w:rPr>
          <w:rFonts w:cs="Arial"/>
          <w:bCs/>
          <w:szCs w:val="24"/>
        </w:rPr>
      </w:pPr>
      <w:r w:rsidRPr="00377A87">
        <w:rPr>
          <w:rFonts w:cs="Arial"/>
          <w:bCs/>
          <w:szCs w:val="24"/>
        </w:rPr>
        <w:t>You will support the AAP Coordinator / Principal Coordinator with research and best practice. You will:</w:t>
      </w:r>
    </w:p>
    <w:p w14:paraId="271FA565" w14:textId="77777777" w:rsidR="00377A87" w:rsidRPr="00377A87" w:rsidRDefault="00377A87" w:rsidP="00377A87">
      <w:pPr>
        <w:jc w:val="both"/>
        <w:rPr>
          <w:rFonts w:cs="Arial"/>
          <w:bCs/>
          <w:szCs w:val="24"/>
        </w:rPr>
      </w:pPr>
    </w:p>
    <w:p w14:paraId="553C74A7" w14:textId="176F7B6F" w:rsidR="00377A87" w:rsidRPr="00377A87" w:rsidRDefault="00377A87" w:rsidP="00377A87">
      <w:pPr>
        <w:pStyle w:val="ListParagraph"/>
        <w:numPr>
          <w:ilvl w:val="0"/>
          <w:numId w:val="37"/>
        </w:numPr>
        <w:spacing w:after="120"/>
        <w:ind w:left="714" w:hanging="357"/>
        <w:contextualSpacing w:val="0"/>
        <w:jc w:val="both"/>
        <w:rPr>
          <w:rFonts w:cs="Arial"/>
          <w:bCs/>
          <w:szCs w:val="24"/>
        </w:rPr>
      </w:pPr>
      <w:r w:rsidRPr="00377A87">
        <w:rPr>
          <w:rFonts w:cs="Arial"/>
          <w:bCs/>
          <w:szCs w:val="24"/>
        </w:rPr>
        <w:t>Carry out research into best practice examples in relation to community engagement and project development linked to the achievement of the AAP Action Plan.</w:t>
      </w:r>
    </w:p>
    <w:p w14:paraId="353FF2BB" w14:textId="61E21149" w:rsidR="00377A87" w:rsidRPr="00377A87" w:rsidRDefault="00377A87" w:rsidP="00377A87">
      <w:pPr>
        <w:pStyle w:val="ListParagraph"/>
        <w:numPr>
          <w:ilvl w:val="0"/>
          <w:numId w:val="37"/>
        </w:numPr>
        <w:spacing w:after="120"/>
        <w:ind w:left="714" w:hanging="357"/>
        <w:contextualSpacing w:val="0"/>
        <w:jc w:val="both"/>
        <w:rPr>
          <w:rFonts w:cs="Arial"/>
          <w:bCs/>
          <w:szCs w:val="24"/>
        </w:rPr>
      </w:pPr>
      <w:r w:rsidRPr="00377A87">
        <w:rPr>
          <w:rFonts w:cs="Arial"/>
          <w:bCs/>
          <w:szCs w:val="24"/>
        </w:rPr>
        <w:t>Share examples of what is working well with other AAP Support Officers across the County.</w:t>
      </w:r>
    </w:p>
    <w:p w14:paraId="714FBBE8" w14:textId="77777777" w:rsidR="00377A87" w:rsidRPr="00377A87" w:rsidRDefault="00377A87" w:rsidP="00377A87">
      <w:pPr>
        <w:jc w:val="both"/>
        <w:rPr>
          <w:rFonts w:cs="Arial"/>
          <w:bCs/>
          <w:szCs w:val="24"/>
        </w:rPr>
      </w:pPr>
    </w:p>
    <w:p w14:paraId="1AE8BA88" w14:textId="77777777" w:rsidR="00377A87" w:rsidRPr="00377A87" w:rsidRDefault="00377A87" w:rsidP="00377A87">
      <w:pPr>
        <w:jc w:val="both"/>
        <w:rPr>
          <w:rFonts w:cs="Arial"/>
          <w:bCs/>
          <w:szCs w:val="24"/>
        </w:rPr>
      </w:pPr>
      <w:r w:rsidRPr="00377A87">
        <w:rPr>
          <w:rFonts w:cs="Arial"/>
          <w:bCs/>
          <w:szCs w:val="24"/>
        </w:rPr>
        <w:t>You will need to have a flexible approach to your work location and may need to offer cover / additional support to other AAP areas across the County as directed by the Principal Coordinator.</w:t>
      </w:r>
    </w:p>
    <w:p w14:paraId="6D48A1A2" w14:textId="77777777" w:rsidR="00377A87" w:rsidRPr="00377A87" w:rsidRDefault="00377A87" w:rsidP="00377A87">
      <w:pPr>
        <w:jc w:val="both"/>
        <w:rPr>
          <w:rFonts w:cs="Arial"/>
          <w:bCs/>
          <w:szCs w:val="24"/>
        </w:rPr>
      </w:pPr>
    </w:p>
    <w:p w14:paraId="166DC6D4" w14:textId="77777777" w:rsidR="00377A87" w:rsidRPr="00377A87" w:rsidRDefault="00377A87" w:rsidP="00377A87">
      <w:pPr>
        <w:jc w:val="both"/>
        <w:rPr>
          <w:rFonts w:cs="Arial"/>
          <w:bCs/>
          <w:szCs w:val="24"/>
        </w:rPr>
      </w:pPr>
      <w:r w:rsidRPr="00377A87">
        <w:rPr>
          <w:rFonts w:cs="Arial"/>
          <w:bCs/>
          <w:szCs w:val="24"/>
        </w:rPr>
        <w:t>All employees have a responsibility to undertake training and development as required. They also have a responsibility to assist, where appropriate and necessary, with the training and development of fellow employees.</w:t>
      </w:r>
    </w:p>
    <w:p w14:paraId="0C7179FA" w14:textId="77777777" w:rsidR="00377A87" w:rsidRPr="00377A87" w:rsidRDefault="00377A87" w:rsidP="00377A87">
      <w:pPr>
        <w:jc w:val="both"/>
        <w:rPr>
          <w:rFonts w:cs="Arial"/>
          <w:bCs/>
          <w:szCs w:val="24"/>
        </w:rPr>
      </w:pPr>
    </w:p>
    <w:p w14:paraId="78611FD1" w14:textId="77777777" w:rsidR="00377A87" w:rsidRPr="00377A87" w:rsidRDefault="00377A87" w:rsidP="00377A87">
      <w:pPr>
        <w:jc w:val="both"/>
        <w:rPr>
          <w:rFonts w:cs="Arial"/>
          <w:bCs/>
          <w:szCs w:val="24"/>
        </w:rPr>
      </w:pPr>
      <w:r w:rsidRPr="00377A87">
        <w:rPr>
          <w:rFonts w:cs="Arial"/>
          <w:bCs/>
          <w:szCs w:val="24"/>
        </w:rPr>
        <w:t>All employees have a responsibility of care for their own and others health and safety.</w:t>
      </w:r>
    </w:p>
    <w:p w14:paraId="410E9760" w14:textId="77777777" w:rsidR="00377A87" w:rsidRPr="00377A87" w:rsidRDefault="00377A87" w:rsidP="00377A87">
      <w:pPr>
        <w:jc w:val="both"/>
        <w:rPr>
          <w:rFonts w:cs="Arial"/>
          <w:bCs/>
          <w:szCs w:val="24"/>
        </w:rPr>
      </w:pPr>
      <w:r w:rsidRPr="00377A87">
        <w:rPr>
          <w:rFonts w:cs="Arial"/>
          <w:bCs/>
          <w:szCs w:val="24"/>
        </w:rPr>
        <w:t>The above is not exhaustive and the post holder will be expected to undertake any duties which may reasonably fall within the level of responsibility and the competence of the post as directed by the Head of Service.</w:t>
      </w: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lastRenderedPageBreak/>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41C7EC51" w:rsid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71A6D34B" w14:textId="77777777" w:rsidR="00845787"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p w14:paraId="2B7BF7EE" w14:textId="254F6372" w:rsidR="00156D06" w:rsidRPr="0063274D" w:rsidRDefault="00156D06" w:rsidP="00D70625">
            <w:pPr>
              <w:pStyle w:val="aTitle"/>
              <w:tabs>
                <w:tab w:val="clear" w:pos="4513"/>
              </w:tabs>
              <w:rPr>
                <w:rFonts w:cs="Arial"/>
                <w:noProof/>
                <w:color w:val="auto"/>
                <w:sz w:val="32"/>
                <w:szCs w:val="32"/>
                <w:lang w:eastAsia="en-GB"/>
              </w:rPr>
            </w:pP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377A87" w14:paraId="4FF8591D" w14:textId="77777777" w:rsidTr="00377A87">
        <w:trPr>
          <w:trHeight w:val="973"/>
        </w:trPr>
        <w:tc>
          <w:tcPr>
            <w:tcW w:w="1671" w:type="dxa"/>
            <w:shd w:val="clear" w:color="auto" w:fill="F2F2F2" w:themeFill="background1" w:themeFillShade="F2"/>
          </w:tcPr>
          <w:p w14:paraId="4A9CC9B5" w14:textId="77777777" w:rsidR="00377A87" w:rsidRPr="00845787" w:rsidRDefault="00377A87" w:rsidP="00377A87">
            <w:pPr>
              <w:pStyle w:val="aTitle"/>
              <w:tabs>
                <w:tab w:val="clear" w:pos="4513"/>
              </w:tabs>
              <w:rPr>
                <w:rFonts w:cs="Arial"/>
                <w:noProof/>
                <w:color w:val="auto"/>
                <w:sz w:val="22"/>
                <w:lang w:eastAsia="en-GB"/>
              </w:rPr>
            </w:pPr>
          </w:p>
          <w:p w14:paraId="7BF312D2" w14:textId="77777777" w:rsidR="00377A87" w:rsidRPr="00845787" w:rsidRDefault="00377A87" w:rsidP="00377A87">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Borders>
              <w:left w:val="single" w:sz="4" w:space="0" w:color="auto"/>
            </w:tcBorders>
          </w:tcPr>
          <w:p w14:paraId="5DC5ACA5" w14:textId="77777777" w:rsidR="00156D06" w:rsidRPr="00156D06" w:rsidRDefault="00156D06" w:rsidP="00156D06">
            <w:pPr>
              <w:pStyle w:val="aTitle"/>
              <w:tabs>
                <w:tab w:val="clear" w:pos="4513"/>
                <w:tab w:val="clear" w:pos="9026"/>
              </w:tabs>
              <w:ind w:left="343"/>
              <w:rPr>
                <w:rFonts w:cs="Arial"/>
                <w:b w:val="0"/>
                <w:bCs/>
                <w:iCs/>
                <w:noProof/>
                <w:color w:val="auto"/>
                <w:sz w:val="24"/>
                <w:szCs w:val="24"/>
                <w:lang w:eastAsia="en-GB"/>
              </w:rPr>
            </w:pPr>
          </w:p>
          <w:p w14:paraId="72C8766B" w14:textId="2804DE02" w:rsidR="00377A87" w:rsidRPr="00377A87" w:rsidRDefault="00377A87" w:rsidP="00377A87">
            <w:pPr>
              <w:pStyle w:val="aTitle"/>
              <w:numPr>
                <w:ilvl w:val="0"/>
                <w:numId w:val="42"/>
              </w:numPr>
              <w:tabs>
                <w:tab w:val="clear" w:pos="4513"/>
                <w:tab w:val="clear" w:pos="9026"/>
              </w:tabs>
              <w:ind w:left="343" w:hanging="343"/>
              <w:rPr>
                <w:rFonts w:cs="Arial"/>
                <w:b w:val="0"/>
                <w:bCs/>
                <w:iCs/>
                <w:noProof/>
                <w:color w:val="auto"/>
                <w:sz w:val="24"/>
                <w:szCs w:val="24"/>
                <w:lang w:eastAsia="en-GB"/>
              </w:rPr>
            </w:pPr>
            <w:r w:rsidRPr="00377A87">
              <w:rPr>
                <w:b w:val="0"/>
                <w:bCs/>
                <w:color w:val="auto"/>
                <w:sz w:val="22"/>
              </w:rPr>
              <w:t>BTEC National, NVQ Level 3 in Business Admin, or an equivalent qualification.</w:t>
            </w:r>
          </w:p>
        </w:tc>
        <w:tc>
          <w:tcPr>
            <w:tcW w:w="4961" w:type="dxa"/>
          </w:tcPr>
          <w:p w14:paraId="722C024C" w14:textId="77777777" w:rsidR="00156D06" w:rsidRPr="00156D06" w:rsidRDefault="00156D06" w:rsidP="00156D06">
            <w:pPr>
              <w:pStyle w:val="aTitle"/>
              <w:tabs>
                <w:tab w:val="clear" w:pos="4513"/>
              </w:tabs>
              <w:ind w:left="343"/>
              <w:rPr>
                <w:rFonts w:cs="Arial"/>
                <w:b w:val="0"/>
                <w:bCs/>
                <w:iCs/>
                <w:noProof/>
                <w:color w:val="auto"/>
                <w:sz w:val="24"/>
                <w:szCs w:val="24"/>
                <w:lang w:eastAsia="en-GB"/>
              </w:rPr>
            </w:pPr>
          </w:p>
          <w:p w14:paraId="6A440ECA" w14:textId="037D1F72" w:rsidR="00377A87" w:rsidRPr="00377A87" w:rsidRDefault="00377A87" w:rsidP="00377A87">
            <w:pPr>
              <w:pStyle w:val="aTitle"/>
              <w:numPr>
                <w:ilvl w:val="0"/>
                <w:numId w:val="42"/>
              </w:numPr>
              <w:tabs>
                <w:tab w:val="clear" w:pos="4513"/>
              </w:tabs>
              <w:ind w:left="343" w:hanging="343"/>
              <w:rPr>
                <w:rFonts w:cs="Arial"/>
                <w:b w:val="0"/>
                <w:bCs/>
                <w:iCs/>
                <w:noProof/>
                <w:color w:val="auto"/>
                <w:sz w:val="24"/>
                <w:szCs w:val="24"/>
                <w:lang w:eastAsia="en-GB"/>
              </w:rPr>
            </w:pPr>
            <w:r w:rsidRPr="00377A87">
              <w:rPr>
                <w:b w:val="0"/>
                <w:bCs/>
                <w:color w:val="auto"/>
                <w:sz w:val="22"/>
              </w:rPr>
              <w:t>A further or higher administration qualification</w:t>
            </w:r>
          </w:p>
        </w:tc>
      </w:tr>
      <w:tr w:rsidR="00377A87" w14:paraId="1760C13B" w14:textId="77777777" w:rsidTr="00E643DE">
        <w:trPr>
          <w:trHeight w:val="1712"/>
        </w:trPr>
        <w:tc>
          <w:tcPr>
            <w:tcW w:w="1671" w:type="dxa"/>
            <w:shd w:val="clear" w:color="auto" w:fill="F2F2F2" w:themeFill="background1" w:themeFillShade="F2"/>
          </w:tcPr>
          <w:p w14:paraId="057F7F70" w14:textId="77777777" w:rsidR="00377A87" w:rsidRPr="00845787" w:rsidRDefault="00377A87" w:rsidP="00377A87">
            <w:pPr>
              <w:pStyle w:val="aTitle"/>
              <w:tabs>
                <w:tab w:val="clear" w:pos="4513"/>
              </w:tabs>
              <w:rPr>
                <w:rFonts w:cs="Arial"/>
                <w:noProof/>
                <w:color w:val="auto"/>
                <w:sz w:val="22"/>
                <w:lang w:eastAsia="en-GB"/>
              </w:rPr>
            </w:pPr>
          </w:p>
          <w:p w14:paraId="07488D42" w14:textId="77777777" w:rsidR="00377A87" w:rsidRPr="00845787" w:rsidRDefault="00377A87" w:rsidP="00377A87">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Borders>
              <w:left w:val="single" w:sz="4" w:space="0" w:color="auto"/>
            </w:tcBorders>
          </w:tcPr>
          <w:p w14:paraId="6BC13926" w14:textId="77777777" w:rsidR="00156D06" w:rsidRDefault="00156D06" w:rsidP="00156D06">
            <w:pPr>
              <w:ind w:left="343"/>
              <w:rPr>
                <w:bCs/>
                <w:sz w:val="22"/>
              </w:rPr>
            </w:pPr>
          </w:p>
          <w:p w14:paraId="10BA69A9" w14:textId="4E2E92C4" w:rsidR="00377A87" w:rsidRPr="00377A87" w:rsidRDefault="00377A87" w:rsidP="00377A87">
            <w:pPr>
              <w:numPr>
                <w:ilvl w:val="0"/>
                <w:numId w:val="42"/>
              </w:numPr>
              <w:ind w:left="343" w:hanging="343"/>
              <w:rPr>
                <w:bCs/>
                <w:sz w:val="22"/>
              </w:rPr>
            </w:pPr>
            <w:r w:rsidRPr="00377A87">
              <w:rPr>
                <w:bCs/>
                <w:sz w:val="22"/>
              </w:rPr>
              <w:t>Experience of Office procedures</w:t>
            </w:r>
          </w:p>
          <w:p w14:paraId="5A744246" w14:textId="77777777" w:rsidR="00377A87" w:rsidRPr="00377A87" w:rsidRDefault="00377A87" w:rsidP="00377A87">
            <w:pPr>
              <w:numPr>
                <w:ilvl w:val="0"/>
                <w:numId w:val="42"/>
              </w:numPr>
              <w:ind w:left="343" w:hanging="343"/>
              <w:rPr>
                <w:bCs/>
                <w:sz w:val="22"/>
              </w:rPr>
            </w:pPr>
            <w:r w:rsidRPr="00377A87">
              <w:rPr>
                <w:bCs/>
                <w:sz w:val="22"/>
              </w:rPr>
              <w:t>Experience of Office management</w:t>
            </w:r>
          </w:p>
          <w:p w14:paraId="391F5504" w14:textId="77777777" w:rsidR="00377A87" w:rsidRPr="00377A87" w:rsidRDefault="00377A87" w:rsidP="00377A87">
            <w:pPr>
              <w:numPr>
                <w:ilvl w:val="0"/>
                <w:numId w:val="42"/>
              </w:numPr>
              <w:ind w:left="343" w:hanging="343"/>
              <w:rPr>
                <w:bCs/>
                <w:sz w:val="22"/>
              </w:rPr>
            </w:pPr>
            <w:r w:rsidRPr="00377A87">
              <w:rPr>
                <w:bCs/>
                <w:sz w:val="22"/>
              </w:rPr>
              <w:t>Experience of dealing efficiently and effectively with a range of partners in a professional manner</w:t>
            </w:r>
          </w:p>
          <w:p w14:paraId="020D4F47" w14:textId="77777777" w:rsidR="00377A87" w:rsidRPr="00377A87" w:rsidRDefault="00377A87" w:rsidP="00377A87">
            <w:pPr>
              <w:numPr>
                <w:ilvl w:val="0"/>
                <w:numId w:val="42"/>
              </w:numPr>
              <w:ind w:left="343" w:hanging="343"/>
              <w:rPr>
                <w:bCs/>
                <w:sz w:val="22"/>
              </w:rPr>
            </w:pPr>
            <w:r w:rsidRPr="00377A87">
              <w:rPr>
                <w:bCs/>
                <w:sz w:val="22"/>
              </w:rPr>
              <w:t>Experience of convening, administering and capturing discussions at meetings</w:t>
            </w:r>
          </w:p>
          <w:p w14:paraId="0ABA2173" w14:textId="77777777" w:rsidR="00377A87" w:rsidRPr="00377A87" w:rsidRDefault="00377A87" w:rsidP="00377A87">
            <w:pPr>
              <w:pStyle w:val="aTitle"/>
              <w:numPr>
                <w:ilvl w:val="0"/>
                <w:numId w:val="42"/>
              </w:numPr>
              <w:tabs>
                <w:tab w:val="clear" w:pos="4513"/>
                <w:tab w:val="clear" w:pos="9026"/>
              </w:tabs>
              <w:ind w:left="343" w:hanging="343"/>
              <w:rPr>
                <w:rFonts w:cs="Arial"/>
                <w:b w:val="0"/>
                <w:bCs/>
                <w:iCs/>
                <w:noProof/>
                <w:color w:val="auto"/>
                <w:sz w:val="24"/>
                <w:szCs w:val="24"/>
                <w:lang w:eastAsia="en-GB"/>
              </w:rPr>
            </w:pPr>
            <w:r w:rsidRPr="00377A87">
              <w:rPr>
                <w:b w:val="0"/>
                <w:bCs/>
                <w:color w:val="auto"/>
                <w:sz w:val="22"/>
              </w:rPr>
              <w:t>Experience of dealing with difficult customers</w:t>
            </w:r>
          </w:p>
          <w:p w14:paraId="04BF14CD" w14:textId="780FA1AB" w:rsidR="00377A87" w:rsidRPr="00377A87" w:rsidRDefault="00377A87" w:rsidP="00377A87">
            <w:pPr>
              <w:pStyle w:val="aTitle"/>
              <w:tabs>
                <w:tab w:val="clear" w:pos="4513"/>
                <w:tab w:val="clear" w:pos="9026"/>
              </w:tabs>
              <w:ind w:left="343"/>
              <w:rPr>
                <w:rFonts w:cs="Arial"/>
                <w:b w:val="0"/>
                <w:bCs/>
                <w:iCs/>
                <w:noProof/>
                <w:color w:val="auto"/>
                <w:sz w:val="24"/>
                <w:szCs w:val="24"/>
                <w:lang w:eastAsia="en-GB"/>
              </w:rPr>
            </w:pPr>
          </w:p>
        </w:tc>
        <w:tc>
          <w:tcPr>
            <w:tcW w:w="4961" w:type="dxa"/>
          </w:tcPr>
          <w:p w14:paraId="2F184509" w14:textId="77777777" w:rsidR="00156D06" w:rsidRPr="00156D06" w:rsidRDefault="00156D06" w:rsidP="00156D06">
            <w:pPr>
              <w:pStyle w:val="aTitle"/>
              <w:tabs>
                <w:tab w:val="clear" w:pos="4513"/>
              </w:tabs>
              <w:ind w:left="343"/>
              <w:rPr>
                <w:rFonts w:cs="Arial"/>
                <w:b w:val="0"/>
                <w:bCs/>
                <w:iCs/>
                <w:noProof/>
                <w:color w:val="auto"/>
                <w:sz w:val="24"/>
                <w:szCs w:val="24"/>
                <w:lang w:eastAsia="en-GB"/>
              </w:rPr>
            </w:pPr>
          </w:p>
          <w:p w14:paraId="23AF4E6F" w14:textId="1D610C0E" w:rsidR="00377A87" w:rsidRPr="00377A87" w:rsidRDefault="00377A87" w:rsidP="00377A87">
            <w:pPr>
              <w:pStyle w:val="aTitle"/>
              <w:numPr>
                <w:ilvl w:val="0"/>
                <w:numId w:val="42"/>
              </w:numPr>
              <w:tabs>
                <w:tab w:val="clear" w:pos="4513"/>
              </w:tabs>
              <w:ind w:left="343" w:hanging="343"/>
              <w:rPr>
                <w:rFonts w:cs="Arial"/>
                <w:b w:val="0"/>
                <w:bCs/>
                <w:iCs/>
                <w:noProof/>
                <w:color w:val="auto"/>
                <w:sz w:val="24"/>
                <w:szCs w:val="24"/>
                <w:lang w:eastAsia="en-GB"/>
              </w:rPr>
            </w:pPr>
            <w:r w:rsidRPr="00377A87">
              <w:rPr>
                <w:b w:val="0"/>
                <w:bCs/>
                <w:color w:val="auto"/>
                <w:sz w:val="22"/>
              </w:rPr>
              <w:t>Experience of ordering of goods and budget recording processes</w:t>
            </w:r>
          </w:p>
        </w:tc>
      </w:tr>
      <w:tr w:rsidR="00377A87" w14:paraId="549735C0" w14:textId="77777777" w:rsidTr="00E643DE">
        <w:trPr>
          <w:trHeight w:val="1962"/>
        </w:trPr>
        <w:tc>
          <w:tcPr>
            <w:tcW w:w="1671" w:type="dxa"/>
            <w:shd w:val="clear" w:color="auto" w:fill="F2F2F2" w:themeFill="background1" w:themeFillShade="F2"/>
          </w:tcPr>
          <w:p w14:paraId="75E1C428" w14:textId="77777777" w:rsidR="00377A87" w:rsidRPr="00845787" w:rsidRDefault="00377A87" w:rsidP="00377A87">
            <w:pPr>
              <w:pStyle w:val="aTitle"/>
              <w:tabs>
                <w:tab w:val="clear" w:pos="4513"/>
              </w:tabs>
              <w:rPr>
                <w:rFonts w:cs="Arial"/>
                <w:noProof/>
                <w:color w:val="auto"/>
                <w:sz w:val="22"/>
                <w:lang w:eastAsia="en-GB"/>
              </w:rPr>
            </w:pPr>
          </w:p>
          <w:p w14:paraId="712F168F" w14:textId="77777777" w:rsidR="00377A87" w:rsidRPr="00845787" w:rsidRDefault="00377A87" w:rsidP="00377A87">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Borders>
              <w:left w:val="single" w:sz="4" w:space="0" w:color="auto"/>
            </w:tcBorders>
          </w:tcPr>
          <w:p w14:paraId="7C1F0C7A" w14:textId="77777777" w:rsidR="00156D06" w:rsidRDefault="00156D06" w:rsidP="00156D06">
            <w:pPr>
              <w:pStyle w:val="Header"/>
              <w:tabs>
                <w:tab w:val="clear" w:pos="4513"/>
                <w:tab w:val="clear" w:pos="9026"/>
              </w:tabs>
              <w:ind w:left="343"/>
              <w:rPr>
                <w:bCs/>
                <w:sz w:val="22"/>
              </w:rPr>
            </w:pPr>
          </w:p>
          <w:p w14:paraId="6B22927B" w14:textId="354D9377" w:rsidR="00377A87" w:rsidRPr="00377A87" w:rsidRDefault="00377A87" w:rsidP="00377A87">
            <w:pPr>
              <w:pStyle w:val="Header"/>
              <w:numPr>
                <w:ilvl w:val="0"/>
                <w:numId w:val="42"/>
              </w:numPr>
              <w:tabs>
                <w:tab w:val="clear" w:pos="4513"/>
                <w:tab w:val="clear" w:pos="9026"/>
              </w:tabs>
              <w:ind w:left="343" w:hanging="343"/>
              <w:rPr>
                <w:bCs/>
                <w:sz w:val="22"/>
              </w:rPr>
            </w:pPr>
            <w:r w:rsidRPr="00377A87">
              <w:rPr>
                <w:bCs/>
                <w:sz w:val="22"/>
              </w:rPr>
              <w:t>Concise and accurate verbal and written reporting skills</w:t>
            </w:r>
          </w:p>
          <w:p w14:paraId="285A6781" w14:textId="77777777" w:rsidR="00377A87" w:rsidRPr="00377A87" w:rsidRDefault="00377A87" w:rsidP="00377A87">
            <w:pPr>
              <w:pStyle w:val="Header"/>
              <w:numPr>
                <w:ilvl w:val="0"/>
                <w:numId w:val="42"/>
              </w:numPr>
              <w:tabs>
                <w:tab w:val="clear" w:pos="4513"/>
                <w:tab w:val="clear" w:pos="9026"/>
              </w:tabs>
              <w:ind w:left="343" w:hanging="343"/>
              <w:rPr>
                <w:bCs/>
                <w:sz w:val="22"/>
              </w:rPr>
            </w:pPr>
            <w:r w:rsidRPr="00377A87">
              <w:rPr>
                <w:bCs/>
                <w:sz w:val="22"/>
              </w:rPr>
              <w:t>Good numerical information analysis and presentation</w:t>
            </w:r>
          </w:p>
          <w:p w14:paraId="2F418C37" w14:textId="77777777" w:rsidR="00377A87" w:rsidRPr="00377A87" w:rsidRDefault="00377A87" w:rsidP="00377A87">
            <w:pPr>
              <w:pStyle w:val="Header"/>
              <w:numPr>
                <w:ilvl w:val="0"/>
                <w:numId w:val="42"/>
              </w:numPr>
              <w:tabs>
                <w:tab w:val="clear" w:pos="4513"/>
                <w:tab w:val="clear" w:pos="9026"/>
              </w:tabs>
              <w:ind w:left="343" w:hanging="343"/>
              <w:rPr>
                <w:bCs/>
                <w:sz w:val="22"/>
              </w:rPr>
            </w:pPr>
            <w:r w:rsidRPr="00377A87">
              <w:rPr>
                <w:bCs/>
                <w:sz w:val="22"/>
              </w:rPr>
              <w:t>Able to work with a wide range of partners and agendas</w:t>
            </w:r>
          </w:p>
          <w:p w14:paraId="00ACF758" w14:textId="77777777" w:rsidR="00377A87" w:rsidRPr="00377A87" w:rsidRDefault="00377A87" w:rsidP="00377A87">
            <w:pPr>
              <w:pStyle w:val="Header"/>
              <w:numPr>
                <w:ilvl w:val="0"/>
                <w:numId w:val="42"/>
              </w:numPr>
              <w:tabs>
                <w:tab w:val="clear" w:pos="4513"/>
                <w:tab w:val="clear" w:pos="9026"/>
              </w:tabs>
              <w:ind w:left="343" w:hanging="343"/>
              <w:rPr>
                <w:bCs/>
                <w:sz w:val="22"/>
              </w:rPr>
            </w:pPr>
            <w:r w:rsidRPr="00377A87">
              <w:rPr>
                <w:bCs/>
                <w:sz w:val="22"/>
              </w:rPr>
              <w:t>Knowledge of the Council’s Area Action Partnership approach</w:t>
            </w:r>
          </w:p>
          <w:p w14:paraId="0699AAE3" w14:textId="77777777" w:rsidR="00377A87" w:rsidRPr="00377A87" w:rsidRDefault="00377A87" w:rsidP="00377A87">
            <w:pPr>
              <w:pStyle w:val="Header"/>
              <w:numPr>
                <w:ilvl w:val="0"/>
                <w:numId w:val="42"/>
              </w:numPr>
              <w:tabs>
                <w:tab w:val="clear" w:pos="4513"/>
                <w:tab w:val="clear" w:pos="9026"/>
              </w:tabs>
              <w:ind w:left="343" w:hanging="343"/>
              <w:rPr>
                <w:bCs/>
                <w:sz w:val="22"/>
              </w:rPr>
            </w:pPr>
            <w:r w:rsidRPr="00377A87">
              <w:rPr>
                <w:bCs/>
                <w:sz w:val="22"/>
              </w:rPr>
              <w:t>Excellent written and verbal communication skills</w:t>
            </w:r>
          </w:p>
          <w:p w14:paraId="503D779E" w14:textId="77777777" w:rsidR="00377A87" w:rsidRPr="00377A87" w:rsidRDefault="00377A87" w:rsidP="00377A87">
            <w:pPr>
              <w:pStyle w:val="Header"/>
              <w:numPr>
                <w:ilvl w:val="0"/>
                <w:numId w:val="42"/>
              </w:numPr>
              <w:tabs>
                <w:tab w:val="clear" w:pos="4513"/>
                <w:tab w:val="clear" w:pos="9026"/>
              </w:tabs>
              <w:ind w:left="343" w:hanging="343"/>
              <w:rPr>
                <w:bCs/>
                <w:sz w:val="22"/>
              </w:rPr>
            </w:pPr>
            <w:r w:rsidRPr="00377A87">
              <w:rPr>
                <w:bCs/>
                <w:sz w:val="22"/>
              </w:rPr>
              <w:t>Excellent presentation skills</w:t>
            </w:r>
          </w:p>
          <w:p w14:paraId="6122D3BA" w14:textId="77777777" w:rsidR="00377A87" w:rsidRPr="00377A87" w:rsidRDefault="00377A87" w:rsidP="00377A87">
            <w:pPr>
              <w:pStyle w:val="Header"/>
              <w:numPr>
                <w:ilvl w:val="0"/>
                <w:numId w:val="42"/>
              </w:numPr>
              <w:tabs>
                <w:tab w:val="clear" w:pos="4513"/>
                <w:tab w:val="clear" w:pos="9026"/>
              </w:tabs>
              <w:ind w:left="343" w:hanging="343"/>
              <w:rPr>
                <w:bCs/>
                <w:sz w:val="22"/>
              </w:rPr>
            </w:pPr>
            <w:r w:rsidRPr="00377A87">
              <w:rPr>
                <w:bCs/>
                <w:sz w:val="22"/>
              </w:rPr>
              <w:t>Able to use IT e.g. Microsoft Office</w:t>
            </w:r>
          </w:p>
          <w:p w14:paraId="223F78F2" w14:textId="77777777" w:rsidR="00377A87" w:rsidRPr="00377A87" w:rsidRDefault="00377A87" w:rsidP="00377A87">
            <w:pPr>
              <w:pStyle w:val="aTitle"/>
              <w:numPr>
                <w:ilvl w:val="0"/>
                <w:numId w:val="42"/>
              </w:numPr>
              <w:tabs>
                <w:tab w:val="clear" w:pos="4513"/>
                <w:tab w:val="clear" w:pos="9026"/>
              </w:tabs>
              <w:ind w:left="343" w:hanging="343"/>
              <w:rPr>
                <w:rFonts w:cs="Arial"/>
                <w:b w:val="0"/>
                <w:bCs/>
                <w:iCs/>
                <w:noProof/>
                <w:color w:val="auto"/>
                <w:sz w:val="24"/>
                <w:szCs w:val="24"/>
                <w:lang w:eastAsia="en-GB"/>
              </w:rPr>
            </w:pPr>
            <w:r w:rsidRPr="00377A87">
              <w:rPr>
                <w:b w:val="0"/>
                <w:bCs/>
                <w:color w:val="auto"/>
                <w:sz w:val="22"/>
              </w:rPr>
              <w:t>Innovative approach to problem solving</w:t>
            </w:r>
          </w:p>
          <w:p w14:paraId="3AD2DFCD" w14:textId="577AEF69" w:rsidR="00377A87" w:rsidRPr="00377A87" w:rsidRDefault="00377A87" w:rsidP="00377A87">
            <w:pPr>
              <w:pStyle w:val="aTitle"/>
              <w:tabs>
                <w:tab w:val="clear" w:pos="4513"/>
                <w:tab w:val="clear" w:pos="9026"/>
              </w:tabs>
              <w:ind w:left="343"/>
              <w:rPr>
                <w:rFonts w:cs="Arial"/>
                <w:b w:val="0"/>
                <w:bCs/>
                <w:iCs/>
                <w:noProof/>
                <w:color w:val="auto"/>
                <w:sz w:val="24"/>
                <w:szCs w:val="24"/>
                <w:lang w:eastAsia="en-GB"/>
              </w:rPr>
            </w:pPr>
          </w:p>
        </w:tc>
        <w:tc>
          <w:tcPr>
            <w:tcW w:w="4961" w:type="dxa"/>
          </w:tcPr>
          <w:p w14:paraId="69B3E463" w14:textId="77777777" w:rsidR="00156D06" w:rsidRPr="00156D06" w:rsidRDefault="00156D06" w:rsidP="00156D06">
            <w:pPr>
              <w:pStyle w:val="aTitle"/>
              <w:tabs>
                <w:tab w:val="clear" w:pos="4513"/>
              </w:tabs>
              <w:ind w:left="343"/>
              <w:rPr>
                <w:rFonts w:cs="Arial"/>
                <w:b w:val="0"/>
                <w:bCs/>
                <w:iCs/>
                <w:noProof/>
                <w:color w:val="auto"/>
                <w:sz w:val="24"/>
                <w:szCs w:val="24"/>
                <w:lang w:eastAsia="en-GB"/>
              </w:rPr>
            </w:pPr>
          </w:p>
          <w:p w14:paraId="31EC62CE" w14:textId="511D3CD7" w:rsidR="00377A87" w:rsidRPr="00377A87" w:rsidRDefault="00377A87" w:rsidP="00377A87">
            <w:pPr>
              <w:pStyle w:val="aTitle"/>
              <w:numPr>
                <w:ilvl w:val="0"/>
                <w:numId w:val="42"/>
              </w:numPr>
              <w:tabs>
                <w:tab w:val="clear" w:pos="4513"/>
              </w:tabs>
              <w:ind w:left="343" w:hanging="343"/>
              <w:rPr>
                <w:rFonts w:cs="Arial"/>
                <w:b w:val="0"/>
                <w:bCs/>
                <w:iCs/>
                <w:noProof/>
                <w:color w:val="auto"/>
                <w:sz w:val="24"/>
                <w:szCs w:val="24"/>
                <w:lang w:eastAsia="en-GB"/>
              </w:rPr>
            </w:pPr>
            <w:r w:rsidRPr="00377A87">
              <w:rPr>
                <w:b w:val="0"/>
                <w:bCs/>
                <w:color w:val="auto"/>
                <w:sz w:val="22"/>
              </w:rPr>
              <w:t>Knowledge of community development and community engagement</w:t>
            </w:r>
          </w:p>
        </w:tc>
      </w:tr>
      <w:tr w:rsidR="00377A87" w14:paraId="076151B7" w14:textId="77777777" w:rsidTr="00377A87">
        <w:trPr>
          <w:trHeight w:val="1808"/>
        </w:trPr>
        <w:tc>
          <w:tcPr>
            <w:tcW w:w="1671" w:type="dxa"/>
            <w:shd w:val="clear" w:color="auto" w:fill="F2F2F2" w:themeFill="background1" w:themeFillShade="F2"/>
          </w:tcPr>
          <w:p w14:paraId="47F5FA70" w14:textId="77777777" w:rsidR="00377A87" w:rsidRPr="00845787" w:rsidRDefault="00377A87" w:rsidP="00377A87">
            <w:pPr>
              <w:pStyle w:val="aTitle"/>
              <w:tabs>
                <w:tab w:val="clear" w:pos="4513"/>
              </w:tabs>
              <w:rPr>
                <w:rFonts w:cs="Arial"/>
                <w:noProof/>
                <w:color w:val="auto"/>
                <w:sz w:val="22"/>
                <w:lang w:eastAsia="en-GB"/>
              </w:rPr>
            </w:pPr>
          </w:p>
          <w:p w14:paraId="429585E9" w14:textId="77777777" w:rsidR="00377A87" w:rsidRPr="00845787" w:rsidRDefault="00377A87" w:rsidP="00377A87">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Borders>
              <w:left w:val="single" w:sz="4" w:space="0" w:color="auto"/>
            </w:tcBorders>
          </w:tcPr>
          <w:p w14:paraId="7EF7B617" w14:textId="77777777" w:rsidR="00156D06" w:rsidRDefault="00156D06" w:rsidP="00156D06">
            <w:pPr>
              <w:ind w:left="343"/>
              <w:rPr>
                <w:bCs/>
                <w:sz w:val="22"/>
              </w:rPr>
            </w:pPr>
            <w:bookmarkStart w:id="1" w:name="_GoBack"/>
            <w:bookmarkEnd w:id="1"/>
          </w:p>
          <w:p w14:paraId="543E1237" w14:textId="6EBA5FBD" w:rsidR="00377A87" w:rsidRPr="00377A87" w:rsidRDefault="00377A87" w:rsidP="00377A87">
            <w:pPr>
              <w:numPr>
                <w:ilvl w:val="0"/>
                <w:numId w:val="42"/>
              </w:numPr>
              <w:ind w:left="343" w:hanging="343"/>
              <w:rPr>
                <w:bCs/>
                <w:sz w:val="22"/>
              </w:rPr>
            </w:pPr>
            <w:r w:rsidRPr="00377A87">
              <w:rPr>
                <w:bCs/>
                <w:sz w:val="22"/>
              </w:rPr>
              <w:t>Able to work outside normal office hours as required to fulfil the requirements of modern ways of working, effective engagement with stakeholders and the requirements of the Area Action Partnership</w:t>
            </w:r>
          </w:p>
          <w:p w14:paraId="61CA4336" w14:textId="6C4DA9E9" w:rsidR="00377A87" w:rsidRPr="00377A87" w:rsidRDefault="00377A87" w:rsidP="00377A87">
            <w:pPr>
              <w:pStyle w:val="aTitle"/>
              <w:numPr>
                <w:ilvl w:val="0"/>
                <w:numId w:val="42"/>
              </w:numPr>
              <w:tabs>
                <w:tab w:val="clear" w:pos="4513"/>
                <w:tab w:val="clear" w:pos="9026"/>
              </w:tabs>
              <w:ind w:left="343" w:hanging="343"/>
              <w:rPr>
                <w:rFonts w:cs="Arial"/>
                <w:b w:val="0"/>
                <w:bCs/>
                <w:iCs/>
                <w:noProof/>
                <w:color w:val="auto"/>
                <w:sz w:val="24"/>
                <w:szCs w:val="24"/>
                <w:lang w:eastAsia="en-GB"/>
              </w:rPr>
            </w:pPr>
            <w:r w:rsidRPr="00377A87">
              <w:rPr>
                <w:b w:val="0"/>
                <w:bCs/>
                <w:color w:val="auto"/>
                <w:sz w:val="22"/>
              </w:rPr>
              <w:t>Access to a car or means of mobility support (if the post holder is driving then they must hold a current valid driving licence and have appropriate motor insurance cover)</w:t>
            </w:r>
          </w:p>
        </w:tc>
        <w:tc>
          <w:tcPr>
            <w:tcW w:w="4961" w:type="dxa"/>
          </w:tcPr>
          <w:p w14:paraId="2701B3F4" w14:textId="3C08FA2F" w:rsidR="00377A87" w:rsidRPr="00377A87" w:rsidRDefault="00377A87" w:rsidP="00377A87">
            <w:pPr>
              <w:pStyle w:val="aTitle"/>
              <w:tabs>
                <w:tab w:val="clear" w:pos="4513"/>
                <w:tab w:val="clear" w:pos="9026"/>
              </w:tabs>
              <w:ind w:left="343"/>
              <w:rPr>
                <w:rFonts w:cs="Arial"/>
                <w:b w:val="0"/>
                <w:bCs/>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5765E"/>
    <w:multiLevelType w:val="hybridMultilevel"/>
    <w:tmpl w:val="08DE7F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416F2"/>
    <w:multiLevelType w:val="hybridMultilevel"/>
    <w:tmpl w:val="E72E5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8127B"/>
    <w:multiLevelType w:val="hybridMultilevel"/>
    <w:tmpl w:val="75AA9B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721A1F"/>
    <w:multiLevelType w:val="hybridMultilevel"/>
    <w:tmpl w:val="65B09612"/>
    <w:lvl w:ilvl="0" w:tplc="F4E21448">
      <w:numFmt w:val="bullet"/>
      <w:lvlText w:val="-"/>
      <w:lvlJc w:val="left"/>
      <w:pPr>
        <w:ind w:left="780" w:hanging="4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4A3559"/>
    <w:multiLevelType w:val="hybridMultilevel"/>
    <w:tmpl w:val="D5E8E156"/>
    <w:lvl w:ilvl="0" w:tplc="8A78C40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B63785"/>
    <w:multiLevelType w:val="hybridMultilevel"/>
    <w:tmpl w:val="4E56AC4A"/>
    <w:lvl w:ilvl="0" w:tplc="5AAE4826">
      <w:numFmt w:val="bullet"/>
      <w:lvlText w:val="-"/>
      <w:lvlJc w:val="left"/>
      <w:pPr>
        <w:ind w:left="780" w:hanging="4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B85C0C"/>
    <w:multiLevelType w:val="hybridMultilevel"/>
    <w:tmpl w:val="95067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163182"/>
    <w:multiLevelType w:val="hybridMultilevel"/>
    <w:tmpl w:val="2ED4D5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446E57"/>
    <w:multiLevelType w:val="hybridMultilevel"/>
    <w:tmpl w:val="B5421F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55373D"/>
    <w:multiLevelType w:val="hybridMultilevel"/>
    <w:tmpl w:val="B1EC43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5E68E5"/>
    <w:multiLevelType w:val="hybridMultilevel"/>
    <w:tmpl w:val="E10AC0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A97E07"/>
    <w:multiLevelType w:val="hybridMultilevel"/>
    <w:tmpl w:val="29C84C7A"/>
    <w:lvl w:ilvl="0" w:tplc="E794AFF8">
      <w:numFmt w:val="bullet"/>
      <w:lvlText w:val="-"/>
      <w:lvlJc w:val="left"/>
      <w:pPr>
        <w:ind w:left="780" w:hanging="4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D607A1"/>
    <w:multiLevelType w:val="hybridMultilevel"/>
    <w:tmpl w:val="B60A1B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6"/>
  </w:num>
  <w:num w:numId="4">
    <w:abstractNumId w:val="20"/>
  </w:num>
  <w:num w:numId="5">
    <w:abstractNumId w:val="1"/>
  </w:num>
  <w:num w:numId="6">
    <w:abstractNumId w:val="30"/>
  </w:num>
  <w:num w:numId="7">
    <w:abstractNumId w:val="35"/>
  </w:num>
  <w:num w:numId="8">
    <w:abstractNumId w:val="8"/>
  </w:num>
  <w:num w:numId="9">
    <w:abstractNumId w:val="33"/>
  </w:num>
  <w:num w:numId="10">
    <w:abstractNumId w:val="24"/>
  </w:num>
  <w:num w:numId="11">
    <w:abstractNumId w:val="7"/>
  </w:num>
  <w:num w:numId="12">
    <w:abstractNumId w:val="32"/>
  </w:num>
  <w:num w:numId="13">
    <w:abstractNumId w:val="31"/>
  </w:num>
  <w:num w:numId="14">
    <w:abstractNumId w:val="26"/>
  </w:num>
  <w:num w:numId="15">
    <w:abstractNumId w:val="18"/>
  </w:num>
  <w:num w:numId="16">
    <w:abstractNumId w:val="15"/>
  </w:num>
  <w:num w:numId="17">
    <w:abstractNumId w:val="2"/>
  </w:num>
  <w:num w:numId="18">
    <w:abstractNumId w:val="0"/>
  </w:num>
  <w:num w:numId="19">
    <w:abstractNumId w:val="11"/>
  </w:num>
  <w:num w:numId="20">
    <w:abstractNumId w:val="23"/>
  </w:num>
  <w:num w:numId="21">
    <w:abstractNumId w:val="12"/>
  </w:num>
  <w:num w:numId="22">
    <w:abstractNumId w:val="12"/>
  </w:num>
  <w:num w:numId="23">
    <w:abstractNumId w:val="17"/>
  </w:num>
  <w:num w:numId="24">
    <w:abstractNumId w:val="19"/>
  </w:num>
  <w:num w:numId="25">
    <w:abstractNumId w:val="21"/>
  </w:num>
  <w:num w:numId="26">
    <w:abstractNumId w:val="29"/>
  </w:num>
  <w:num w:numId="27">
    <w:abstractNumId w:val="38"/>
  </w:num>
  <w:num w:numId="28">
    <w:abstractNumId w:val="13"/>
  </w:num>
  <w:num w:numId="29">
    <w:abstractNumId w:val="4"/>
  </w:num>
  <w:num w:numId="30">
    <w:abstractNumId w:val="34"/>
  </w:num>
  <w:num w:numId="31">
    <w:abstractNumId w:val="40"/>
  </w:num>
  <w:num w:numId="32">
    <w:abstractNumId w:val="16"/>
  </w:num>
  <w:num w:numId="33">
    <w:abstractNumId w:val="27"/>
  </w:num>
  <w:num w:numId="34">
    <w:abstractNumId w:val="14"/>
  </w:num>
  <w:num w:numId="35">
    <w:abstractNumId w:val="9"/>
  </w:num>
  <w:num w:numId="36">
    <w:abstractNumId w:val="39"/>
  </w:num>
  <w:num w:numId="37">
    <w:abstractNumId w:val="36"/>
  </w:num>
  <w:num w:numId="38">
    <w:abstractNumId w:val="22"/>
  </w:num>
  <w:num w:numId="39">
    <w:abstractNumId w:val="3"/>
  </w:num>
  <w:num w:numId="40">
    <w:abstractNumId w:val="25"/>
  </w:num>
  <w:num w:numId="41">
    <w:abstractNumId w:val="37"/>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56D06"/>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3A9F"/>
    <w:rsid w:val="003659EE"/>
    <w:rsid w:val="00377A87"/>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B7E1A"/>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2967"/>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www.w3.org/XML/1998/namespace"/>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8C70E67-E824-4688-8429-BB9A67C79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8438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4</cp:revision>
  <cp:lastPrinted>2018-08-31T10:37:00Z</cp:lastPrinted>
  <dcterms:created xsi:type="dcterms:W3CDTF">2020-03-05T10:09:00Z</dcterms:created>
  <dcterms:modified xsi:type="dcterms:W3CDTF">2020-09-09T11:19:00Z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