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DE5B" w14:textId="77777777" w:rsidR="00D2380F" w:rsidRPr="004E40AB" w:rsidRDefault="00D2380F" w:rsidP="00D2380F">
      <w:pPr>
        <w:pStyle w:val="PlainText"/>
        <w:jc w:val="center"/>
        <w:outlineLvl w:val="0"/>
        <w:rPr>
          <w:rFonts w:ascii="Arial" w:hAnsi="Arial" w:cs="Arial"/>
          <w:b/>
          <w:sz w:val="24"/>
          <w:szCs w:val="24"/>
          <w:u w:val="single"/>
        </w:rPr>
      </w:pPr>
      <w:r w:rsidRPr="004E40AB">
        <w:rPr>
          <w:rFonts w:ascii="Arial" w:hAnsi="Arial" w:cs="Arial"/>
          <w:b/>
          <w:sz w:val="24"/>
          <w:szCs w:val="24"/>
          <w:u w:val="single"/>
        </w:rPr>
        <w:t>JOB DESCRIPTION</w:t>
      </w:r>
    </w:p>
    <w:p w14:paraId="726F018D" w14:textId="77777777" w:rsidR="00D2380F" w:rsidRPr="004E40AB" w:rsidRDefault="00D2380F" w:rsidP="00D2380F">
      <w:pPr>
        <w:pStyle w:val="PlainText"/>
        <w:jc w:val="center"/>
        <w:outlineLvl w:val="0"/>
        <w:rPr>
          <w:rFonts w:ascii="Arial" w:hAnsi="Arial" w:cs="Arial"/>
          <w:b/>
          <w:sz w:val="24"/>
          <w:szCs w:val="24"/>
          <w:u w:val="single"/>
        </w:rPr>
      </w:pPr>
    </w:p>
    <w:p w14:paraId="5E0986EF" w14:textId="77777777" w:rsidR="00B9606B" w:rsidRDefault="00B9606B" w:rsidP="00596A91">
      <w:pPr>
        <w:pStyle w:val="Heading1"/>
        <w:jc w:val="center"/>
        <w:rPr>
          <w:rFonts w:cs="Arial"/>
          <w:b/>
          <w:sz w:val="24"/>
          <w:szCs w:val="24"/>
          <w:u w:val="single"/>
        </w:rPr>
      </w:pPr>
      <w:r>
        <w:rPr>
          <w:rFonts w:cs="Arial"/>
          <w:b/>
          <w:sz w:val="24"/>
          <w:szCs w:val="24"/>
          <w:u w:val="single"/>
        </w:rPr>
        <w:t>CHILDREN’S SERVICES AND JOINT COMMISSIONING</w:t>
      </w:r>
    </w:p>
    <w:p w14:paraId="279B7CC7" w14:textId="46674BA8" w:rsidR="00596A91" w:rsidRPr="004E40AB" w:rsidRDefault="00596A91" w:rsidP="00596A91">
      <w:pPr>
        <w:pStyle w:val="Heading1"/>
        <w:jc w:val="center"/>
        <w:rPr>
          <w:rFonts w:cs="Arial"/>
        </w:rPr>
      </w:pPr>
    </w:p>
    <w:p w14:paraId="130EB031" w14:textId="77777777" w:rsidR="00596A91" w:rsidRPr="004E40AB" w:rsidRDefault="00596A91" w:rsidP="00596A91">
      <w:pPr>
        <w:rPr>
          <w:rFonts w:cs="Arial"/>
        </w:rPr>
      </w:pPr>
    </w:p>
    <w:p w14:paraId="358A0FBC" w14:textId="77777777" w:rsidR="00596A91" w:rsidRPr="004E40AB" w:rsidRDefault="00596A91" w:rsidP="00596A91">
      <w:pPr>
        <w:rPr>
          <w:rFonts w:cs="Arial"/>
        </w:rPr>
      </w:pPr>
    </w:p>
    <w:p w14:paraId="0C8A612A" w14:textId="4F3B5A82" w:rsidR="00596A91" w:rsidRPr="004E40AB" w:rsidRDefault="00596A91" w:rsidP="00596A91">
      <w:pPr>
        <w:ind w:left="2880" w:hanging="2880"/>
        <w:rPr>
          <w:rFonts w:cs="Arial"/>
          <w:szCs w:val="24"/>
        </w:rPr>
      </w:pPr>
      <w:r w:rsidRPr="004E40AB">
        <w:rPr>
          <w:rFonts w:cs="Arial"/>
          <w:b/>
          <w:bCs/>
          <w:szCs w:val="24"/>
        </w:rPr>
        <w:t>JOB TITLE</w:t>
      </w:r>
      <w:r w:rsidRPr="004E40AB">
        <w:rPr>
          <w:rFonts w:cs="Arial"/>
          <w:szCs w:val="24"/>
        </w:rPr>
        <w:tab/>
      </w:r>
      <w:r w:rsidR="009C3D5C" w:rsidRPr="004E40AB">
        <w:rPr>
          <w:rFonts w:cs="Arial"/>
          <w:szCs w:val="24"/>
        </w:rPr>
        <w:t>HEAD OF</w:t>
      </w:r>
      <w:r w:rsidR="00181FD4">
        <w:rPr>
          <w:rFonts w:cs="Arial"/>
          <w:szCs w:val="24"/>
        </w:rPr>
        <w:t xml:space="preserve"> SERVICE (SUBSTANCE MISUSE)</w:t>
      </w:r>
      <w:r w:rsidR="00950EAC" w:rsidRPr="004E40AB">
        <w:rPr>
          <w:rFonts w:cs="Arial"/>
          <w:szCs w:val="24"/>
        </w:rPr>
        <w:t xml:space="preserve"> </w:t>
      </w:r>
    </w:p>
    <w:p w14:paraId="33BE2EC6" w14:textId="77777777" w:rsidR="00596A91" w:rsidRPr="004E40AB" w:rsidRDefault="00596A91" w:rsidP="00596A91">
      <w:pPr>
        <w:rPr>
          <w:rFonts w:cs="Arial"/>
          <w:szCs w:val="24"/>
        </w:rPr>
      </w:pPr>
    </w:p>
    <w:p w14:paraId="22152358" w14:textId="53284950" w:rsidR="00596A91" w:rsidRPr="004E40AB" w:rsidRDefault="00596A91" w:rsidP="00596A91">
      <w:pPr>
        <w:rPr>
          <w:rFonts w:cs="Arial"/>
          <w:szCs w:val="24"/>
        </w:rPr>
      </w:pPr>
      <w:r w:rsidRPr="004E40AB">
        <w:rPr>
          <w:rFonts w:cs="Arial"/>
          <w:b/>
          <w:bCs/>
          <w:szCs w:val="24"/>
        </w:rPr>
        <w:t>DIVISION</w:t>
      </w:r>
      <w:r w:rsidRPr="004E40AB">
        <w:rPr>
          <w:rFonts w:cs="Arial"/>
          <w:szCs w:val="24"/>
        </w:rPr>
        <w:tab/>
      </w:r>
      <w:r w:rsidRPr="004E40AB">
        <w:rPr>
          <w:rFonts w:cs="Arial"/>
          <w:szCs w:val="24"/>
        </w:rPr>
        <w:tab/>
      </w:r>
      <w:r w:rsidRPr="004E40AB">
        <w:rPr>
          <w:rFonts w:cs="Arial"/>
          <w:szCs w:val="24"/>
        </w:rPr>
        <w:tab/>
      </w:r>
      <w:r w:rsidR="00B9606B">
        <w:rPr>
          <w:rFonts w:cs="Arial"/>
          <w:szCs w:val="24"/>
        </w:rPr>
        <w:t>PUBLIC HEALTH</w:t>
      </w:r>
    </w:p>
    <w:p w14:paraId="1FF9B067" w14:textId="77777777" w:rsidR="00596A91" w:rsidRPr="004E40AB" w:rsidRDefault="00596A91" w:rsidP="00596A91">
      <w:pPr>
        <w:rPr>
          <w:rFonts w:cs="Arial"/>
          <w:szCs w:val="24"/>
        </w:rPr>
      </w:pPr>
    </w:p>
    <w:p w14:paraId="48F11331" w14:textId="20641765" w:rsidR="00596A91" w:rsidRPr="004E40AB" w:rsidRDefault="00596A91" w:rsidP="00596A91">
      <w:pPr>
        <w:rPr>
          <w:rFonts w:cs="Arial"/>
          <w:szCs w:val="24"/>
        </w:rPr>
      </w:pPr>
      <w:r w:rsidRPr="004E40AB">
        <w:rPr>
          <w:rFonts w:cs="Arial"/>
          <w:b/>
          <w:bCs/>
          <w:szCs w:val="24"/>
        </w:rPr>
        <w:t>GRADE</w:t>
      </w:r>
      <w:r w:rsidRPr="004E40AB">
        <w:rPr>
          <w:rFonts w:cs="Arial"/>
          <w:szCs w:val="24"/>
        </w:rPr>
        <w:tab/>
      </w:r>
      <w:r w:rsidRPr="004E40AB">
        <w:rPr>
          <w:rFonts w:cs="Arial"/>
          <w:szCs w:val="24"/>
        </w:rPr>
        <w:tab/>
      </w:r>
      <w:r w:rsidRPr="004E40AB">
        <w:rPr>
          <w:rFonts w:cs="Arial"/>
          <w:szCs w:val="24"/>
        </w:rPr>
        <w:tab/>
      </w:r>
      <w:r w:rsidR="00E84223" w:rsidRPr="00E84223">
        <w:rPr>
          <w:rFonts w:cs="Arial"/>
          <w:szCs w:val="24"/>
        </w:rPr>
        <w:t>BAND 15</w:t>
      </w:r>
      <w:r w:rsidR="00B9606B" w:rsidRPr="00E84223">
        <w:rPr>
          <w:rFonts w:cs="Arial"/>
          <w:szCs w:val="24"/>
        </w:rPr>
        <w:t xml:space="preserve"> </w:t>
      </w:r>
    </w:p>
    <w:p w14:paraId="637A2C58" w14:textId="77777777" w:rsidR="00596A91" w:rsidRPr="004E40AB" w:rsidRDefault="00596A91" w:rsidP="00596A91">
      <w:pPr>
        <w:rPr>
          <w:rFonts w:cs="Arial"/>
          <w:szCs w:val="24"/>
        </w:rPr>
      </w:pPr>
    </w:p>
    <w:p w14:paraId="61041B3C" w14:textId="513AD87B" w:rsidR="00596A91" w:rsidRPr="004E40AB" w:rsidRDefault="00596A91" w:rsidP="00596A91">
      <w:pPr>
        <w:ind w:left="2880" w:hanging="2880"/>
        <w:rPr>
          <w:rFonts w:cs="Arial"/>
          <w:szCs w:val="24"/>
        </w:rPr>
      </w:pPr>
      <w:r w:rsidRPr="004E40AB">
        <w:rPr>
          <w:rFonts w:cs="Arial"/>
          <w:b/>
          <w:bCs/>
          <w:szCs w:val="24"/>
        </w:rPr>
        <w:t>RESPONSIBLE TO</w:t>
      </w:r>
      <w:r w:rsidRPr="004E40AB">
        <w:rPr>
          <w:rFonts w:cs="Arial"/>
          <w:szCs w:val="24"/>
        </w:rPr>
        <w:tab/>
      </w:r>
      <w:r w:rsidR="00E84223">
        <w:rPr>
          <w:rFonts w:cs="Arial"/>
          <w:szCs w:val="24"/>
        </w:rPr>
        <w:t>DIRECTOR OF CHILDREN’S SERVICES</w:t>
      </w:r>
      <w:r w:rsidR="00950EAC" w:rsidRPr="004E40AB">
        <w:rPr>
          <w:rFonts w:cs="Arial"/>
          <w:szCs w:val="24"/>
        </w:rPr>
        <w:t xml:space="preserve"> </w:t>
      </w:r>
      <w:r w:rsidRPr="004E40AB">
        <w:rPr>
          <w:rFonts w:cs="Arial"/>
          <w:i/>
          <w:szCs w:val="24"/>
        </w:rPr>
        <w:t xml:space="preserve">  </w:t>
      </w:r>
    </w:p>
    <w:p w14:paraId="7595C2E2" w14:textId="77777777" w:rsidR="00596A91" w:rsidRPr="004E40AB" w:rsidRDefault="00596A91" w:rsidP="00596A91">
      <w:pPr>
        <w:rPr>
          <w:rFonts w:cs="Arial"/>
          <w:szCs w:val="24"/>
        </w:rPr>
      </w:pPr>
    </w:p>
    <w:p w14:paraId="0D623C22" w14:textId="4460B4C8" w:rsidR="00596A91" w:rsidRPr="004E40AB" w:rsidRDefault="00596A91" w:rsidP="00596A91">
      <w:pPr>
        <w:rPr>
          <w:rFonts w:cs="Arial"/>
          <w:szCs w:val="24"/>
        </w:rPr>
      </w:pPr>
      <w:r w:rsidRPr="004E40AB">
        <w:rPr>
          <w:rFonts w:cs="Arial"/>
          <w:b/>
          <w:bCs/>
          <w:szCs w:val="24"/>
        </w:rPr>
        <w:t xml:space="preserve">POST REFERENCE </w:t>
      </w:r>
      <w:r w:rsidRPr="004E40AB">
        <w:rPr>
          <w:rFonts w:cs="Arial"/>
          <w:szCs w:val="24"/>
        </w:rPr>
        <w:tab/>
      </w:r>
      <w:r w:rsidR="00E84223">
        <w:rPr>
          <w:rFonts w:cs="Arial"/>
          <w:szCs w:val="24"/>
        </w:rPr>
        <w:t>SR-107584</w:t>
      </w:r>
    </w:p>
    <w:p w14:paraId="0CA9AAB6" w14:textId="77777777" w:rsidR="00950EAC" w:rsidRPr="004E40AB" w:rsidRDefault="00950EAC" w:rsidP="00596A91">
      <w:pPr>
        <w:rPr>
          <w:rFonts w:cs="Arial"/>
          <w:szCs w:val="24"/>
        </w:rPr>
      </w:pPr>
    </w:p>
    <w:p w14:paraId="6406D118" w14:textId="77777777" w:rsidR="00596A91" w:rsidRPr="004E40AB" w:rsidRDefault="00596A91" w:rsidP="00596A91">
      <w:pPr>
        <w:rPr>
          <w:rFonts w:cs="Arial"/>
          <w:szCs w:val="24"/>
        </w:rPr>
      </w:pPr>
    </w:p>
    <w:p w14:paraId="749082C5" w14:textId="77777777" w:rsidR="00596A91" w:rsidRPr="004E40AB" w:rsidRDefault="00596A91" w:rsidP="00596A91">
      <w:pPr>
        <w:pStyle w:val="Heading2"/>
        <w:rPr>
          <w:rFonts w:cs="Arial"/>
          <w:b/>
          <w:sz w:val="24"/>
          <w:szCs w:val="24"/>
        </w:rPr>
      </w:pPr>
      <w:r w:rsidRPr="004E40AB">
        <w:rPr>
          <w:rFonts w:cs="Arial"/>
          <w:b/>
          <w:sz w:val="24"/>
          <w:szCs w:val="24"/>
        </w:rPr>
        <w:t>Purpose of Post</w:t>
      </w:r>
    </w:p>
    <w:p w14:paraId="66F5C5D6" w14:textId="77777777" w:rsidR="00596A91" w:rsidRPr="004E40AB" w:rsidRDefault="00596A91" w:rsidP="00596A91">
      <w:pPr>
        <w:rPr>
          <w:rFonts w:cs="Arial"/>
          <w:szCs w:val="24"/>
        </w:rPr>
      </w:pPr>
    </w:p>
    <w:p w14:paraId="7DB38FC2" w14:textId="77777777" w:rsidR="00596A91" w:rsidRPr="00495DE1" w:rsidRDefault="00596A91" w:rsidP="00596A91">
      <w:pPr>
        <w:numPr>
          <w:ilvl w:val="0"/>
          <w:numId w:val="35"/>
        </w:numPr>
        <w:tabs>
          <w:tab w:val="clear" w:pos="237"/>
          <w:tab w:val="num" w:pos="540"/>
        </w:tabs>
        <w:ind w:left="540" w:hanging="540"/>
        <w:rPr>
          <w:rFonts w:cs="Arial"/>
          <w:szCs w:val="24"/>
        </w:rPr>
      </w:pPr>
      <w:r w:rsidRPr="004E40AB">
        <w:rPr>
          <w:rFonts w:cs="Arial"/>
          <w:szCs w:val="24"/>
        </w:rPr>
        <w:t>As an active member of the Division’s management team, support the</w:t>
      </w:r>
      <w:r w:rsidRPr="004E40AB">
        <w:rPr>
          <w:rFonts w:cs="Arial"/>
          <w:i/>
          <w:szCs w:val="24"/>
        </w:rPr>
        <w:t xml:space="preserve"> </w:t>
      </w:r>
      <w:r w:rsidR="00950EAC" w:rsidRPr="004E40AB">
        <w:rPr>
          <w:rFonts w:cs="Arial"/>
          <w:szCs w:val="24"/>
        </w:rPr>
        <w:t xml:space="preserve">Director of </w:t>
      </w:r>
      <w:r w:rsidR="00950EAC" w:rsidRPr="00495DE1">
        <w:rPr>
          <w:rFonts w:cs="Arial"/>
          <w:szCs w:val="24"/>
        </w:rPr>
        <w:t>Public Health</w:t>
      </w:r>
      <w:r w:rsidRPr="00495DE1">
        <w:rPr>
          <w:rFonts w:cs="Arial"/>
          <w:szCs w:val="24"/>
        </w:rPr>
        <w:t xml:space="preserve"> in implementing the vision, strategic and core values of the Division and provide a clear sense of direction, optimism and purpose across the service.</w:t>
      </w:r>
    </w:p>
    <w:p w14:paraId="6C9F10B1" w14:textId="77777777" w:rsidR="00596A91" w:rsidRPr="00495DE1" w:rsidRDefault="00596A91" w:rsidP="00596A91">
      <w:pPr>
        <w:tabs>
          <w:tab w:val="num" w:pos="540"/>
        </w:tabs>
        <w:ind w:left="540" w:hanging="540"/>
        <w:rPr>
          <w:rFonts w:cs="Arial"/>
          <w:szCs w:val="24"/>
        </w:rPr>
      </w:pPr>
    </w:p>
    <w:p w14:paraId="2D504306" w14:textId="22400DE5" w:rsidR="00A710EC" w:rsidRPr="00495DE1" w:rsidRDefault="00950EAC" w:rsidP="0055049A">
      <w:pPr>
        <w:numPr>
          <w:ilvl w:val="0"/>
          <w:numId w:val="34"/>
        </w:numPr>
        <w:tabs>
          <w:tab w:val="clear" w:pos="237"/>
          <w:tab w:val="num" w:pos="540"/>
          <w:tab w:val="left" w:pos="720"/>
        </w:tabs>
        <w:ind w:left="540" w:hanging="540"/>
        <w:rPr>
          <w:rFonts w:cs="Arial"/>
          <w:szCs w:val="24"/>
        </w:rPr>
      </w:pPr>
      <w:r w:rsidRPr="00495DE1">
        <w:rPr>
          <w:rFonts w:cs="Arial"/>
          <w:szCs w:val="24"/>
        </w:rPr>
        <w:t xml:space="preserve">Lead the development and implementation of a </w:t>
      </w:r>
      <w:r w:rsidR="00495DE1" w:rsidRPr="00495DE1">
        <w:rPr>
          <w:rFonts w:cs="Arial"/>
          <w:szCs w:val="24"/>
        </w:rPr>
        <w:t>Substance Misuse Strategy</w:t>
      </w:r>
      <w:r w:rsidR="00495DE1" w:rsidRPr="00495DE1">
        <w:rPr>
          <w:rFonts w:cs="Arial"/>
          <w:szCs w:val="24"/>
        </w:rPr>
        <w:tab/>
      </w:r>
    </w:p>
    <w:p w14:paraId="7B28063B" w14:textId="77777777" w:rsidR="00F26885" w:rsidRPr="00495DE1" w:rsidRDefault="00F26885" w:rsidP="00F26885">
      <w:pPr>
        <w:tabs>
          <w:tab w:val="left" w:pos="720"/>
        </w:tabs>
        <w:ind w:left="540"/>
        <w:rPr>
          <w:rFonts w:cs="Arial"/>
          <w:szCs w:val="24"/>
        </w:rPr>
      </w:pPr>
    </w:p>
    <w:p w14:paraId="49840975" w14:textId="77777777" w:rsidR="00E76657" w:rsidRPr="00495DE1" w:rsidRDefault="00950EAC" w:rsidP="00007BA0">
      <w:pPr>
        <w:numPr>
          <w:ilvl w:val="0"/>
          <w:numId w:val="34"/>
        </w:numPr>
        <w:tabs>
          <w:tab w:val="clear" w:pos="237"/>
          <w:tab w:val="num" w:pos="540"/>
          <w:tab w:val="left" w:pos="720"/>
        </w:tabs>
        <w:ind w:left="540" w:hanging="540"/>
        <w:rPr>
          <w:rFonts w:cs="Arial"/>
          <w:szCs w:val="24"/>
        </w:rPr>
      </w:pPr>
      <w:r w:rsidRPr="00495DE1">
        <w:rPr>
          <w:rFonts w:cs="Arial"/>
          <w:szCs w:val="24"/>
        </w:rPr>
        <w:t xml:space="preserve">To monitor the impact of the strategy and effectiveness of all services </w:t>
      </w:r>
    </w:p>
    <w:p w14:paraId="696BA970" w14:textId="77777777" w:rsidR="00680530" w:rsidRDefault="00680530" w:rsidP="00680530">
      <w:pPr>
        <w:pStyle w:val="ListParagraph"/>
        <w:rPr>
          <w:rFonts w:cs="Arial"/>
        </w:rPr>
      </w:pPr>
    </w:p>
    <w:p w14:paraId="62502905" w14:textId="640F0F51" w:rsidR="00680530" w:rsidRPr="00680530" w:rsidRDefault="00680530" w:rsidP="00680530">
      <w:pPr>
        <w:numPr>
          <w:ilvl w:val="0"/>
          <w:numId w:val="34"/>
        </w:numPr>
        <w:tabs>
          <w:tab w:val="clear" w:pos="237"/>
          <w:tab w:val="num" w:pos="540"/>
          <w:tab w:val="left" w:pos="720"/>
        </w:tabs>
        <w:ind w:left="540" w:hanging="540"/>
        <w:rPr>
          <w:rFonts w:cs="Arial"/>
          <w:szCs w:val="24"/>
        </w:rPr>
      </w:pPr>
      <w:r>
        <w:rPr>
          <w:rFonts w:cs="Arial"/>
          <w:szCs w:val="24"/>
        </w:rPr>
        <w:t xml:space="preserve">Lead the delivery and development of the Integrated </w:t>
      </w:r>
      <w:r w:rsidR="00495DE1">
        <w:rPr>
          <w:rFonts w:cs="Arial"/>
          <w:szCs w:val="24"/>
        </w:rPr>
        <w:t xml:space="preserve">Substance Misuse </w:t>
      </w:r>
      <w:r>
        <w:rPr>
          <w:rFonts w:cs="Arial"/>
          <w:szCs w:val="24"/>
        </w:rPr>
        <w:t xml:space="preserve">Service </w:t>
      </w:r>
    </w:p>
    <w:p w14:paraId="38427DE8" w14:textId="77777777" w:rsidR="00950EAC" w:rsidRPr="004E40AB" w:rsidRDefault="00950EAC" w:rsidP="00596A91">
      <w:pPr>
        <w:pStyle w:val="Heading2"/>
        <w:rPr>
          <w:rFonts w:cs="Arial"/>
          <w:b/>
          <w:sz w:val="24"/>
          <w:szCs w:val="24"/>
        </w:rPr>
      </w:pPr>
    </w:p>
    <w:p w14:paraId="69E505FE" w14:textId="77777777" w:rsidR="00950EAC" w:rsidRPr="004E40AB" w:rsidRDefault="00950EAC" w:rsidP="00596A91">
      <w:pPr>
        <w:pStyle w:val="Heading2"/>
        <w:rPr>
          <w:rFonts w:cs="Arial"/>
          <w:b/>
          <w:sz w:val="24"/>
          <w:szCs w:val="24"/>
        </w:rPr>
      </w:pPr>
    </w:p>
    <w:p w14:paraId="1223E3E0" w14:textId="77777777" w:rsidR="00596A91" w:rsidRPr="004E40AB" w:rsidRDefault="00596A91" w:rsidP="00596A91">
      <w:pPr>
        <w:pStyle w:val="Heading2"/>
        <w:rPr>
          <w:rFonts w:cs="Arial"/>
          <w:b/>
          <w:bCs/>
          <w:sz w:val="24"/>
          <w:szCs w:val="24"/>
        </w:rPr>
      </w:pPr>
      <w:r w:rsidRPr="004E40AB">
        <w:rPr>
          <w:rFonts w:cs="Arial"/>
          <w:b/>
          <w:sz w:val="24"/>
          <w:szCs w:val="24"/>
        </w:rPr>
        <w:t>Key Relationships</w:t>
      </w:r>
    </w:p>
    <w:p w14:paraId="05E9D2DC" w14:textId="77777777" w:rsidR="00596A91" w:rsidRPr="004E40AB" w:rsidRDefault="00596A91" w:rsidP="00596A91">
      <w:pPr>
        <w:ind w:left="720" w:hanging="720"/>
        <w:rPr>
          <w:rFonts w:cs="Arial"/>
          <w:szCs w:val="24"/>
        </w:rPr>
      </w:pPr>
    </w:p>
    <w:p w14:paraId="764AE429" w14:textId="77777777" w:rsidR="005A41C4" w:rsidRDefault="005A41C4" w:rsidP="00676AF1">
      <w:pPr>
        <w:numPr>
          <w:ilvl w:val="0"/>
          <w:numId w:val="38"/>
        </w:numPr>
        <w:rPr>
          <w:rFonts w:cs="Arial"/>
          <w:szCs w:val="24"/>
        </w:rPr>
      </w:pPr>
      <w:r>
        <w:rPr>
          <w:rFonts w:cs="Arial"/>
          <w:szCs w:val="24"/>
        </w:rPr>
        <w:t xml:space="preserve">Clinical Provider </w:t>
      </w:r>
    </w:p>
    <w:p w14:paraId="321FF979" w14:textId="77777777" w:rsidR="00950EAC" w:rsidRPr="004E40AB" w:rsidRDefault="00950EAC" w:rsidP="00676AF1">
      <w:pPr>
        <w:numPr>
          <w:ilvl w:val="0"/>
          <w:numId w:val="38"/>
        </w:numPr>
        <w:rPr>
          <w:rFonts w:cs="Arial"/>
          <w:szCs w:val="24"/>
        </w:rPr>
      </w:pPr>
      <w:r w:rsidRPr="004E40AB">
        <w:rPr>
          <w:rFonts w:cs="Arial"/>
          <w:szCs w:val="24"/>
        </w:rPr>
        <w:t>Director of Public Health</w:t>
      </w:r>
    </w:p>
    <w:p w14:paraId="0FB2651C" w14:textId="77777777" w:rsidR="00950EAC" w:rsidRPr="004E40AB" w:rsidRDefault="00950EAC" w:rsidP="00676AF1">
      <w:pPr>
        <w:numPr>
          <w:ilvl w:val="0"/>
          <w:numId w:val="38"/>
        </w:numPr>
        <w:rPr>
          <w:rFonts w:cs="Arial"/>
          <w:szCs w:val="24"/>
        </w:rPr>
      </w:pPr>
      <w:r w:rsidRPr="004E40AB">
        <w:rPr>
          <w:rFonts w:cs="Arial"/>
          <w:szCs w:val="24"/>
        </w:rPr>
        <w:t xml:space="preserve">Public Health team </w:t>
      </w:r>
    </w:p>
    <w:p w14:paraId="49DDA7F5" w14:textId="77777777" w:rsidR="00950EAC" w:rsidRPr="004E40AB" w:rsidRDefault="00950EAC" w:rsidP="00950EAC">
      <w:pPr>
        <w:numPr>
          <w:ilvl w:val="0"/>
          <w:numId w:val="38"/>
        </w:numPr>
        <w:rPr>
          <w:rFonts w:cs="Arial"/>
          <w:szCs w:val="24"/>
        </w:rPr>
      </w:pPr>
      <w:r w:rsidRPr="004E40AB">
        <w:rPr>
          <w:rFonts w:cs="Arial"/>
          <w:szCs w:val="24"/>
        </w:rPr>
        <w:t xml:space="preserve">Assistant Director, Adult Services </w:t>
      </w:r>
    </w:p>
    <w:p w14:paraId="5781321A" w14:textId="77777777" w:rsidR="00676AF1" w:rsidRPr="004E40AB" w:rsidRDefault="00676AF1" w:rsidP="00676AF1">
      <w:pPr>
        <w:numPr>
          <w:ilvl w:val="0"/>
          <w:numId w:val="38"/>
        </w:numPr>
        <w:rPr>
          <w:rFonts w:cs="Arial"/>
          <w:szCs w:val="24"/>
        </w:rPr>
      </w:pPr>
      <w:r w:rsidRPr="004E40AB">
        <w:rPr>
          <w:rFonts w:cs="Arial"/>
          <w:szCs w:val="24"/>
        </w:rPr>
        <w:t>Assistant Director, Children and Families</w:t>
      </w:r>
    </w:p>
    <w:p w14:paraId="126BEFF5" w14:textId="77777777" w:rsidR="00950EAC" w:rsidRPr="004E40AB" w:rsidRDefault="00950EAC" w:rsidP="00676AF1">
      <w:pPr>
        <w:numPr>
          <w:ilvl w:val="0"/>
          <w:numId w:val="38"/>
        </w:numPr>
        <w:rPr>
          <w:rFonts w:cs="Arial"/>
          <w:szCs w:val="24"/>
        </w:rPr>
      </w:pPr>
      <w:r w:rsidRPr="004E40AB">
        <w:rPr>
          <w:rFonts w:cs="Arial"/>
          <w:szCs w:val="24"/>
        </w:rPr>
        <w:t xml:space="preserve">Commissioned providers </w:t>
      </w:r>
    </w:p>
    <w:p w14:paraId="51E13BAE" w14:textId="77777777" w:rsidR="004E40AB" w:rsidRPr="00950EAC" w:rsidRDefault="004E40AB" w:rsidP="004E40AB">
      <w:pPr>
        <w:numPr>
          <w:ilvl w:val="0"/>
          <w:numId w:val="38"/>
        </w:numPr>
        <w:rPr>
          <w:rFonts w:cs="Arial"/>
          <w:szCs w:val="24"/>
        </w:rPr>
      </w:pPr>
      <w:r w:rsidRPr="00950EAC">
        <w:rPr>
          <w:rFonts w:eastAsiaTheme="minorHAnsi" w:cs="Arial"/>
          <w:szCs w:val="24"/>
        </w:rPr>
        <w:t>Local NHS: GPs, Clinical Commissioning Group, and hospital sector.</w:t>
      </w:r>
    </w:p>
    <w:p w14:paraId="48BB6C76" w14:textId="77777777" w:rsidR="004E40AB" w:rsidRPr="004E40AB" w:rsidRDefault="004E40AB" w:rsidP="004E40AB">
      <w:pPr>
        <w:numPr>
          <w:ilvl w:val="0"/>
          <w:numId w:val="38"/>
        </w:numPr>
        <w:spacing w:after="200" w:line="276" w:lineRule="auto"/>
        <w:contextualSpacing/>
        <w:rPr>
          <w:rFonts w:eastAsiaTheme="minorHAnsi" w:cs="Arial"/>
          <w:szCs w:val="24"/>
        </w:rPr>
      </w:pPr>
      <w:proofErr w:type="spellStart"/>
      <w:r w:rsidRPr="00950EAC">
        <w:rPr>
          <w:rFonts w:eastAsiaTheme="minorHAnsi" w:cs="Arial"/>
          <w:szCs w:val="24"/>
        </w:rPr>
        <w:t>Healthwatch</w:t>
      </w:r>
      <w:proofErr w:type="spellEnd"/>
      <w:r w:rsidRPr="00950EAC">
        <w:rPr>
          <w:rFonts w:eastAsiaTheme="minorHAnsi" w:cs="Arial"/>
          <w:szCs w:val="24"/>
        </w:rPr>
        <w:t xml:space="preserve"> and members of the Health and Wellbeing Board </w:t>
      </w:r>
    </w:p>
    <w:p w14:paraId="593CB412" w14:textId="77777777" w:rsidR="005761FF" w:rsidRPr="004E40AB" w:rsidRDefault="00950EAC" w:rsidP="005761FF">
      <w:pPr>
        <w:numPr>
          <w:ilvl w:val="0"/>
          <w:numId w:val="38"/>
        </w:numPr>
        <w:rPr>
          <w:rFonts w:cs="Arial"/>
          <w:szCs w:val="24"/>
        </w:rPr>
      </w:pPr>
      <w:r w:rsidRPr="004E40AB">
        <w:rPr>
          <w:rFonts w:cs="Arial"/>
          <w:szCs w:val="24"/>
        </w:rPr>
        <w:t xml:space="preserve">Children and young people receiving support and their families </w:t>
      </w:r>
    </w:p>
    <w:p w14:paraId="08D50224" w14:textId="77777777" w:rsidR="005761FF" w:rsidRPr="004E40AB" w:rsidRDefault="005761FF" w:rsidP="005761FF">
      <w:pPr>
        <w:numPr>
          <w:ilvl w:val="0"/>
          <w:numId w:val="38"/>
        </w:numPr>
        <w:rPr>
          <w:rFonts w:cs="Arial"/>
          <w:szCs w:val="24"/>
        </w:rPr>
      </w:pPr>
      <w:r w:rsidRPr="004E40AB">
        <w:rPr>
          <w:rFonts w:cs="Arial"/>
          <w:szCs w:val="24"/>
        </w:rPr>
        <w:t xml:space="preserve">Adults receiving support and their families </w:t>
      </w:r>
    </w:p>
    <w:p w14:paraId="6EBFCC42" w14:textId="77777777" w:rsidR="00676AF1" w:rsidRPr="004E40AB" w:rsidRDefault="00676AF1" w:rsidP="00596A91">
      <w:pPr>
        <w:numPr>
          <w:ilvl w:val="0"/>
          <w:numId w:val="38"/>
        </w:numPr>
        <w:rPr>
          <w:rFonts w:cs="Arial"/>
          <w:szCs w:val="24"/>
        </w:rPr>
      </w:pPr>
      <w:r w:rsidRPr="004E40AB">
        <w:rPr>
          <w:rFonts w:cs="Arial"/>
          <w:szCs w:val="24"/>
        </w:rPr>
        <w:t>Social Care Team Managers</w:t>
      </w:r>
      <w:r w:rsidR="005761FF" w:rsidRPr="004E40AB">
        <w:rPr>
          <w:rFonts w:cs="Arial"/>
          <w:szCs w:val="24"/>
        </w:rPr>
        <w:t xml:space="preserve"> (Children and Adults)</w:t>
      </w:r>
    </w:p>
    <w:p w14:paraId="4F0BEE1F" w14:textId="0A399460" w:rsidR="00596A91" w:rsidRPr="004E40AB" w:rsidRDefault="00E02C5F" w:rsidP="00596A91">
      <w:pPr>
        <w:numPr>
          <w:ilvl w:val="0"/>
          <w:numId w:val="38"/>
        </w:numPr>
        <w:rPr>
          <w:rFonts w:cs="Arial"/>
          <w:szCs w:val="24"/>
        </w:rPr>
      </w:pPr>
      <w:r>
        <w:rPr>
          <w:rFonts w:cs="Arial"/>
          <w:szCs w:val="24"/>
        </w:rPr>
        <w:lastRenderedPageBreak/>
        <w:t>Schools</w:t>
      </w:r>
    </w:p>
    <w:p w14:paraId="17BAF5B4" w14:textId="77777777" w:rsidR="00950EAC" w:rsidRPr="004E40AB" w:rsidRDefault="00950EAC" w:rsidP="00596A91">
      <w:pPr>
        <w:numPr>
          <w:ilvl w:val="0"/>
          <w:numId w:val="38"/>
        </w:numPr>
        <w:rPr>
          <w:rFonts w:cs="Arial"/>
          <w:szCs w:val="24"/>
        </w:rPr>
      </w:pPr>
      <w:r w:rsidRPr="004E40AB">
        <w:rPr>
          <w:rFonts w:cs="Arial"/>
          <w:szCs w:val="24"/>
        </w:rPr>
        <w:t>Hartlepool and Stockton on Tees Safeguarding Children Partnership</w:t>
      </w:r>
    </w:p>
    <w:p w14:paraId="7A70B714" w14:textId="77777777" w:rsidR="00950EAC" w:rsidRPr="004E40AB" w:rsidRDefault="00950EAC" w:rsidP="00596A91">
      <w:pPr>
        <w:numPr>
          <w:ilvl w:val="0"/>
          <w:numId w:val="38"/>
        </w:numPr>
        <w:rPr>
          <w:rFonts w:cs="Arial"/>
          <w:szCs w:val="24"/>
        </w:rPr>
      </w:pPr>
      <w:r w:rsidRPr="004E40AB">
        <w:rPr>
          <w:rFonts w:cs="Arial"/>
          <w:szCs w:val="24"/>
        </w:rPr>
        <w:t>Tees Safeguarding Adults Board</w:t>
      </w:r>
    </w:p>
    <w:p w14:paraId="512C7F6A" w14:textId="77777777" w:rsidR="00950EAC" w:rsidRPr="004E40AB" w:rsidRDefault="00950EAC" w:rsidP="00596A91">
      <w:pPr>
        <w:numPr>
          <w:ilvl w:val="0"/>
          <w:numId w:val="38"/>
        </w:numPr>
        <w:rPr>
          <w:rFonts w:cs="Arial"/>
          <w:szCs w:val="24"/>
        </w:rPr>
      </w:pPr>
      <w:r w:rsidRPr="004E40AB">
        <w:rPr>
          <w:rFonts w:cs="Arial"/>
          <w:szCs w:val="24"/>
        </w:rPr>
        <w:t>Safer Hartlepool Partnership</w:t>
      </w:r>
    </w:p>
    <w:p w14:paraId="3320D6CE" w14:textId="77777777" w:rsidR="00596A91" w:rsidRPr="004E40AB" w:rsidRDefault="00596A91" w:rsidP="00596A91">
      <w:pPr>
        <w:numPr>
          <w:ilvl w:val="0"/>
          <w:numId w:val="38"/>
        </w:numPr>
        <w:tabs>
          <w:tab w:val="num" w:pos="1756"/>
        </w:tabs>
        <w:rPr>
          <w:rFonts w:cs="Arial"/>
          <w:szCs w:val="24"/>
        </w:rPr>
      </w:pPr>
      <w:r w:rsidRPr="004E40AB">
        <w:rPr>
          <w:rFonts w:cs="Arial"/>
          <w:szCs w:val="24"/>
        </w:rPr>
        <w:t>Colleagues from partner organisations including those in statutory, voluntary, independent and faith sector;</w:t>
      </w:r>
    </w:p>
    <w:p w14:paraId="0DDD79C0" w14:textId="77777777" w:rsidR="00596A91" w:rsidRPr="004E40AB" w:rsidRDefault="00596A91" w:rsidP="00596A91">
      <w:pPr>
        <w:numPr>
          <w:ilvl w:val="0"/>
          <w:numId w:val="38"/>
        </w:numPr>
        <w:tabs>
          <w:tab w:val="num" w:pos="1756"/>
        </w:tabs>
        <w:rPr>
          <w:rFonts w:cs="Arial"/>
          <w:szCs w:val="24"/>
        </w:rPr>
      </w:pPr>
      <w:r w:rsidRPr="004E40AB">
        <w:rPr>
          <w:rFonts w:cs="Arial"/>
          <w:szCs w:val="24"/>
        </w:rPr>
        <w:t>Colleagues in other divisions of the department and across the Council.</w:t>
      </w:r>
    </w:p>
    <w:p w14:paraId="04947739" w14:textId="77777777" w:rsidR="00596A91" w:rsidRPr="004E40AB" w:rsidRDefault="00596A91" w:rsidP="00596A91">
      <w:pPr>
        <w:pStyle w:val="BodyText"/>
        <w:rPr>
          <w:rFonts w:cs="Arial"/>
          <w:szCs w:val="24"/>
        </w:rPr>
      </w:pPr>
    </w:p>
    <w:p w14:paraId="4EAE6939" w14:textId="77777777" w:rsidR="00596A91" w:rsidRPr="004E40AB" w:rsidRDefault="00596A91">
      <w:pPr>
        <w:rPr>
          <w:rFonts w:cs="Arial"/>
          <w:b/>
          <w:szCs w:val="24"/>
          <w:u w:val="single"/>
        </w:rPr>
      </w:pPr>
    </w:p>
    <w:p w14:paraId="14078D4C" w14:textId="77777777" w:rsidR="00596A91" w:rsidRPr="004E40AB" w:rsidRDefault="00596A91" w:rsidP="00596A91">
      <w:pPr>
        <w:tabs>
          <w:tab w:val="num" w:pos="0"/>
        </w:tabs>
        <w:ind w:left="136" w:hanging="180"/>
        <w:rPr>
          <w:rFonts w:cs="Arial"/>
          <w:b/>
          <w:szCs w:val="24"/>
          <w:u w:val="single"/>
        </w:rPr>
      </w:pPr>
      <w:r w:rsidRPr="004E40AB">
        <w:rPr>
          <w:rFonts w:cs="Arial"/>
          <w:b/>
          <w:szCs w:val="24"/>
          <w:u w:val="single"/>
        </w:rPr>
        <w:t>Service Remit</w:t>
      </w:r>
    </w:p>
    <w:p w14:paraId="00C44B12" w14:textId="77777777" w:rsidR="00596A91" w:rsidRPr="004E40AB" w:rsidRDefault="00596A91" w:rsidP="00596A91">
      <w:pPr>
        <w:tabs>
          <w:tab w:val="num" w:pos="0"/>
          <w:tab w:val="left" w:pos="540"/>
        </w:tabs>
        <w:ind w:left="540" w:hanging="584"/>
        <w:rPr>
          <w:rFonts w:cs="Arial"/>
          <w:szCs w:val="24"/>
        </w:rPr>
      </w:pPr>
    </w:p>
    <w:p w14:paraId="252876D4" w14:textId="34C1E735" w:rsidR="003F45FD" w:rsidRDefault="00596A91" w:rsidP="00495DE1">
      <w:pPr>
        <w:numPr>
          <w:ilvl w:val="0"/>
          <w:numId w:val="36"/>
        </w:numPr>
        <w:tabs>
          <w:tab w:val="left" w:pos="540"/>
          <w:tab w:val="num" w:pos="992"/>
          <w:tab w:val="num" w:pos="2160"/>
        </w:tabs>
        <w:ind w:left="540" w:hanging="584"/>
        <w:jc w:val="both"/>
        <w:rPr>
          <w:rFonts w:cs="Arial"/>
          <w:szCs w:val="24"/>
        </w:rPr>
      </w:pPr>
      <w:r w:rsidRPr="004E40AB">
        <w:rPr>
          <w:rFonts w:cs="Arial"/>
          <w:szCs w:val="24"/>
        </w:rPr>
        <w:t xml:space="preserve">Responsible for the provision of </w:t>
      </w:r>
      <w:r w:rsidR="00495DE1">
        <w:rPr>
          <w:rFonts w:cs="Arial"/>
          <w:szCs w:val="24"/>
        </w:rPr>
        <w:t xml:space="preserve">Substance Misuse Services </w:t>
      </w:r>
      <w:r w:rsidR="00495DE1" w:rsidRPr="004E40AB">
        <w:rPr>
          <w:rFonts w:cs="Arial"/>
          <w:szCs w:val="24"/>
        </w:rPr>
        <w:t xml:space="preserve">(including optimising delivery of services, and ensuring they are undertaken in a responsive, efficient and effective manner) </w:t>
      </w:r>
      <w:r w:rsidR="00AB6A7B" w:rsidRPr="004E40AB">
        <w:rPr>
          <w:rFonts w:cs="Arial"/>
          <w:szCs w:val="24"/>
        </w:rPr>
        <w:t>within Children’s Services and Joint Commissioning</w:t>
      </w:r>
      <w:r w:rsidR="00D67BD9">
        <w:rPr>
          <w:rFonts w:cs="Arial"/>
          <w:szCs w:val="24"/>
        </w:rPr>
        <w:t>.</w:t>
      </w:r>
    </w:p>
    <w:p w14:paraId="29F431B5" w14:textId="77777777" w:rsidR="003F45FD" w:rsidRDefault="003F45FD" w:rsidP="00495DE1">
      <w:pPr>
        <w:numPr>
          <w:ilvl w:val="0"/>
          <w:numId w:val="36"/>
        </w:numPr>
        <w:tabs>
          <w:tab w:val="left" w:pos="540"/>
          <w:tab w:val="num" w:pos="992"/>
          <w:tab w:val="num" w:pos="2160"/>
        </w:tabs>
        <w:ind w:left="540" w:hanging="584"/>
        <w:jc w:val="both"/>
        <w:rPr>
          <w:rFonts w:cs="Arial"/>
          <w:szCs w:val="24"/>
        </w:rPr>
      </w:pPr>
    </w:p>
    <w:p w14:paraId="65BD09F0" w14:textId="0DCFBF16" w:rsidR="00680530" w:rsidRPr="003F45FD" w:rsidRDefault="00680530" w:rsidP="003F45FD">
      <w:pPr>
        <w:tabs>
          <w:tab w:val="left" w:pos="540"/>
          <w:tab w:val="num" w:pos="992"/>
          <w:tab w:val="num" w:pos="2160"/>
        </w:tabs>
        <w:ind w:left="540"/>
        <w:jc w:val="both"/>
        <w:rPr>
          <w:rFonts w:cs="Arial"/>
          <w:szCs w:val="24"/>
        </w:rPr>
      </w:pPr>
      <w:r w:rsidRPr="003F45FD">
        <w:rPr>
          <w:rFonts w:cs="Arial"/>
          <w:szCs w:val="24"/>
        </w:rPr>
        <w:t xml:space="preserve">To lead on the development and the </w:t>
      </w:r>
      <w:r w:rsidR="00495DE1" w:rsidRPr="003F45FD">
        <w:rPr>
          <w:rFonts w:cs="Arial"/>
          <w:szCs w:val="24"/>
        </w:rPr>
        <w:t>integration</w:t>
      </w:r>
      <w:r w:rsidRPr="003F45FD">
        <w:rPr>
          <w:rFonts w:cs="Arial"/>
          <w:szCs w:val="24"/>
        </w:rPr>
        <w:t xml:space="preserve"> of the service with partners</w:t>
      </w:r>
      <w:r w:rsidR="00495DE1" w:rsidRPr="003F45FD">
        <w:rPr>
          <w:rFonts w:cs="Arial"/>
          <w:szCs w:val="24"/>
        </w:rPr>
        <w:t>, providers</w:t>
      </w:r>
      <w:r w:rsidR="00D67BD9" w:rsidRPr="003F45FD">
        <w:rPr>
          <w:rFonts w:cs="Arial"/>
          <w:szCs w:val="24"/>
        </w:rPr>
        <w:t>,</w:t>
      </w:r>
      <w:r w:rsidR="00D67BD9">
        <w:rPr>
          <w:rFonts w:cs="Arial"/>
          <w:szCs w:val="24"/>
        </w:rPr>
        <w:t xml:space="preserve"> clinician</w:t>
      </w:r>
      <w:r w:rsidRPr="003F45FD">
        <w:rPr>
          <w:rFonts w:cs="Arial"/>
          <w:szCs w:val="24"/>
        </w:rPr>
        <w:t>s, a multi-disciplinary team, peer mentors and volunteers</w:t>
      </w:r>
      <w:r w:rsidR="00D67BD9">
        <w:rPr>
          <w:rFonts w:cs="Arial"/>
          <w:szCs w:val="24"/>
        </w:rPr>
        <w:t>.</w:t>
      </w:r>
      <w:r w:rsidRPr="003F45FD">
        <w:rPr>
          <w:rFonts w:cs="Arial"/>
          <w:szCs w:val="24"/>
        </w:rPr>
        <w:t xml:space="preserve"> </w:t>
      </w:r>
    </w:p>
    <w:p w14:paraId="20333B15" w14:textId="77777777" w:rsidR="00596A91" w:rsidRPr="004E40AB" w:rsidRDefault="00596A91" w:rsidP="00596A91">
      <w:pPr>
        <w:tabs>
          <w:tab w:val="left" w:pos="540"/>
        </w:tabs>
        <w:ind w:left="1036"/>
        <w:rPr>
          <w:rFonts w:cs="Arial"/>
          <w:szCs w:val="24"/>
        </w:rPr>
      </w:pPr>
    </w:p>
    <w:p w14:paraId="51D2CE40" w14:textId="77777777" w:rsidR="003F45FD" w:rsidRDefault="00596A91" w:rsidP="003F45FD">
      <w:pPr>
        <w:numPr>
          <w:ilvl w:val="0"/>
          <w:numId w:val="36"/>
        </w:numPr>
        <w:tabs>
          <w:tab w:val="left" w:pos="540"/>
        </w:tabs>
        <w:ind w:left="540" w:hanging="584"/>
        <w:rPr>
          <w:rFonts w:cs="Arial"/>
          <w:szCs w:val="24"/>
        </w:rPr>
      </w:pPr>
      <w:r w:rsidRPr="004E40AB">
        <w:rPr>
          <w:rFonts w:cs="Arial"/>
          <w:szCs w:val="24"/>
        </w:rPr>
        <w:t>Find ways of integrating services within the division to achieve efficiencies and improve quality of service delivery.</w:t>
      </w:r>
    </w:p>
    <w:p w14:paraId="5AEFFF82" w14:textId="77777777" w:rsidR="003F45FD" w:rsidRDefault="003F45FD" w:rsidP="003F45FD">
      <w:pPr>
        <w:tabs>
          <w:tab w:val="left" w:pos="540"/>
        </w:tabs>
        <w:ind w:left="540"/>
        <w:rPr>
          <w:rFonts w:cs="Arial"/>
          <w:szCs w:val="24"/>
        </w:rPr>
      </w:pPr>
    </w:p>
    <w:p w14:paraId="645C99A0"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Manage the service, building a valued, confident, developed, empowered and innovative workforce. Direct and supervise the teams within the function.</w:t>
      </w:r>
    </w:p>
    <w:p w14:paraId="01C7E1C1" w14:textId="77777777" w:rsidR="0099736F" w:rsidRDefault="0099736F" w:rsidP="0099736F">
      <w:pPr>
        <w:pStyle w:val="ListParagraph"/>
        <w:rPr>
          <w:rFonts w:cs="Arial"/>
        </w:rPr>
      </w:pPr>
    </w:p>
    <w:p w14:paraId="3D9B16D6" w14:textId="27BE31BA" w:rsidR="0099736F" w:rsidRDefault="0099736F" w:rsidP="003F45FD">
      <w:pPr>
        <w:numPr>
          <w:ilvl w:val="0"/>
          <w:numId w:val="36"/>
        </w:numPr>
        <w:tabs>
          <w:tab w:val="left" w:pos="540"/>
        </w:tabs>
        <w:ind w:left="540" w:hanging="584"/>
        <w:rPr>
          <w:rFonts w:cs="Arial"/>
          <w:szCs w:val="24"/>
        </w:rPr>
      </w:pPr>
      <w:r>
        <w:rPr>
          <w:rFonts w:cs="Arial"/>
          <w:szCs w:val="24"/>
        </w:rPr>
        <w:t xml:space="preserve">Manage substance misuse budget as required ensuring adherence to council policies and procedures. </w:t>
      </w:r>
    </w:p>
    <w:p w14:paraId="44CC0102" w14:textId="77777777" w:rsidR="003F45FD" w:rsidRDefault="003F45FD" w:rsidP="003F45FD">
      <w:pPr>
        <w:pStyle w:val="ListParagraph"/>
        <w:rPr>
          <w:rFonts w:cs="Arial"/>
        </w:rPr>
      </w:pPr>
    </w:p>
    <w:p w14:paraId="6D716359"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Ensure the provision/commissioning of safe, effective and high quality services that are responsive to local need and are provided within a clear quality framework compliant with statutory duties.</w:t>
      </w:r>
    </w:p>
    <w:p w14:paraId="5B722B16" w14:textId="77777777" w:rsidR="003F45FD" w:rsidRDefault="003F45FD" w:rsidP="003F45FD">
      <w:pPr>
        <w:pStyle w:val="ListParagraph"/>
        <w:rPr>
          <w:rFonts w:cs="Arial"/>
        </w:rPr>
      </w:pPr>
    </w:p>
    <w:p w14:paraId="59823EEB"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 xml:space="preserve">Ensure employees feel valued and understand their role in achieving the Council’s vision and objectives in a supportive and learning environment which protects and enhances their personal well-being. </w:t>
      </w:r>
    </w:p>
    <w:p w14:paraId="5238E056" w14:textId="77777777" w:rsidR="003F45FD" w:rsidRDefault="003F45FD" w:rsidP="003F45FD">
      <w:pPr>
        <w:pStyle w:val="ListParagraph"/>
        <w:rPr>
          <w:rFonts w:cs="Arial"/>
        </w:rPr>
      </w:pPr>
    </w:p>
    <w:p w14:paraId="5468F81F"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Work with and influence relevant national and regional organisations, partners and stakeholders in a spirit of partnership and collaboration and develop effective working relationships.</w:t>
      </w:r>
      <w:r w:rsidR="00680530" w:rsidRPr="003F45FD">
        <w:rPr>
          <w:rFonts w:cs="Arial"/>
          <w:szCs w:val="24"/>
        </w:rPr>
        <w:t xml:space="preserve">  Develop links with partner services in order to increase referrals and contacts.  </w:t>
      </w:r>
    </w:p>
    <w:p w14:paraId="589FFCE8" w14:textId="77777777" w:rsidR="003F45FD" w:rsidRDefault="003F45FD" w:rsidP="003F45FD">
      <w:pPr>
        <w:pStyle w:val="ListParagraph"/>
        <w:rPr>
          <w:rFonts w:cs="Arial"/>
        </w:rPr>
      </w:pPr>
    </w:p>
    <w:p w14:paraId="5B57F29E"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Promote and undertake cross organisational team working.</w:t>
      </w:r>
    </w:p>
    <w:p w14:paraId="1ADEF783" w14:textId="77777777" w:rsidR="003F45FD" w:rsidRDefault="003F45FD" w:rsidP="003F45FD">
      <w:pPr>
        <w:pStyle w:val="ListParagraph"/>
        <w:rPr>
          <w:rFonts w:cs="Arial"/>
        </w:rPr>
      </w:pPr>
    </w:p>
    <w:p w14:paraId="5927016E"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Develop and articulate the service vision to ensure its delivery to meet statutory obligations, policy objectives and value for money.</w:t>
      </w:r>
    </w:p>
    <w:p w14:paraId="5907DD11" w14:textId="77777777" w:rsidR="003F45FD" w:rsidRDefault="003F45FD" w:rsidP="003F45FD">
      <w:pPr>
        <w:pStyle w:val="ListParagraph"/>
        <w:rPr>
          <w:rFonts w:cs="Arial"/>
        </w:rPr>
      </w:pPr>
    </w:p>
    <w:p w14:paraId="41622357"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 xml:space="preserve">Responsible for the long term strategic service planning and delivery, ensuring efficient and effective use of the services available resources (financial, human and physical) and the commitment to improve </w:t>
      </w:r>
      <w:r w:rsidR="003F45FD">
        <w:rPr>
          <w:rFonts w:cs="Arial"/>
          <w:szCs w:val="24"/>
        </w:rPr>
        <w:t>within a whole systems approach.</w:t>
      </w:r>
    </w:p>
    <w:p w14:paraId="2F3EDA11" w14:textId="77777777" w:rsidR="003F45FD" w:rsidRDefault="003F45FD" w:rsidP="003F45FD">
      <w:pPr>
        <w:pStyle w:val="ListParagraph"/>
        <w:rPr>
          <w:rFonts w:cs="Arial"/>
        </w:rPr>
      </w:pPr>
    </w:p>
    <w:p w14:paraId="5B1BEFFA"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Responsible for maximising the availability of all funding sources, including gaining external funding to enhance service delivery and continuously striving to reduce service costs.</w:t>
      </w:r>
    </w:p>
    <w:p w14:paraId="6F32EA9B" w14:textId="77777777" w:rsidR="003F45FD" w:rsidRDefault="003F45FD" w:rsidP="003F45FD">
      <w:pPr>
        <w:pStyle w:val="ListParagraph"/>
        <w:rPr>
          <w:rFonts w:cs="Arial"/>
        </w:rPr>
      </w:pPr>
    </w:p>
    <w:p w14:paraId="6F07F86A"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Responsible for the co-ordination of delivery of services, ensuring they are undertaken in a responsive manner.</w:t>
      </w:r>
    </w:p>
    <w:p w14:paraId="5319460E" w14:textId="77777777" w:rsidR="003F45FD" w:rsidRDefault="003F45FD" w:rsidP="003F45FD">
      <w:pPr>
        <w:pStyle w:val="ListParagraph"/>
        <w:rPr>
          <w:rFonts w:cs="Arial"/>
        </w:rPr>
      </w:pPr>
    </w:p>
    <w:p w14:paraId="5BDCFDE1"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Ensure that synergies are considered across services to ensure maximum effectiveness.</w:t>
      </w:r>
    </w:p>
    <w:p w14:paraId="72EFE29E" w14:textId="77777777" w:rsidR="003F45FD" w:rsidRDefault="003F45FD" w:rsidP="003F45FD">
      <w:pPr>
        <w:pStyle w:val="ListParagraph"/>
        <w:rPr>
          <w:rFonts w:cs="Arial"/>
        </w:rPr>
      </w:pPr>
    </w:p>
    <w:p w14:paraId="4C20C897"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Responsible for maximising the extent to which services are delivered directly to the user.</w:t>
      </w:r>
    </w:p>
    <w:p w14:paraId="6F7456D7" w14:textId="77777777" w:rsidR="003F45FD" w:rsidRDefault="003F45FD" w:rsidP="003F45FD">
      <w:pPr>
        <w:pStyle w:val="ListParagraph"/>
        <w:rPr>
          <w:rFonts w:cs="Arial"/>
        </w:rPr>
      </w:pPr>
    </w:p>
    <w:p w14:paraId="05814403"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Responsible for ensuring the appropriate risk management arrangements for the service are in place.</w:t>
      </w:r>
    </w:p>
    <w:p w14:paraId="5F5F886F" w14:textId="77777777" w:rsidR="003F45FD" w:rsidRDefault="003F45FD" w:rsidP="003F45FD">
      <w:pPr>
        <w:pStyle w:val="ListParagraph"/>
        <w:rPr>
          <w:rFonts w:cs="Arial"/>
        </w:rPr>
      </w:pPr>
    </w:p>
    <w:p w14:paraId="5B44EFC6"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Engage with and develop relationships with elected members, clients and customers.</w:t>
      </w:r>
    </w:p>
    <w:p w14:paraId="2A4EB3D3" w14:textId="77777777" w:rsidR="003F45FD" w:rsidRDefault="003F45FD" w:rsidP="003F45FD">
      <w:pPr>
        <w:pStyle w:val="ListParagraph"/>
        <w:rPr>
          <w:rFonts w:cs="Arial"/>
        </w:rPr>
      </w:pPr>
    </w:p>
    <w:p w14:paraId="6B18EDF8"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Plan, manage and be accountable for the service business plans and work programmes, ensuring they are effective with specific measurable outcomes.</w:t>
      </w:r>
    </w:p>
    <w:p w14:paraId="3B753642" w14:textId="77777777" w:rsidR="003F45FD" w:rsidRDefault="003F45FD" w:rsidP="003F45FD">
      <w:pPr>
        <w:pStyle w:val="ListParagraph"/>
        <w:rPr>
          <w:rFonts w:cs="Arial"/>
        </w:rPr>
      </w:pPr>
    </w:p>
    <w:p w14:paraId="41140DA6"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Responsible for maintaining and improving the quality of the service.</w:t>
      </w:r>
    </w:p>
    <w:p w14:paraId="29BD2F7F" w14:textId="77777777" w:rsidR="003F45FD" w:rsidRDefault="003F45FD" w:rsidP="003F45FD">
      <w:pPr>
        <w:pStyle w:val="ListParagraph"/>
        <w:rPr>
          <w:rFonts w:cs="Arial"/>
        </w:rPr>
      </w:pPr>
    </w:p>
    <w:p w14:paraId="2544687D" w14:textId="77777777" w:rsidR="003F45FD" w:rsidRDefault="00DB55A5" w:rsidP="003F45FD">
      <w:pPr>
        <w:numPr>
          <w:ilvl w:val="0"/>
          <w:numId w:val="36"/>
        </w:numPr>
        <w:tabs>
          <w:tab w:val="left" w:pos="540"/>
        </w:tabs>
        <w:ind w:left="540" w:hanging="584"/>
        <w:rPr>
          <w:rFonts w:cs="Arial"/>
          <w:szCs w:val="24"/>
        </w:rPr>
      </w:pPr>
      <w:r w:rsidRPr="003F45FD">
        <w:rPr>
          <w:rFonts w:cs="Arial"/>
          <w:szCs w:val="24"/>
        </w:rPr>
        <w:t xml:space="preserve">To lead on and ensure the key performance indicators set for the service are understood and met across the service.  </w:t>
      </w:r>
    </w:p>
    <w:p w14:paraId="7C2C0B78" w14:textId="77777777" w:rsidR="003F45FD" w:rsidRDefault="003F45FD" w:rsidP="003F45FD">
      <w:pPr>
        <w:pStyle w:val="ListParagraph"/>
        <w:rPr>
          <w:rFonts w:cs="Arial"/>
        </w:rPr>
      </w:pPr>
    </w:p>
    <w:p w14:paraId="34C0F5A4" w14:textId="77777777" w:rsidR="003F45FD" w:rsidRDefault="00954390" w:rsidP="003F45FD">
      <w:pPr>
        <w:numPr>
          <w:ilvl w:val="0"/>
          <w:numId w:val="36"/>
        </w:numPr>
        <w:tabs>
          <w:tab w:val="left" w:pos="540"/>
        </w:tabs>
        <w:ind w:left="540" w:hanging="584"/>
        <w:rPr>
          <w:rFonts w:cs="Arial"/>
          <w:szCs w:val="24"/>
        </w:rPr>
      </w:pPr>
      <w:r w:rsidRPr="003F45FD">
        <w:rPr>
          <w:rFonts w:cs="Arial"/>
          <w:szCs w:val="24"/>
        </w:rPr>
        <w:t>To e</w:t>
      </w:r>
      <w:r w:rsidR="00DB55A5" w:rsidRPr="003F45FD">
        <w:rPr>
          <w:rFonts w:cs="Arial"/>
          <w:szCs w:val="24"/>
        </w:rPr>
        <w:t xml:space="preserve">nsure effective performance management through accurate data collection, reporting and analysis.  Ensure timely relevant reports are produced.  </w:t>
      </w:r>
    </w:p>
    <w:p w14:paraId="311C925B" w14:textId="77777777" w:rsidR="003F45FD" w:rsidRDefault="003F45FD" w:rsidP="003F45FD">
      <w:pPr>
        <w:pStyle w:val="ListParagraph"/>
        <w:rPr>
          <w:rFonts w:cs="Arial"/>
        </w:rPr>
      </w:pPr>
    </w:p>
    <w:p w14:paraId="4B47A6A4" w14:textId="77777777" w:rsidR="003F45FD" w:rsidRDefault="00954390" w:rsidP="003F45FD">
      <w:pPr>
        <w:numPr>
          <w:ilvl w:val="0"/>
          <w:numId w:val="36"/>
        </w:numPr>
        <w:tabs>
          <w:tab w:val="left" w:pos="540"/>
        </w:tabs>
        <w:ind w:left="540" w:hanging="584"/>
        <w:rPr>
          <w:rFonts w:cs="Arial"/>
          <w:szCs w:val="24"/>
        </w:rPr>
      </w:pPr>
      <w:r w:rsidRPr="003F45FD">
        <w:rPr>
          <w:rFonts w:cs="Arial"/>
          <w:szCs w:val="24"/>
        </w:rPr>
        <w:t>To e</w:t>
      </w:r>
      <w:r w:rsidR="00B9606B" w:rsidRPr="003F45FD">
        <w:rPr>
          <w:rFonts w:cs="Arial"/>
          <w:szCs w:val="24"/>
        </w:rPr>
        <w:t xml:space="preserve">nsure that all clinical interventions are delivered in line with national guidance, specifically ‘The Orange Guidelines’ Drug Misuse and Dependence UK Guidelines on Clinical Management (2017) and all relevant NICE guidance, advice, quality standards and pathways relating to substance misuse treatment. </w:t>
      </w:r>
    </w:p>
    <w:p w14:paraId="615F41C8" w14:textId="77777777" w:rsidR="003F45FD" w:rsidRDefault="003F45FD" w:rsidP="003F45FD">
      <w:pPr>
        <w:pStyle w:val="ListParagraph"/>
        <w:rPr>
          <w:rFonts w:cs="Arial"/>
        </w:rPr>
      </w:pPr>
    </w:p>
    <w:p w14:paraId="14F89A85"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Lead on initiating and developing policies for the whole service area.</w:t>
      </w:r>
    </w:p>
    <w:p w14:paraId="3886199D" w14:textId="77777777" w:rsidR="003F45FD" w:rsidRDefault="003F45FD" w:rsidP="003F45FD">
      <w:pPr>
        <w:pStyle w:val="ListParagraph"/>
        <w:rPr>
          <w:rFonts w:cs="Arial"/>
        </w:rPr>
      </w:pPr>
    </w:p>
    <w:p w14:paraId="2D6D6829"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lastRenderedPageBreak/>
        <w:t xml:space="preserve">Maintain up to date detailed knowledge of legislation and national policy and to ensure both the divisional management team and the service are briefed on </w:t>
      </w:r>
      <w:r w:rsidR="003F45FD">
        <w:rPr>
          <w:rFonts w:cs="Arial"/>
          <w:szCs w:val="24"/>
        </w:rPr>
        <w:t>changes.</w:t>
      </w:r>
    </w:p>
    <w:p w14:paraId="47E874B5" w14:textId="77777777" w:rsidR="003F45FD" w:rsidRDefault="003F45FD" w:rsidP="003F45FD">
      <w:pPr>
        <w:pStyle w:val="ListParagraph"/>
        <w:rPr>
          <w:rFonts w:cs="Arial"/>
        </w:rPr>
      </w:pPr>
    </w:p>
    <w:p w14:paraId="71249E6A"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Continuously use business process re-engineering to rationalise and reduce bureaucracy and duplication.</w:t>
      </w:r>
    </w:p>
    <w:p w14:paraId="7DFA26E6" w14:textId="77777777" w:rsidR="003F45FD" w:rsidRDefault="003F45FD" w:rsidP="003F45FD">
      <w:pPr>
        <w:pStyle w:val="ListParagraph"/>
        <w:rPr>
          <w:rFonts w:cs="Arial"/>
        </w:rPr>
      </w:pPr>
    </w:p>
    <w:p w14:paraId="4D35750B"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Ensure equalities and diversity issues are effectively assessed, planned and implemented.</w:t>
      </w:r>
    </w:p>
    <w:p w14:paraId="787F5995" w14:textId="77777777" w:rsidR="003F45FD" w:rsidRDefault="003F45FD" w:rsidP="003F45FD">
      <w:pPr>
        <w:pStyle w:val="ListParagraph"/>
        <w:rPr>
          <w:rFonts w:cs="Arial"/>
        </w:rPr>
      </w:pPr>
    </w:p>
    <w:p w14:paraId="44FE165E" w14:textId="77777777" w:rsidR="003F45FD" w:rsidRDefault="00596A91" w:rsidP="003F45FD">
      <w:pPr>
        <w:numPr>
          <w:ilvl w:val="0"/>
          <w:numId w:val="36"/>
        </w:numPr>
        <w:tabs>
          <w:tab w:val="left" w:pos="540"/>
        </w:tabs>
        <w:ind w:left="540" w:hanging="584"/>
        <w:rPr>
          <w:rFonts w:cs="Arial"/>
          <w:szCs w:val="24"/>
        </w:rPr>
      </w:pPr>
      <w:r w:rsidRPr="003F45FD">
        <w:rPr>
          <w:rFonts w:cs="Arial"/>
          <w:szCs w:val="24"/>
        </w:rPr>
        <w:t>Act as a design consultant/change agent working with others to develop innovative solutions to best meet local needs and learning from best practice elsewhere.</w:t>
      </w:r>
    </w:p>
    <w:p w14:paraId="2043E84C" w14:textId="77777777" w:rsidR="003F45FD" w:rsidRDefault="003F45FD" w:rsidP="003F45FD">
      <w:pPr>
        <w:pStyle w:val="ListParagraph"/>
        <w:rPr>
          <w:rFonts w:cs="Arial"/>
        </w:rPr>
      </w:pPr>
    </w:p>
    <w:p w14:paraId="49CDD381" w14:textId="62ACF51B" w:rsidR="00596A91" w:rsidRPr="003F45FD" w:rsidRDefault="00596A91" w:rsidP="003F45FD">
      <w:pPr>
        <w:numPr>
          <w:ilvl w:val="0"/>
          <w:numId w:val="36"/>
        </w:numPr>
        <w:tabs>
          <w:tab w:val="left" w:pos="540"/>
        </w:tabs>
        <w:ind w:left="540" w:hanging="584"/>
        <w:rPr>
          <w:rFonts w:cs="Arial"/>
          <w:szCs w:val="24"/>
        </w:rPr>
      </w:pPr>
      <w:r w:rsidRPr="003F45FD">
        <w:rPr>
          <w:rFonts w:cs="Arial"/>
          <w:szCs w:val="24"/>
        </w:rPr>
        <w:t>Provide technical advice and is the principal source of professional advice in relation to the service.</w:t>
      </w:r>
    </w:p>
    <w:p w14:paraId="7837C690" w14:textId="77777777" w:rsidR="00596A91" w:rsidRPr="004E40AB" w:rsidRDefault="00596A91" w:rsidP="00596A91">
      <w:pPr>
        <w:tabs>
          <w:tab w:val="num" w:pos="0"/>
          <w:tab w:val="left" w:pos="540"/>
          <w:tab w:val="right" w:pos="8460"/>
        </w:tabs>
        <w:ind w:left="540" w:hanging="584"/>
        <w:rPr>
          <w:rFonts w:cs="Arial"/>
          <w:szCs w:val="24"/>
        </w:rPr>
      </w:pPr>
    </w:p>
    <w:p w14:paraId="0EC98631" w14:textId="77777777" w:rsidR="00596A91" w:rsidRPr="004E40AB" w:rsidRDefault="00596A91" w:rsidP="00596A91">
      <w:pPr>
        <w:rPr>
          <w:rFonts w:cs="Arial"/>
          <w:szCs w:val="24"/>
        </w:rPr>
      </w:pPr>
      <w:r w:rsidRPr="004E40AB">
        <w:rPr>
          <w:rFonts w:cs="Arial"/>
          <w:b/>
          <w:bCs/>
          <w:szCs w:val="24"/>
          <w:u w:val="single"/>
        </w:rPr>
        <w:t>Specific Duties Relating to the Post</w:t>
      </w:r>
    </w:p>
    <w:p w14:paraId="642DAD49" w14:textId="77777777" w:rsidR="00596A91" w:rsidRPr="004E40AB" w:rsidRDefault="00596A91" w:rsidP="00596A91">
      <w:pPr>
        <w:rPr>
          <w:rFonts w:cs="Arial"/>
          <w:szCs w:val="24"/>
        </w:rPr>
      </w:pPr>
    </w:p>
    <w:p w14:paraId="475DBF28" w14:textId="4D0431C6" w:rsidR="00596A91" w:rsidRPr="004E40AB" w:rsidRDefault="00596A91" w:rsidP="00596A91">
      <w:pPr>
        <w:numPr>
          <w:ilvl w:val="0"/>
          <w:numId w:val="39"/>
        </w:numPr>
        <w:rPr>
          <w:rFonts w:cs="Arial"/>
          <w:szCs w:val="24"/>
        </w:rPr>
      </w:pPr>
      <w:r w:rsidRPr="004E40AB">
        <w:rPr>
          <w:rFonts w:cs="Arial"/>
          <w:szCs w:val="24"/>
        </w:rPr>
        <w:t>The post</w:t>
      </w:r>
      <w:r w:rsidR="00E84223">
        <w:rPr>
          <w:rFonts w:cs="Arial"/>
          <w:szCs w:val="24"/>
        </w:rPr>
        <w:t xml:space="preserve"> </w:t>
      </w:r>
      <w:bookmarkStart w:id="0" w:name="_GoBack"/>
      <w:bookmarkEnd w:id="0"/>
      <w:r w:rsidRPr="004E40AB">
        <w:rPr>
          <w:rFonts w:cs="Arial"/>
          <w:szCs w:val="24"/>
        </w:rPr>
        <w:t xml:space="preserve">holder will be responsible </w:t>
      </w:r>
      <w:r w:rsidR="00950EAC" w:rsidRPr="004E40AB">
        <w:rPr>
          <w:rFonts w:cs="Arial"/>
          <w:szCs w:val="24"/>
        </w:rPr>
        <w:t>for the development, implementation and review of the Drugs and Alcohol/ Substance Misuse strategy</w:t>
      </w:r>
      <w:r w:rsidR="00B64812">
        <w:rPr>
          <w:rFonts w:cs="Arial"/>
          <w:szCs w:val="24"/>
        </w:rPr>
        <w:t xml:space="preserve"> and action plan. Including the implementation of an audit and review process to </w:t>
      </w:r>
      <w:r w:rsidR="0036029D">
        <w:rPr>
          <w:rFonts w:cs="Arial"/>
          <w:szCs w:val="24"/>
        </w:rPr>
        <w:t>drive service development and improvement</w:t>
      </w:r>
      <w:r w:rsidR="00B64812">
        <w:rPr>
          <w:rFonts w:cs="Arial"/>
          <w:szCs w:val="24"/>
        </w:rPr>
        <w:t xml:space="preserve">. </w:t>
      </w:r>
    </w:p>
    <w:p w14:paraId="727B421C" w14:textId="77777777" w:rsidR="004E40AB" w:rsidRPr="00950EAC" w:rsidRDefault="004E40AB" w:rsidP="004E40AB">
      <w:pPr>
        <w:spacing w:after="200" w:line="276" w:lineRule="auto"/>
        <w:contextualSpacing/>
        <w:rPr>
          <w:rFonts w:eastAsiaTheme="minorHAnsi" w:cs="Arial"/>
          <w:sz w:val="28"/>
          <w:szCs w:val="28"/>
        </w:rPr>
      </w:pPr>
    </w:p>
    <w:p w14:paraId="1F0D87A0" w14:textId="4409700B" w:rsidR="0008146A" w:rsidRPr="00954390" w:rsidRDefault="004E40AB" w:rsidP="00495DE1">
      <w:pPr>
        <w:numPr>
          <w:ilvl w:val="0"/>
          <w:numId w:val="39"/>
        </w:numPr>
        <w:spacing w:after="200" w:line="276" w:lineRule="auto"/>
        <w:contextualSpacing/>
        <w:rPr>
          <w:rFonts w:eastAsiaTheme="minorHAnsi" w:cs="Arial"/>
        </w:rPr>
      </w:pPr>
      <w:r w:rsidRPr="00495DE1">
        <w:rPr>
          <w:rFonts w:eastAsiaTheme="minorHAnsi" w:cs="Arial"/>
          <w:szCs w:val="24"/>
        </w:rPr>
        <w:t xml:space="preserve">Ensure all staff job descriptions, personal objectives and personal development plans are up to date and fit for purpose, and comply with human resources policies and standards for recruitment </w:t>
      </w:r>
    </w:p>
    <w:p w14:paraId="08F3DB76" w14:textId="77777777" w:rsidR="00954390" w:rsidRPr="001B572A" w:rsidRDefault="00954390" w:rsidP="001B572A">
      <w:pPr>
        <w:ind w:left="360"/>
        <w:rPr>
          <w:rFonts w:eastAsiaTheme="minorHAnsi" w:cs="Arial"/>
        </w:rPr>
      </w:pPr>
    </w:p>
    <w:p w14:paraId="391C2CEA" w14:textId="66F19631" w:rsidR="00954390" w:rsidRDefault="00954390" w:rsidP="00495DE1">
      <w:pPr>
        <w:numPr>
          <w:ilvl w:val="0"/>
          <w:numId w:val="39"/>
        </w:numPr>
        <w:spacing w:after="200" w:line="276" w:lineRule="auto"/>
        <w:contextualSpacing/>
        <w:rPr>
          <w:rFonts w:eastAsiaTheme="minorHAnsi" w:cs="Arial"/>
        </w:rPr>
      </w:pPr>
      <w:r>
        <w:rPr>
          <w:rFonts w:eastAsiaTheme="minorHAnsi" w:cs="Arial"/>
        </w:rPr>
        <w:t xml:space="preserve">Provide line management to the Team Leaders working in the adult and young people’s HBC substance misuse services. </w:t>
      </w:r>
    </w:p>
    <w:p w14:paraId="417534C5" w14:textId="77777777" w:rsidR="00954390" w:rsidRDefault="00954390" w:rsidP="00954390">
      <w:pPr>
        <w:spacing w:after="200" w:line="276" w:lineRule="auto"/>
        <w:ind w:left="720"/>
        <w:contextualSpacing/>
        <w:rPr>
          <w:rFonts w:eastAsiaTheme="minorHAnsi" w:cs="Arial"/>
        </w:rPr>
      </w:pPr>
    </w:p>
    <w:p w14:paraId="6518CEC7" w14:textId="77777777" w:rsidR="004E40AB" w:rsidRDefault="004E40AB" w:rsidP="004E40AB">
      <w:pPr>
        <w:numPr>
          <w:ilvl w:val="0"/>
          <w:numId w:val="39"/>
        </w:numPr>
        <w:spacing w:after="200" w:line="276" w:lineRule="auto"/>
        <w:contextualSpacing/>
        <w:rPr>
          <w:rFonts w:eastAsiaTheme="minorHAnsi" w:cs="Arial"/>
          <w:szCs w:val="24"/>
        </w:rPr>
      </w:pPr>
      <w:r>
        <w:rPr>
          <w:rFonts w:eastAsiaTheme="minorHAnsi" w:cs="Arial"/>
          <w:szCs w:val="24"/>
        </w:rPr>
        <w:t>P</w:t>
      </w:r>
      <w:r w:rsidRPr="004E40AB">
        <w:rPr>
          <w:rFonts w:eastAsiaTheme="minorHAnsi" w:cs="Arial"/>
          <w:szCs w:val="24"/>
        </w:rPr>
        <w:t>romote the collaboration and integration</w:t>
      </w:r>
      <w:r w:rsidRPr="00950EAC">
        <w:rPr>
          <w:rFonts w:eastAsiaTheme="minorHAnsi" w:cs="Arial"/>
          <w:szCs w:val="24"/>
        </w:rPr>
        <w:t xml:space="preserve"> </w:t>
      </w:r>
      <w:r>
        <w:rPr>
          <w:rFonts w:eastAsiaTheme="minorHAnsi" w:cs="Arial"/>
          <w:szCs w:val="24"/>
        </w:rPr>
        <w:t xml:space="preserve">of </w:t>
      </w:r>
      <w:r w:rsidRPr="00950EAC">
        <w:rPr>
          <w:rFonts w:eastAsiaTheme="minorHAnsi" w:cs="Arial"/>
          <w:szCs w:val="24"/>
        </w:rPr>
        <w:t>this service with other Council in-house services, co-locating staff where this enhances collaboration</w:t>
      </w:r>
      <w:r>
        <w:rPr>
          <w:rFonts w:eastAsiaTheme="minorHAnsi" w:cs="Arial"/>
          <w:szCs w:val="24"/>
        </w:rPr>
        <w:t>.</w:t>
      </w:r>
    </w:p>
    <w:p w14:paraId="03C19757" w14:textId="77777777" w:rsidR="004E40AB" w:rsidRPr="001B572A" w:rsidRDefault="004E40AB" w:rsidP="001B572A">
      <w:pPr>
        <w:ind w:left="360"/>
        <w:rPr>
          <w:rFonts w:eastAsiaTheme="minorHAnsi" w:cs="Arial"/>
        </w:rPr>
      </w:pPr>
    </w:p>
    <w:p w14:paraId="34D79F6D" w14:textId="77777777" w:rsidR="004E40AB" w:rsidRPr="004E40AB" w:rsidRDefault="004E40AB" w:rsidP="004E40AB">
      <w:pPr>
        <w:numPr>
          <w:ilvl w:val="0"/>
          <w:numId w:val="39"/>
        </w:numPr>
        <w:spacing w:after="200" w:line="276" w:lineRule="auto"/>
        <w:contextualSpacing/>
        <w:rPr>
          <w:rFonts w:eastAsiaTheme="minorHAnsi" w:cs="Arial"/>
          <w:szCs w:val="24"/>
        </w:rPr>
      </w:pPr>
      <w:r>
        <w:rPr>
          <w:rFonts w:eastAsiaTheme="minorHAnsi" w:cs="Arial"/>
          <w:szCs w:val="24"/>
        </w:rPr>
        <w:t xml:space="preserve">Keep up to date on current evidence and research to inform service design and provide expert opinion </w:t>
      </w:r>
      <w:r w:rsidR="00DE25F7">
        <w:rPr>
          <w:rFonts w:eastAsiaTheme="minorHAnsi" w:cs="Arial"/>
          <w:szCs w:val="24"/>
        </w:rPr>
        <w:t xml:space="preserve">in relation to drugs and alcohol </w:t>
      </w:r>
      <w:r>
        <w:rPr>
          <w:rFonts w:eastAsiaTheme="minorHAnsi" w:cs="Arial"/>
          <w:szCs w:val="24"/>
        </w:rPr>
        <w:t xml:space="preserve">to </w:t>
      </w:r>
      <w:r w:rsidR="00DE25F7">
        <w:rPr>
          <w:rFonts w:eastAsiaTheme="minorHAnsi" w:cs="Arial"/>
          <w:szCs w:val="24"/>
        </w:rPr>
        <w:t xml:space="preserve">the </w:t>
      </w:r>
      <w:r>
        <w:rPr>
          <w:rFonts w:eastAsiaTheme="minorHAnsi" w:cs="Arial"/>
          <w:szCs w:val="24"/>
        </w:rPr>
        <w:t>Director of Public Health and governance arrangements</w:t>
      </w:r>
      <w:r w:rsidR="00DE25F7">
        <w:rPr>
          <w:rFonts w:eastAsiaTheme="minorHAnsi" w:cs="Arial"/>
          <w:szCs w:val="24"/>
        </w:rPr>
        <w:t xml:space="preserve">. </w:t>
      </w:r>
      <w:r>
        <w:rPr>
          <w:rFonts w:eastAsiaTheme="minorHAnsi" w:cs="Arial"/>
          <w:szCs w:val="24"/>
        </w:rPr>
        <w:t xml:space="preserve"> </w:t>
      </w:r>
    </w:p>
    <w:p w14:paraId="4F0BE2A0" w14:textId="77777777" w:rsidR="004E40AB" w:rsidRPr="004E40AB" w:rsidRDefault="004E40AB" w:rsidP="004E40AB">
      <w:pPr>
        <w:rPr>
          <w:rFonts w:eastAsiaTheme="minorHAnsi" w:cs="Arial"/>
          <w:sz w:val="28"/>
          <w:szCs w:val="28"/>
        </w:rPr>
      </w:pPr>
    </w:p>
    <w:p w14:paraId="1601FFA6" w14:textId="77777777" w:rsidR="004E40AB" w:rsidRDefault="004E40AB" w:rsidP="004E40AB">
      <w:pPr>
        <w:numPr>
          <w:ilvl w:val="0"/>
          <w:numId w:val="39"/>
        </w:numPr>
        <w:spacing w:after="200" w:line="276" w:lineRule="auto"/>
        <w:contextualSpacing/>
        <w:rPr>
          <w:rFonts w:eastAsiaTheme="minorHAnsi" w:cs="Arial"/>
          <w:szCs w:val="24"/>
        </w:rPr>
      </w:pPr>
      <w:r w:rsidRPr="004E40AB">
        <w:rPr>
          <w:rFonts w:eastAsiaTheme="minorHAnsi" w:cs="Arial"/>
          <w:szCs w:val="24"/>
        </w:rPr>
        <w:t xml:space="preserve">To work closely with the commissioning team to ensure that any commissioned services are contributing effectively to the strategy. </w:t>
      </w:r>
    </w:p>
    <w:p w14:paraId="65B94FE1" w14:textId="77777777" w:rsidR="00DE25F7" w:rsidRPr="001B572A" w:rsidRDefault="00DE25F7" w:rsidP="001B572A">
      <w:pPr>
        <w:ind w:left="360"/>
        <w:rPr>
          <w:rFonts w:eastAsiaTheme="minorHAnsi" w:cs="Arial"/>
        </w:rPr>
      </w:pPr>
    </w:p>
    <w:p w14:paraId="113A5D02" w14:textId="77777777" w:rsidR="00DE25F7" w:rsidRDefault="00DE25F7" w:rsidP="004E40AB">
      <w:pPr>
        <w:numPr>
          <w:ilvl w:val="0"/>
          <w:numId w:val="39"/>
        </w:numPr>
        <w:spacing w:after="200" w:line="276" w:lineRule="auto"/>
        <w:contextualSpacing/>
        <w:rPr>
          <w:rFonts w:eastAsiaTheme="minorHAnsi" w:cs="Arial"/>
          <w:szCs w:val="24"/>
        </w:rPr>
      </w:pPr>
      <w:r>
        <w:rPr>
          <w:rFonts w:eastAsiaTheme="minorHAnsi" w:cs="Arial"/>
          <w:szCs w:val="24"/>
        </w:rPr>
        <w:lastRenderedPageBreak/>
        <w:t>To work with health commissioners and providers to improve collaboration across the system to improve outcomes for young people and adults using drugs and/ or alcohol.</w:t>
      </w:r>
    </w:p>
    <w:p w14:paraId="5B0E5497" w14:textId="77777777" w:rsidR="004E40AB" w:rsidRPr="00B9606B" w:rsidRDefault="004E40AB" w:rsidP="004E40AB">
      <w:pPr>
        <w:spacing w:after="200" w:line="276" w:lineRule="auto"/>
        <w:ind w:left="720"/>
        <w:contextualSpacing/>
        <w:rPr>
          <w:rFonts w:eastAsiaTheme="minorHAnsi" w:cs="Arial"/>
          <w:color w:val="4F6228" w:themeColor="accent3" w:themeShade="80"/>
          <w:szCs w:val="24"/>
        </w:rPr>
      </w:pPr>
    </w:p>
    <w:p w14:paraId="4FD019D1" w14:textId="77777777" w:rsidR="004E40AB" w:rsidRPr="004E40AB" w:rsidRDefault="004E40AB" w:rsidP="004E40AB">
      <w:pPr>
        <w:numPr>
          <w:ilvl w:val="0"/>
          <w:numId w:val="39"/>
        </w:numPr>
        <w:spacing w:after="200" w:line="276" w:lineRule="auto"/>
        <w:contextualSpacing/>
        <w:rPr>
          <w:rFonts w:eastAsiaTheme="minorHAnsi" w:cs="Arial"/>
          <w:szCs w:val="24"/>
        </w:rPr>
      </w:pPr>
      <w:r>
        <w:rPr>
          <w:rFonts w:eastAsiaTheme="minorHAnsi" w:cs="Arial"/>
          <w:szCs w:val="24"/>
        </w:rPr>
        <w:t xml:space="preserve">To report as required to governance arrangements – Health and Wellbeing Board, Safer Hartlepool Partnership </w:t>
      </w:r>
    </w:p>
    <w:p w14:paraId="7D7B5584" w14:textId="77777777" w:rsidR="004E40AB" w:rsidRPr="00950EAC" w:rsidRDefault="004E40AB" w:rsidP="004E40AB">
      <w:pPr>
        <w:spacing w:after="200" w:line="276" w:lineRule="auto"/>
        <w:contextualSpacing/>
        <w:rPr>
          <w:rFonts w:eastAsiaTheme="minorHAnsi" w:cs="Arial"/>
          <w:szCs w:val="24"/>
        </w:rPr>
      </w:pPr>
    </w:p>
    <w:p w14:paraId="7F8CAD0C" w14:textId="77777777" w:rsidR="004E40AB" w:rsidRDefault="004E40AB" w:rsidP="004E40AB">
      <w:pPr>
        <w:numPr>
          <w:ilvl w:val="0"/>
          <w:numId w:val="39"/>
        </w:numPr>
        <w:spacing w:after="200" w:line="276" w:lineRule="auto"/>
        <w:contextualSpacing/>
        <w:rPr>
          <w:rFonts w:eastAsiaTheme="minorHAnsi" w:cs="Arial"/>
          <w:szCs w:val="24"/>
        </w:rPr>
      </w:pPr>
      <w:r w:rsidRPr="00950EAC">
        <w:rPr>
          <w:rFonts w:eastAsiaTheme="minorHAnsi" w:cs="Arial"/>
          <w:szCs w:val="24"/>
        </w:rPr>
        <w:t>To meet all contractual and national standards for quality, safety, secure data storage and staff health</w:t>
      </w:r>
    </w:p>
    <w:p w14:paraId="52D7AE8D" w14:textId="77777777" w:rsidR="004E40AB" w:rsidRPr="00950EAC" w:rsidRDefault="004E40AB" w:rsidP="004E40AB">
      <w:pPr>
        <w:spacing w:after="200" w:line="276" w:lineRule="auto"/>
        <w:ind w:left="720"/>
        <w:contextualSpacing/>
        <w:rPr>
          <w:rFonts w:eastAsiaTheme="minorHAnsi" w:cs="Arial"/>
          <w:szCs w:val="24"/>
        </w:rPr>
      </w:pPr>
    </w:p>
    <w:p w14:paraId="3750478B" w14:textId="77777777" w:rsidR="004E40AB" w:rsidRDefault="00B61732" w:rsidP="004E40AB">
      <w:pPr>
        <w:numPr>
          <w:ilvl w:val="0"/>
          <w:numId w:val="39"/>
        </w:numPr>
        <w:spacing w:after="200" w:line="276" w:lineRule="auto"/>
        <w:contextualSpacing/>
        <w:rPr>
          <w:rFonts w:eastAsiaTheme="minorHAnsi" w:cs="Arial"/>
          <w:szCs w:val="24"/>
        </w:rPr>
      </w:pPr>
      <w:r>
        <w:rPr>
          <w:rFonts w:eastAsiaTheme="minorHAnsi" w:cs="Arial"/>
          <w:szCs w:val="24"/>
        </w:rPr>
        <w:t>P</w:t>
      </w:r>
      <w:r w:rsidR="004E40AB" w:rsidRPr="00950EAC">
        <w:rPr>
          <w:rFonts w:eastAsiaTheme="minorHAnsi" w:cs="Arial"/>
          <w:szCs w:val="24"/>
        </w:rPr>
        <w:t>rovide mandatory data returns within specified timescales</w:t>
      </w:r>
    </w:p>
    <w:p w14:paraId="1DD55DB0" w14:textId="77777777" w:rsidR="004E40AB" w:rsidRPr="00950EAC" w:rsidRDefault="004E40AB" w:rsidP="004E40AB">
      <w:pPr>
        <w:spacing w:after="200" w:line="276" w:lineRule="auto"/>
        <w:contextualSpacing/>
        <w:rPr>
          <w:rFonts w:eastAsiaTheme="minorHAnsi" w:cs="Arial"/>
          <w:szCs w:val="24"/>
        </w:rPr>
      </w:pPr>
    </w:p>
    <w:p w14:paraId="1D77F9A3" w14:textId="77777777" w:rsidR="004E40AB" w:rsidRDefault="00B64812" w:rsidP="004E40AB">
      <w:pPr>
        <w:numPr>
          <w:ilvl w:val="0"/>
          <w:numId w:val="39"/>
        </w:numPr>
        <w:spacing w:after="200" w:line="276" w:lineRule="auto"/>
        <w:contextualSpacing/>
        <w:rPr>
          <w:rFonts w:eastAsiaTheme="minorHAnsi" w:cs="Arial"/>
          <w:szCs w:val="24"/>
        </w:rPr>
      </w:pPr>
      <w:r>
        <w:rPr>
          <w:rFonts w:eastAsiaTheme="minorHAnsi" w:cs="Arial"/>
          <w:szCs w:val="24"/>
        </w:rPr>
        <w:t xml:space="preserve">Manage the </w:t>
      </w:r>
      <w:r w:rsidR="004E40AB" w:rsidRPr="00950EAC">
        <w:rPr>
          <w:rFonts w:eastAsiaTheme="minorHAnsi" w:cs="Arial"/>
          <w:szCs w:val="24"/>
        </w:rPr>
        <w:t xml:space="preserve">drug-related deaths </w:t>
      </w:r>
      <w:r>
        <w:rPr>
          <w:rFonts w:eastAsiaTheme="minorHAnsi" w:cs="Arial"/>
          <w:szCs w:val="24"/>
        </w:rPr>
        <w:t xml:space="preserve">learning process ensuring that effective audit and review is in place </w:t>
      </w:r>
    </w:p>
    <w:p w14:paraId="1EB0ADBF" w14:textId="77777777" w:rsidR="004E40AB" w:rsidRPr="00950EAC" w:rsidRDefault="004E40AB" w:rsidP="004E40AB">
      <w:pPr>
        <w:spacing w:after="200" w:line="276" w:lineRule="auto"/>
        <w:contextualSpacing/>
        <w:rPr>
          <w:rFonts w:eastAsiaTheme="minorHAnsi" w:cs="Arial"/>
          <w:szCs w:val="24"/>
        </w:rPr>
      </w:pPr>
    </w:p>
    <w:p w14:paraId="7B062F75" w14:textId="77777777" w:rsidR="004E40AB" w:rsidRDefault="00B61732" w:rsidP="008C7201">
      <w:pPr>
        <w:numPr>
          <w:ilvl w:val="0"/>
          <w:numId w:val="39"/>
        </w:numPr>
        <w:spacing w:after="200" w:line="276" w:lineRule="auto"/>
        <w:contextualSpacing/>
        <w:rPr>
          <w:rFonts w:eastAsiaTheme="minorHAnsi" w:cs="Arial"/>
          <w:szCs w:val="24"/>
        </w:rPr>
      </w:pPr>
      <w:r>
        <w:rPr>
          <w:rFonts w:eastAsiaTheme="minorHAnsi" w:cs="Arial"/>
          <w:szCs w:val="24"/>
        </w:rPr>
        <w:t xml:space="preserve">Contribute to the </w:t>
      </w:r>
      <w:r w:rsidR="004E40AB" w:rsidRPr="00950EAC">
        <w:rPr>
          <w:rFonts w:eastAsiaTheme="minorHAnsi" w:cs="Arial"/>
          <w:szCs w:val="24"/>
        </w:rPr>
        <w:t xml:space="preserve">Drugs and Alcohol Services Governance Board </w:t>
      </w:r>
    </w:p>
    <w:p w14:paraId="375788C0" w14:textId="77777777" w:rsidR="004E40AB" w:rsidRPr="004E40AB" w:rsidRDefault="004E40AB" w:rsidP="004E40AB">
      <w:pPr>
        <w:ind w:left="360"/>
        <w:rPr>
          <w:rFonts w:eastAsiaTheme="minorHAnsi" w:cs="Arial"/>
        </w:rPr>
      </w:pPr>
    </w:p>
    <w:p w14:paraId="3426014C" w14:textId="77777777" w:rsidR="004E40AB" w:rsidRDefault="00B61732" w:rsidP="008C7201">
      <w:pPr>
        <w:numPr>
          <w:ilvl w:val="0"/>
          <w:numId w:val="39"/>
        </w:numPr>
        <w:spacing w:after="200" w:line="276" w:lineRule="auto"/>
        <w:contextualSpacing/>
        <w:rPr>
          <w:rFonts w:eastAsiaTheme="minorHAnsi" w:cs="Arial"/>
          <w:szCs w:val="24"/>
        </w:rPr>
      </w:pPr>
      <w:r>
        <w:rPr>
          <w:rFonts w:eastAsiaTheme="minorHAnsi" w:cs="Arial"/>
          <w:szCs w:val="24"/>
        </w:rPr>
        <w:t>Contribute to the</w:t>
      </w:r>
      <w:r w:rsidR="004E40AB" w:rsidRPr="00950EAC">
        <w:rPr>
          <w:rFonts w:eastAsiaTheme="minorHAnsi" w:cs="Arial"/>
          <w:szCs w:val="24"/>
        </w:rPr>
        <w:t xml:space="preserve"> Drugs and Alcohol Strategic Group (Chaired by Director of Public Health)</w:t>
      </w:r>
    </w:p>
    <w:p w14:paraId="310C8864" w14:textId="77777777" w:rsidR="004E40AB" w:rsidRPr="00950EAC" w:rsidRDefault="004E40AB" w:rsidP="004E40AB">
      <w:pPr>
        <w:spacing w:after="200" w:line="276" w:lineRule="auto"/>
        <w:contextualSpacing/>
        <w:rPr>
          <w:rFonts w:eastAsiaTheme="minorHAnsi" w:cs="Arial"/>
          <w:szCs w:val="24"/>
        </w:rPr>
      </w:pPr>
    </w:p>
    <w:p w14:paraId="48D93E9E" w14:textId="77777777" w:rsidR="004E40AB" w:rsidRDefault="004E40AB" w:rsidP="004E40AB">
      <w:pPr>
        <w:numPr>
          <w:ilvl w:val="0"/>
          <w:numId w:val="39"/>
        </w:numPr>
        <w:spacing w:after="200" w:line="276" w:lineRule="auto"/>
        <w:contextualSpacing/>
        <w:rPr>
          <w:rFonts w:eastAsiaTheme="minorHAnsi" w:cs="Arial"/>
          <w:szCs w:val="24"/>
        </w:rPr>
      </w:pPr>
      <w:r w:rsidRPr="00950EAC">
        <w:rPr>
          <w:rFonts w:eastAsiaTheme="minorHAnsi" w:cs="Arial"/>
          <w:szCs w:val="24"/>
        </w:rPr>
        <w:t>Coordinate with other agencies, especially criminal justice system, education/skills/employment and the NHS.</w:t>
      </w:r>
    </w:p>
    <w:p w14:paraId="51440884" w14:textId="77777777" w:rsidR="00F82E1F" w:rsidRPr="004E40AB" w:rsidRDefault="00F82E1F" w:rsidP="008C5D39">
      <w:pPr>
        <w:rPr>
          <w:rFonts w:cs="Arial"/>
        </w:rPr>
      </w:pPr>
    </w:p>
    <w:p w14:paraId="3A0796FB" w14:textId="77777777" w:rsidR="00F82E1F" w:rsidRPr="004E40AB" w:rsidRDefault="00F82E1F" w:rsidP="005801BF">
      <w:pPr>
        <w:numPr>
          <w:ilvl w:val="0"/>
          <w:numId w:val="39"/>
        </w:numPr>
        <w:jc w:val="both"/>
        <w:rPr>
          <w:rFonts w:cs="Arial"/>
          <w:szCs w:val="24"/>
        </w:rPr>
      </w:pPr>
      <w:r w:rsidRPr="004E40AB">
        <w:rPr>
          <w:rFonts w:cs="Arial"/>
          <w:szCs w:val="24"/>
        </w:rPr>
        <w:t>To contribute to the monitoring and evaluatio</w:t>
      </w:r>
      <w:r w:rsidR="008C5D39" w:rsidRPr="004E40AB">
        <w:rPr>
          <w:rFonts w:cs="Arial"/>
          <w:szCs w:val="24"/>
        </w:rPr>
        <w:t xml:space="preserve">n of </w:t>
      </w:r>
      <w:r w:rsidR="004E40AB" w:rsidRPr="004E40AB">
        <w:rPr>
          <w:rFonts w:cs="Arial"/>
          <w:szCs w:val="24"/>
        </w:rPr>
        <w:t>the Health and Wellbeing Strategy including</w:t>
      </w:r>
      <w:r w:rsidRPr="004E40AB">
        <w:rPr>
          <w:rFonts w:cs="Arial"/>
          <w:szCs w:val="24"/>
        </w:rPr>
        <w:t xml:space="preserve"> the production of</w:t>
      </w:r>
      <w:r w:rsidR="004E40AB" w:rsidRPr="004E40AB">
        <w:rPr>
          <w:rFonts w:cs="Arial"/>
          <w:szCs w:val="24"/>
        </w:rPr>
        <w:t xml:space="preserve"> progress and analysis reports. </w:t>
      </w:r>
    </w:p>
    <w:p w14:paraId="5037EBA8" w14:textId="77777777" w:rsidR="008154D2" w:rsidRPr="004E40AB" w:rsidRDefault="008154D2" w:rsidP="0083307A">
      <w:pPr>
        <w:rPr>
          <w:rFonts w:cs="Arial"/>
        </w:rPr>
      </w:pPr>
    </w:p>
    <w:p w14:paraId="0C586905" w14:textId="77777777" w:rsidR="008154D2" w:rsidRPr="004E40AB" w:rsidRDefault="00B61732" w:rsidP="005801BF">
      <w:pPr>
        <w:numPr>
          <w:ilvl w:val="0"/>
          <w:numId w:val="39"/>
        </w:numPr>
        <w:jc w:val="both"/>
        <w:rPr>
          <w:rFonts w:cs="Arial"/>
          <w:szCs w:val="24"/>
        </w:rPr>
      </w:pPr>
      <w:r>
        <w:rPr>
          <w:rFonts w:cs="Arial"/>
          <w:szCs w:val="24"/>
        </w:rPr>
        <w:t>A</w:t>
      </w:r>
      <w:r w:rsidR="008154D2" w:rsidRPr="004E40AB">
        <w:rPr>
          <w:rFonts w:cs="Arial"/>
          <w:szCs w:val="24"/>
        </w:rPr>
        <w:t xml:space="preserve">ttend national and sub regional meetings as required and as agreed by </w:t>
      </w:r>
      <w:r>
        <w:rPr>
          <w:rFonts w:cs="Arial"/>
          <w:szCs w:val="24"/>
        </w:rPr>
        <w:t>Director of Public Health</w:t>
      </w:r>
    </w:p>
    <w:p w14:paraId="36C1A841" w14:textId="77777777" w:rsidR="00F82E1F" w:rsidRPr="004E40AB" w:rsidRDefault="00F82E1F" w:rsidP="00F82E1F">
      <w:pPr>
        <w:pStyle w:val="ListParagraph"/>
        <w:rPr>
          <w:rFonts w:ascii="Arial" w:hAnsi="Arial" w:cs="Arial"/>
        </w:rPr>
      </w:pPr>
    </w:p>
    <w:p w14:paraId="3E608B5F" w14:textId="77777777" w:rsidR="00F82E1F" w:rsidRPr="004E40AB" w:rsidRDefault="00FF1FCE" w:rsidP="005801BF">
      <w:pPr>
        <w:numPr>
          <w:ilvl w:val="0"/>
          <w:numId w:val="39"/>
        </w:numPr>
        <w:jc w:val="both"/>
        <w:rPr>
          <w:rFonts w:cs="Arial"/>
          <w:szCs w:val="24"/>
        </w:rPr>
      </w:pPr>
      <w:r w:rsidRPr="004E40AB">
        <w:rPr>
          <w:rFonts w:cs="Arial"/>
          <w:szCs w:val="24"/>
        </w:rPr>
        <w:t xml:space="preserve"> Any other duties of a related nature which might be required and allocated by the </w:t>
      </w:r>
      <w:r w:rsidR="00B61732">
        <w:rPr>
          <w:rFonts w:cs="Arial"/>
          <w:szCs w:val="24"/>
        </w:rPr>
        <w:t>Director of Public Health.</w:t>
      </w:r>
      <w:r w:rsidR="00921848" w:rsidRPr="004E40AB">
        <w:rPr>
          <w:rFonts w:cs="Arial"/>
          <w:szCs w:val="24"/>
        </w:rPr>
        <w:t xml:space="preserve"> </w:t>
      </w:r>
      <w:r w:rsidRPr="004E40AB">
        <w:rPr>
          <w:rFonts w:cs="Arial"/>
          <w:szCs w:val="24"/>
        </w:rPr>
        <w:t xml:space="preserve"> </w:t>
      </w:r>
    </w:p>
    <w:p w14:paraId="18CF9979" w14:textId="77777777" w:rsidR="005801BF" w:rsidRPr="004E40AB" w:rsidRDefault="005801BF" w:rsidP="005801BF">
      <w:pPr>
        <w:ind w:left="1440"/>
        <w:jc w:val="both"/>
        <w:rPr>
          <w:rFonts w:cs="Arial"/>
          <w:szCs w:val="24"/>
        </w:rPr>
      </w:pPr>
    </w:p>
    <w:p w14:paraId="6F3F8840" w14:textId="77777777" w:rsidR="00596A91" w:rsidRPr="004E40AB" w:rsidRDefault="00596A91" w:rsidP="00596A91">
      <w:pPr>
        <w:pStyle w:val="Heading4"/>
        <w:rPr>
          <w:rFonts w:cs="Arial"/>
          <w:sz w:val="24"/>
          <w:szCs w:val="24"/>
        </w:rPr>
      </w:pPr>
    </w:p>
    <w:p w14:paraId="735B0286" w14:textId="77777777" w:rsidR="00596A91" w:rsidRPr="004E40AB" w:rsidRDefault="00596A91" w:rsidP="00596A91">
      <w:pPr>
        <w:pStyle w:val="Heading4"/>
        <w:rPr>
          <w:rFonts w:cs="Arial"/>
          <w:b w:val="0"/>
          <w:bCs w:val="0"/>
          <w:sz w:val="24"/>
          <w:szCs w:val="24"/>
        </w:rPr>
      </w:pPr>
      <w:r w:rsidRPr="004E40AB">
        <w:rPr>
          <w:rFonts w:cs="Arial"/>
          <w:sz w:val="24"/>
          <w:szCs w:val="24"/>
        </w:rPr>
        <w:t>Developments</w:t>
      </w:r>
    </w:p>
    <w:p w14:paraId="057CB184" w14:textId="77777777" w:rsidR="00756B63" w:rsidRPr="004E40AB" w:rsidRDefault="00756B63" w:rsidP="00756B63">
      <w:pPr>
        <w:jc w:val="both"/>
        <w:rPr>
          <w:rFonts w:cs="Arial"/>
          <w:szCs w:val="24"/>
        </w:rPr>
      </w:pPr>
    </w:p>
    <w:p w14:paraId="1BB2B88C" w14:textId="77777777" w:rsidR="00756B63" w:rsidRDefault="00756B63" w:rsidP="00756B63">
      <w:pPr>
        <w:jc w:val="both"/>
        <w:rPr>
          <w:rFonts w:cs="Arial"/>
          <w:szCs w:val="24"/>
        </w:rPr>
      </w:pPr>
      <w:r w:rsidRPr="004E40AB">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25E910D" w14:textId="77777777" w:rsidR="00B64812" w:rsidRPr="004E40AB" w:rsidRDefault="00B64812" w:rsidP="00756B63">
      <w:pPr>
        <w:jc w:val="both"/>
        <w:rPr>
          <w:rFonts w:cs="Arial"/>
          <w:szCs w:val="24"/>
        </w:rPr>
      </w:pPr>
    </w:p>
    <w:p w14:paraId="0124E2AE" w14:textId="77777777" w:rsidR="00EF0E83" w:rsidRPr="004E40AB" w:rsidRDefault="00EF0E83" w:rsidP="001B572A">
      <w:pPr>
        <w:pStyle w:val="PlainText"/>
        <w:tabs>
          <w:tab w:val="left" w:pos="810"/>
          <w:tab w:val="left" w:pos="1418"/>
        </w:tabs>
        <w:rPr>
          <w:rFonts w:ascii="Arial" w:hAnsi="Arial" w:cs="Arial"/>
          <w:b/>
          <w:sz w:val="24"/>
          <w:szCs w:val="24"/>
        </w:rPr>
      </w:pPr>
      <w:r w:rsidRPr="004E40AB">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p w14:paraId="7F18DA3D" w14:textId="77777777" w:rsidR="00EF0E83" w:rsidRPr="004E40AB" w:rsidRDefault="00EF0E83" w:rsidP="00B910E1">
      <w:pPr>
        <w:rPr>
          <w:rFonts w:cs="Arial"/>
          <w:szCs w:val="24"/>
        </w:rPr>
      </w:pPr>
    </w:p>
    <w:sectPr w:rsidR="00EF0E83" w:rsidRPr="004E40AB" w:rsidSect="00D60D43">
      <w:headerReference w:type="default" r:id="rId8"/>
      <w:footerReference w:type="default" r:id="rId9"/>
      <w:pgSz w:w="11906" w:h="16838"/>
      <w:pgMar w:top="1247" w:right="1247" w:bottom="1247" w:left="124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E76002" w16cid:durableId="229C5406"/>
  <w16cid:commentId w16cid:paraId="4BD9671B" w16cid:durableId="229C5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11AA5" w14:textId="77777777" w:rsidR="007145A9" w:rsidRDefault="007145A9" w:rsidP="00E95911">
      <w:r>
        <w:separator/>
      </w:r>
    </w:p>
  </w:endnote>
  <w:endnote w:type="continuationSeparator" w:id="0">
    <w:p w14:paraId="7B16D120" w14:textId="77777777" w:rsidR="007145A9" w:rsidRDefault="007145A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8CB7" w14:textId="77777777" w:rsidR="00066DE8" w:rsidRPr="006A56E9" w:rsidRDefault="008801E0"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119F870B" wp14:editId="300C7E19">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DF4F" w14:textId="77777777" w:rsidR="00066DE8" w:rsidRPr="000E072B" w:rsidRDefault="00066DE8"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F870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5897DF4F" w14:textId="77777777" w:rsidR="00066DE8" w:rsidRPr="000E072B" w:rsidRDefault="00066DE8" w:rsidP="001B5A59"/>
                </w:txbxContent>
              </v:textbox>
            </v:shape>
          </w:pict>
        </mc:Fallback>
      </mc:AlternateContent>
    </w:r>
    <w:r w:rsidR="00066DE8">
      <w:rPr>
        <w:noProof/>
        <w:lang w:eastAsia="en-GB"/>
      </w:rPr>
      <w:drawing>
        <wp:inline distT="0" distB="0" distL="0" distR="0" wp14:anchorId="6A4E5B66" wp14:editId="5B153B7C">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A98E0" w14:textId="77777777" w:rsidR="007145A9" w:rsidRDefault="007145A9" w:rsidP="00E95911">
      <w:r>
        <w:separator/>
      </w:r>
    </w:p>
  </w:footnote>
  <w:footnote w:type="continuationSeparator" w:id="0">
    <w:p w14:paraId="3C8C49A5" w14:textId="77777777" w:rsidR="007145A9" w:rsidRDefault="007145A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44EC" w14:textId="77777777" w:rsidR="00066DE8" w:rsidRDefault="00066DE8" w:rsidP="001B5A59">
    <w:pPr>
      <w:pStyle w:val="Header"/>
    </w:pPr>
    <w:r>
      <w:rPr>
        <w:noProof/>
        <w:lang w:eastAsia="en-GB"/>
      </w:rPr>
      <w:drawing>
        <wp:inline distT="0" distB="0" distL="0" distR="0" wp14:anchorId="49189865" wp14:editId="4F9B3DD2">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14:paraId="1F0ECE81" w14:textId="77777777" w:rsidR="00066DE8" w:rsidRDefault="00066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2D12AB6"/>
    <w:multiLevelType w:val="hybridMultilevel"/>
    <w:tmpl w:val="A27C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1A80C99"/>
    <w:multiLevelType w:val="hybridMultilevel"/>
    <w:tmpl w:val="DCD4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7D526F"/>
    <w:multiLevelType w:val="hybridMultilevel"/>
    <w:tmpl w:val="5DE8E90E"/>
    <w:lvl w:ilvl="0" w:tplc="B2F62352">
      <w:start w:val="1"/>
      <w:numFmt w:val="bullet"/>
      <w:lvlText w:val=""/>
      <w:lvlJc w:val="left"/>
      <w:pPr>
        <w:tabs>
          <w:tab w:val="num" w:pos="237"/>
        </w:tabs>
        <w:ind w:left="237" w:hanging="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09D6732"/>
    <w:multiLevelType w:val="hybridMultilevel"/>
    <w:tmpl w:val="1B1C8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C2D76"/>
    <w:multiLevelType w:val="hybridMultilevel"/>
    <w:tmpl w:val="5B6E0074"/>
    <w:lvl w:ilvl="0" w:tplc="FFFFFFFF">
      <w:start w:val="1"/>
      <w:numFmt w:val="decimal"/>
      <w:lvlText w:val="%1."/>
      <w:lvlJc w:val="left"/>
      <w:pPr>
        <w:tabs>
          <w:tab w:val="num" w:pos="496"/>
        </w:tabs>
        <w:ind w:left="496" w:hanging="360"/>
      </w:pPr>
      <w:rPr>
        <w:rFonts w:cs="Times New Roman" w:hint="default"/>
      </w:rPr>
    </w:lvl>
    <w:lvl w:ilvl="1" w:tplc="7F60E8F4">
      <w:start w:val="1"/>
      <w:numFmt w:val="bullet"/>
      <w:lvlText w:val=""/>
      <w:lvlJc w:val="left"/>
      <w:pPr>
        <w:tabs>
          <w:tab w:val="num" w:pos="1396"/>
        </w:tabs>
        <w:ind w:left="1396" w:hanging="360"/>
      </w:pPr>
      <w:rPr>
        <w:rFonts w:ascii="Symbol" w:hAnsi="Symbol" w:hint="default"/>
        <w:color w:val="auto"/>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16" w15:restartNumberingAfterBreak="0">
    <w:nsid w:val="29FC5DEB"/>
    <w:multiLevelType w:val="hybridMultilevel"/>
    <w:tmpl w:val="733C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8"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9"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AA44C2"/>
    <w:multiLevelType w:val="hybridMultilevel"/>
    <w:tmpl w:val="D4DC8FB6"/>
    <w:lvl w:ilvl="0" w:tplc="DC82284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5"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97060B"/>
    <w:multiLevelType w:val="hybridMultilevel"/>
    <w:tmpl w:val="27B0EE1A"/>
    <w:lvl w:ilvl="0" w:tplc="9F18DDDE">
      <w:numFmt w:val="bullet"/>
      <w:lvlText w:val="-"/>
      <w:lvlJc w:val="left"/>
      <w:pPr>
        <w:tabs>
          <w:tab w:val="num" w:pos="1440"/>
        </w:tabs>
        <w:ind w:left="144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38A3BDB"/>
    <w:multiLevelType w:val="hybridMultilevel"/>
    <w:tmpl w:val="EADA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C1AA4"/>
    <w:multiLevelType w:val="hybridMultilevel"/>
    <w:tmpl w:val="5B6E0074"/>
    <w:lvl w:ilvl="0" w:tplc="FFFFFFFF">
      <w:start w:val="1"/>
      <w:numFmt w:val="decimal"/>
      <w:lvlText w:val="%1."/>
      <w:lvlJc w:val="left"/>
      <w:pPr>
        <w:tabs>
          <w:tab w:val="num" w:pos="496"/>
        </w:tabs>
        <w:ind w:left="496" w:hanging="360"/>
      </w:pPr>
      <w:rPr>
        <w:rFonts w:cs="Times New Roman" w:hint="default"/>
      </w:rPr>
    </w:lvl>
    <w:lvl w:ilvl="1" w:tplc="7F60E8F4">
      <w:start w:val="1"/>
      <w:numFmt w:val="bullet"/>
      <w:lvlText w:val=""/>
      <w:lvlJc w:val="left"/>
      <w:pPr>
        <w:tabs>
          <w:tab w:val="num" w:pos="1396"/>
        </w:tabs>
        <w:ind w:left="1396" w:hanging="360"/>
      </w:pPr>
      <w:rPr>
        <w:rFonts w:ascii="Symbol" w:hAnsi="Symbol" w:hint="default"/>
        <w:color w:val="auto"/>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34" w15:restartNumberingAfterBreak="0">
    <w:nsid w:val="562216F4"/>
    <w:multiLevelType w:val="hybridMultilevel"/>
    <w:tmpl w:val="A7AA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D430568"/>
    <w:multiLevelType w:val="hybridMultilevel"/>
    <w:tmpl w:val="7DD01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D135B7"/>
    <w:multiLevelType w:val="hybridMultilevel"/>
    <w:tmpl w:val="DE3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FB70B7"/>
    <w:multiLevelType w:val="hybridMultilevel"/>
    <w:tmpl w:val="EAF6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2"/>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38"/>
  </w:num>
  <w:num w:numId="6">
    <w:abstractNumId w:val="30"/>
  </w:num>
  <w:num w:numId="7">
    <w:abstractNumId w:val="25"/>
  </w:num>
  <w:num w:numId="8">
    <w:abstractNumId w:val="43"/>
  </w:num>
  <w:num w:numId="9">
    <w:abstractNumId w:val="9"/>
  </w:num>
  <w:num w:numId="10">
    <w:abstractNumId w:val="22"/>
  </w:num>
  <w:num w:numId="11">
    <w:abstractNumId w:val="21"/>
  </w:num>
  <w:num w:numId="12">
    <w:abstractNumId w:val="45"/>
  </w:num>
  <w:num w:numId="13">
    <w:abstractNumId w:val="7"/>
  </w:num>
  <w:num w:numId="14">
    <w:abstractNumId w:val="27"/>
  </w:num>
  <w:num w:numId="15">
    <w:abstractNumId w:val="31"/>
  </w:num>
  <w:num w:numId="16">
    <w:abstractNumId w:val="39"/>
  </w:num>
  <w:num w:numId="17">
    <w:abstractNumId w:val="19"/>
  </w:num>
  <w:num w:numId="18">
    <w:abstractNumId w:val="35"/>
  </w:num>
  <w:num w:numId="19">
    <w:abstractNumId w:val="4"/>
  </w:num>
  <w:num w:numId="20">
    <w:abstractNumId w:val="24"/>
  </w:num>
  <w:num w:numId="21">
    <w:abstractNumId w:val="10"/>
  </w:num>
  <w:num w:numId="22">
    <w:abstractNumId w:val="11"/>
  </w:num>
  <w:num w:numId="23">
    <w:abstractNumId w:val="17"/>
  </w:num>
  <w:num w:numId="24">
    <w:abstractNumId w:val="14"/>
  </w:num>
  <w:num w:numId="25">
    <w:abstractNumId w:val="47"/>
  </w:num>
  <w:num w:numId="26">
    <w:abstractNumId w:val="13"/>
  </w:num>
  <w:num w:numId="27">
    <w:abstractNumId w:val="32"/>
  </w:num>
  <w:num w:numId="28">
    <w:abstractNumId w:val="36"/>
  </w:num>
  <w:num w:numId="29">
    <w:abstractNumId w:val="0"/>
  </w:num>
  <w:num w:numId="30">
    <w:abstractNumId w:val="5"/>
  </w:num>
  <w:num w:numId="31">
    <w:abstractNumId w:val="29"/>
  </w:num>
  <w:num w:numId="32">
    <w:abstractNumId w:val="2"/>
  </w:num>
  <w:num w:numId="33">
    <w:abstractNumId w:val="18"/>
  </w:num>
  <w:num w:numId="34">
    <w:abstractNumId w:val="8"/>
  </w:num>
  <w:num w:numId="35">
    <w:abstractNumId w:val="44"/>
  </w:num>
  <w:num w:numId="36">
    <w:abstractNumId w:val="15"/>
  </w:num>
  <w:num w:numId="37">
    <w:abstractNumId w:val="26"/>
  </w:num>
  <w:num w:numId="38">
    <w:abstractNumId w:val="16"/>
  </w:num>
  <w:num w:numId="39">
    <w:abstractNumId w:val="12"/>
  </w:num>
  <w:num w:numId="40">
    <w:abstractNumId w:val="46"/>
  </w:num>
  <w:num w:numId="41">
    <w:abstractNumId w:val="28"/>
  </w:num>
  <w:num w:numId="42">
    <w:abstractNumId w:val="3"/>
  </w:num>
  <w:num w:numId="43">
    <w:abstractNumId w:val="34"/>
  </w:num>
  <w:num w:numId="44">
    <w:abstractNumId w:val="6"/>
  </w:num>
  <w:num w:numId="45">
    <w:abstractNumId w:val="41"/>
  </w:num>
  <w:num w:numId="46">
    <w:abstractNumId w:val="40"/>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4CEA"/>
    <w:rsid w:val="00034D34"/>
    <w:rsid w:val="00044A95"/>
    <w:rsid w:val="00065AE1"/>
    <w:rsid w:val="00066DE8"/>
    <w:rsid w:val="0007650B"/>
    <w:rsid w:val="00077E75"/>
    <w:rsid w:val="0008146A"/>
    <w:rsid w:val="0008465E"/>
    <w:rsid w:val="00084C73"/>
    <w:rsid w:val="000861A2"/>
    <w:rsid w:val="000902A8"/>
    <w:rsid w:val="00092747"/>
    <w:rsid w:val="000A6D34"/>
    <w:rsid w:val="000B44EC"/>
    <w:rsid w:val="000D4C11"/>
    <w:rsid w:val="000E1F67"/>
    <w:rsid w:val="000F02AD"/>
    <w:rsid w:val="000F368B"/>
    <w:rsid w:val="00117CEA"/>
    <w:rsid w:val="00133197"/>
    <w:rsid w:val="00152777"/>
    <w:rsid w:val="0015329E"/>
    <w:rsid w:val="0015331F"/>
    <w:rsid w:val="0016070B"/>
    <w:rsid w:val="0016123F"/>
    <w:rsid w:val="001733AE"/>
    <w:rsid w:val="00181FD4"/>
    <w:rsid w:val="001B572A"/>
    <w:rsid w:val="001B5A59"/>
    <w:rsid w:val="001D51F4"/>
    <w:rsid w:val="001D677B"/>
    <w:rsid w:val="00203ACA"/>
    <w:rsid w:val="0021231D"/>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0B12"/>
    <w:rsid w:val="003338E9"/>
    <w:rsid w:val="00334DD7"/>
    <w:rsid w:val="0036029D"/>
    <w:rsid w:val="00361886"/>
    <w:rsid w:val="00374B52"/>
    <w:rsid w:val="0038246E"/>
    <w:rsid w:val="00384D6A"/>
    <w:rsid w:val="003A749B"/>
    <w:rsid w:val="003B5DB0"/>
    <w:rsid w:val="003B7D47"/>
    <w:rsid w:val="003D58C9"/>
    <w:rsid w:val="003F45FD"/>
    <w:rsid w:val="00403A46"/>
    <w:rsid w:val="004536B9"/>
    <w:rsid w:val="00456098"/>
    <w:rsid w:val="00473759"/>
    <w:rsid w:val="004744A5"/>
    <w:rsid w:val="00491D76"/>
    <w:rsid w:val="004925E1"/>
    <w:rsid w:val="00495DE1"/>
    <w:rsid w:val="004B29DE"/>
    <w:rsid w:val="004B3F87"/>
    <w:rsid w:val="004D3BBC"/>
    <w:rsid w:val="004E40AB"/>
    <w:rsid w:val="004F400E"/>
    <w:rsid w:val="00502BDA"/>
    <w:rsid w:val="00547EBC"/>
    <w:rsid w:val="0055049A"/>
    <w:rsid w:val="005729D0"/>
    <w:rsid w:val="00574C42"/>
    <w:rsid w:val="005761FF"/>
    <w:rsid w:val="005801BF"/>
    <w:rsid w:val="005915D6"/>
    <w:rsid w:val="00596A91"/>
    <w:rsid w:val="005A38C2"/>
    <w:rsid w:val="005A41C4"/>
    <w:rsid w:val="005B095C"/>
    <w:rsid w:val="005B7D95"/>
    <w:rsid w:val="005C4626"/>
    <w:rsid w:val="005D166C"/>
    <w:rsid w:val="005E3985"/>
    <w:rsid w:val="005F3999"/>
    <w:rsid w:val="006016D9"/>
    <w:rsid w:val="00604FC0"/>
    <w:rsid w:val="00607673"/>
    <w:rsid w:val="006078B5"/>
    <w:rsid w:val="00625CB5"/>
    <w:rsid w:val="00626D5C"/>
    <w:rsid w:val="00632871"/>
    <w:rsid w:val="00637851"/>
    <w:rsid w:val="0064520C"/>
    <w:rsid w:val="00650DC7"/>
    <w:rsid w:val="0065683B"/>
    <w:rsid w:val="00666331"/>
    <w:rsid w:val="00671E0E"/>
    <w:rsid w:val="0067656B"/>
    <w:rsid w:val="00676AF1"/>
    <w:rsid w:val="00680530"/>
    <w:rsid w:val="0068504F"/>
    <w:rsid w:val="006A56E9"/>
    <w:rsid w:val="006A6C8F"/>
    <w:rsid w:val="006B3C9F"/>
    <w:rsid w:val="006D736C"/>
    <w:rsid w:val="006D76B4"/>
    <w:rsid w:val="006E247A"/>
    <w:rsid w:val="006E67BC"/>
    <w:rsid w:val="006E6AAA"/>
    <w:rsid w:val="0071065F"/>
    <w:rsid w:val="00712494"/>
    <w:rsid w:val="007145A9"/>
    <w:rsid w:val="0073227B"/>
    <w:rsid w:val="00756B63"/>
    <w:rsid w:val="00767C6C"/>
    <w:rsid w:val="00773BFA"/>
    <w:rsid w:val="00786089"/>
    <w:rsid w:val="00790197"/>
    <w:rsid w:val="007B0116"/>
    <w:rsid w:val="007B328B"/>
    <w:rsid w:val="007C38BC"/>
    <w:rsid w:val="007D7E02"/>
    <w:rsid w:val="007F3BDC"/>
    <w:rsid w:val="00804949"/>
    <w:rsid w:val="00815311"/>
    <w:rsid w:val="008154D2"/>
    <w:rsid w:val="00817AE3"/>
    <w:rsid w:val="008212F3"/>
    <w:rsid w:val="00826C5D"/>
    <w:rsid w:val="0083307A"/>
    <w:rsid w:val="0085039B"/>
    <w:rsid w:val="008767A3"/>
    <w:rsid w:val="008801E0"/>
    <w:rsid w:val="008B6A42"/>
    <w:rsid w:val="008C5D39"/>
    <w:rsid w:val="008E01EE"/>
    <w:rsid w:val="008E1242"/>
    <w:rsid w:val="008E21D6"/>
    <w:rsid w:val="00921848"/>
    <w:rsid w:val="0093559C"/>
    <w:rsid w:val="00950EAC"/>
    <w:rsid w:val="009524E5"/>
    <w:rsid w:val="00953A8C"/>
    <w:rsid w:val="00954390"/>
    <w:rsid w:val="009678A2"/>
    <w:rsid w:val="00972FF5"/>
    <w:rsid w:val="009740FF"/>
    <w:rsid w:val="00986178"/>
    <w:rsid w:val="00996D67"/>
    <w:rsid w:val="0099736F"/>
    <w:rsid w:val="009A725A"/>
    <w:rsid w:val="009B49B1"/>
    <w:rsid w:val="009C3D5C"/>
    <w:rsid w:val="009D4EBE"/>
    <w:rsid w:val="009E48DA"/>
    <w:rsid w:val="009E775E"/>
    <w:rsid w:val="009F5269"/>
    <w:rsid w:val="00A01FCB"/>
    <w:rsid w:val="00A0383B"/>
    <w:rsid w:val="00A45B44"/>
    <w:rsid w:val="00A64CA3"/>
    <w:rsid w:val="00A70E2F"/>
    <w:rsid w:val="00A710EC"/>
    <w:rsid w:val="00A85146"/>
    <w:rsid w:val="00AA4773"/>
    <w:rsid w:val="00AB6A7B"/>
    <w:rsid w:val="00AC7CCC"/>
    <w:rsid w:val="00AE07A0"/>
    <w:rsid w:val="00AE3E9A"/>
    <w:rsid w:val="00AF030F"/>
    <w:rsid w:val="00AF5AEC"/>
    <w:rsid w:val="00B148CF"/>
    <w:rsid w:val="00B1519C"/>
    <w:rsid w:val="00B16DE3"/>
    <w:rsid w:val="00B20BC5"/>
    <w:rsid w:val="00B5753E"/>
    <w:rsid w:val="00B61732"/>
    <w:rsid w:val="00B64812"/>
    <w:rsid w:val="00B839B7"/>
    <w:rsid w:val="00B83FB3"/>
    <w:rsid w:val="00B910E1"/>
    <w:rsid w:val="00B9606B"/>
    <w:rsid w:val="00BA3955"/>
    <w:rsid w:val="00BC0584"/>
    <w:rsid w:val="00BD7BF4"/>
    <w:rsid w:val="00C3671E"/>
    <w:rsid w:val="00C36900"/>
    <w:rsid w:val="00C36B1E"/>
    <w:rsid w:val="00C57C70"/>
    <w:rsid w:val="00C776A7"/>
    <w:rsid w:val="00C81781"/>
    <w:rsid w:val="00C85361"/>
    <w:rsid w:val="00CD63CE"/>
    <w:rsid w:val="00CE4F96"/>
    <w:rsid w:val="00CF69DA"/>
    <w:rsid w:val="00D117E3"/>
    <w:rsid w:val="00D2380F"/>
    <w:rsid w:val="00D60D43"/>
    <w:rsid w:val="00D6217E"/>
    <w:rsid w:val="00D62D70"/>
    <w:rsid w:val="00D6383C"/>
    <w:rsid w:val="00D64F8C"/>
    <w:rsid w:val="00D65AA8"/>
    <w:rsid w:val="00D67BD9"/>
    <w:rsid w:val="00D744E4"/>
    <w:rsid w:val="00D75188"/>
    <w:rsid w:val="00DA7A3C"/>
    <w:rsid w:val="00DB1B90"/>
    <w:rsid w:val="00DB2CBF"/>
    <w:rsid w:val="00DB43B1"/>
    <w:rsid w:val="00DB51DC"/>
    <w:rsid w:val="00DB55A5"/>
    <w:rsid w:val="00DB6A59"/>
    <w:rsid w:val="00DD3CAB"/>
    <w:rsid w:val="00DE25F7"/>
    <w:rsid w:val="00DF3AFD"/>
    <w:rsid w:val="00E0190D"/>
    <w:rsid w:val="00E02C5F"/>
    <w:rsid w:val="00E35634"/>
    <w:rsid w:val="00E578B5"/>
    <w:rsid w:val="00E74F47"/>
    <w:rsid w:val="00E76657"/>
    <w:rsid w:val="00E84223"/>
    <w:rsid w:val="00E91A15"/>
    <w:rsid w:val="00E952F9"/>
    <w:rsid w:val="00E95911"/>
    <w:rsid w:val="00E97C26"/>
    <w:rsid w:val="00EA0181"/>
    <w:rsid w:val="00EA3D4E"/>
    <w:rsid w:val="00EC35C8"/>
    <w:rsid w:val="00EC657D"/>
    <w:rsid w:val="00ED0FB1"/>
    <w:rsid w:val="00EF0E83"/>
    <w:rsid w:val="00EF692F"/>
    <w:rsid w:val="00F0691C"/>
    <w:rsid w:val="00F2665A"/>
    <w:rsid w:val="00F26885"/>
    <w:rsid w:val="00F62F69"/>
    <w:rsid w:val="00F82E1F"/>
    <w:rsid w:val="00F968E4"/>
    <w:rsid w:val="00FC0241"/>
    <w:rsid w:val="00FC435E"/>
    <w:rsid w:val="00FD34E4"/>
    <w:rsid w:val="00FD382F"/>
    <w:rsid w:val="00FD7691"/>
    <w:rsid w:val="00FE00EE"/>
    <w:rsid w:val="00FF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6C609"/>
  <w15:docId w15:val="{5197002B-B3E4-D44F-889D-1CED777A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96A91"/>
    <w:pPr>
      <w:ind w:left="720"/>
    </w:pPr>
    <w:rPr>
      <w:rFonts w:ascii="Times New Roman" w:hAnsi="Times New Roman"/>
      <w:szCs w:val="24"/>
    </w:rPr>
  </w:style>
  <w:style w:type="character" w:styleId="CommentReference">
    <w:name w:val="annotation reference"/>
    <w:basedOn w:val="DefaultParagraphFont"/>
    <w:semiHidden/>
    <w:unhideWhenUsed/>
    <w:rsid w:val="00680530"/>
    <w:rPr>
      <w:sz w:val="16"/>
      <w:szCs w:val="16"/>
    </w:rPr>
  </w:style>
  <w:style w:type="paragraph" w:styleId="CommentText">
    <w:name w:val="annotation text"/>
    <w:basedOn w:val="Normal"/>
    <w:link w:val="CommentTextChar"/>
    <w:semiHidden/>
    <w:unhideWhenUsed/>
    <w:rsid w:val="00680530"/>
    <w:rPr>
      <w:sz w:val="20"/>
    </w:rPr>
  </w:style>
  <w:style w:type="character" w:customStyle="1" w:styleId="CommentTextChar">
    <w:name w:val="Comment Text Char"/>
    <w:basedOn w:val="DefaultParagraphFont"/>
    <w:link w:val="CommentText"/>
    <w:semiHidden/>
    <w:rsid w:val="00680530"/>
    <w:rPr>
      <w:rFonts w:ascii="Arial" w:hAnsi="Arial"/>
      <w:lang w:eastAsia="en-US"/>
    </w:rPr>
  </w:style>
  <w:style w:type="paragraph" w:styleId="CommentSubject">
    <w:name w:val="annotation subject"/>
    <w:basedOn w:val="CommentText"/>
    <w:next w:val="CommentText"/>
    <w:link w:val="CommentSubjectChar"/>
    <w:semiHidden/>
    <w:unhideWhenUsed/>
    <w:rsid w:val="00680530"/>
    <w:rPr>
      <w:b/>
      <w:bCs/>
    </w:rPr>
  </w:style>
  <w:style w:type="character" w:customStyle="1" w:styleId="CommentSubjectChar">
    <w:name w:val="Comment Subject Char"/>
    <w:basedOn w:val="CommentTextChar"/>
    <w:link w:val="CommentSubject"/>
    <w:semiHidden/>
    <w:rsid w:val="006805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0988">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D7E4-F090-4E64-B782-76CDC8C8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Ruth Robinson</cp:lastModifiedBy>
  <cp:revision>2</cp:revision>
  <cp:lastPrinted>2014-04-01T10:49:00Z</cp:lastPrinted>
  <dcterms:created xsi:type="dcterms:W3CDTF">2020-09-07T10:23:00Z</dcterms:created>
  <dcterms:modified xsi:type="dcterms:W3CDTF">2020-09-07T10:23:00Z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347804164</vt:i4>
  </property>
  <property fmtid="{D5CDD505-2E9C-101B-9397-08002B2CF9AE}" pid="3" name="_NewReviewCycle">
    <vt:lpwstr/>
  </property>
  <property fmtid="{D5CDD505-2E9C-101B-9397-08002B2CF9AE}" pid="4" name="_EmailSubject">
    <vt:lpwstr>Restructure form - Drug &amp; Alcohol Service, Head of Service Recruitment</vt:lpwstr>
  </property>
  <property fmtid="{D5CDD505-2E9C-101B-9397-08002B2CF9AE}" pid="5" name="_AuthorEmail">
    <vt:lpwstr>Danielle.Swainston@hartlepool.gov.uk</vt:lpwstr>
  </property>
  <property fmtid="{D5CDD505-2E9C-101B-9397-08002B2CF9AE}" pid="6" name="_AuthorEmailDisplayName">
    <vt:lpwstr>Danielle Swainston</vt:lpwstr>
  </property>
  <property fmtid="{D5CDD505-2E9C-101B-9397-08002B2CF9AE}" pid="7" name="_PreviousAdHocReviewCycleID">
    <vt:i4>-496195917</vt:i4>
  </property>
  <property fmtid="{D5CDD505-2E9C-101B-9397-08002B2CF9AE}" pid="8" name="_ReviewingToolsShownOnce">
    <vt:lpwstr/>
  </property>
</Properties>
</file>