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D11C1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Administrator</w:t>
      </w:r>
    </w:p>
    <w:p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9F298B">
        <w:rPr>
          <w:rFonts w:ascii="Arial" w:hAnsi="Arial" w:cs="Arial"/>
          <w:sz w:val="24"/>
          <w:szCs w:val="24"/>
        </w:rPr>
        <w:t>Grade 2</w:t>
      </w:r>
    </w:p>
    <w:p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9864FE">
        <w:rPr>
          <w:rFonts w:ascii="Arial" w:hAnsi="Arial" w:cs="Arial"/>
          <w:sz w:val="24"/>
          <w:szCs w:val="24"/>
        </w:rPr>
        <w:t xml:space="preserve">5 - </w:t>
      </w:r>
      <w:bookmarkStart w:id="0" w:name="_GoBack"/>
      <w:bookmarkEnd w:id="0"/>
      <w:r w:rsidR="009864FE">
        <w:rPr>
          <w:rFonts w:ascii="Arial" w:hAnsi="Arial" w:cs="Arial"/>
          <w:sz w:val="24"/>
          <w:szCs w:val="24"/>
        </w:rPr>
        <w:t>6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9F298B">
        <w:rPr>
          <w:rFonts w:ascii="Arial" w:hAnsi="Arial" w:cs="Arial"/>
          <w:sz w:val="24"/>
          <w:szCs w:val="24"/>
        </w:rPr>
        <w:t>Business Support</w:t>
      </w:r>
    </w:p>
    <w:p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9F298B">
        <w:rPr>
          <w:rFonts w:ascii="Arial" w:hAnsi="Arial" w:cs="Arial"/>
          <w:sz w:val="24"/>
          <w:szCs w:val="24"/>
        </w:rPr>
        <w:t>BS 3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People Services</w:t>
      </w:r>
    </w:p>
    <w:p w:rsidR="00B038D0" w:rsidRPr="00D11C15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Office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Business Manager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>
        <w:rPr>
          <w:rFonts w:ascii="Arial" w:hAnsi="Arial" w:cs="Arial"/>
          <w:b/>
          <w:sz w:val="24"/>
          <w:szCs w:val="24"/>
        </w:rPr>
        <w:tab/>
      </w:r>
      <w:r w:rsidR="00D11C15" w:rsidRPr="00D11C15">
        <w:rPr>
          <w:rFonts w:ascii="Arial" w:hAnsi="Arial" w:cs="Arial"/>
          <w:sz w:val="24"/>
          <w:szCs w:val="24"/>
        </w:rPr>
        <w:t>None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D11C15" w:rsidRPr="00D11C15" w:rsidRDefault="00D11C15" w:rsidP="00B038D0">
      <w:pPr>
        <w:rPr>
          <w:rFonts w:ascii="Arial" w:eastAsia="Times New Roman" w:hAnsi="Arial" w:cs="Arial"/>
        </w:rPr>
      </w:pPr>
      <w:r w:rsidRPr="00D11C15">
        <w:rPr>
          <w:rFonts w:ascii="Arial" w:eastAsia="Times New Roman" w:hAnsi="Arial" w:cs="Arial"/>
        </w:rPr>
        <w:t xml:space="preserve">To assist in the provision of a </w:t>
      </w:r>
      <w:proofErr w:type="gramStart"/>
      <w:r w:rsidRPr="00D11C15">
        <w:rPr>
          <w:rFonts w:ascii="Arial" w:eastAsia="Times New Roman" w:hAnsi="Arial" w:cs="Arial"/>
        </w:rPr>
        <w:t>high quality</w:t>
      </w:r>
      <w:proofErr w:type="gramEnd"/>
      <w:r w:rsidRPr="00D11C15">
        <w:rPr>
          <w:rFonts w:ascii="Arial" w:eastAsia="Times New Roman" w:hAnsi="Arial" w:cs="Arial"/>
        </w:rPr>
        <w:t xml:space="preserve"> administration service for the Centre.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Cs w:val="22"/>
        </w:rPr>
      </w:pPr>
      <w:r w:rsidRPr="00EB23E5">
        <w:rPr>
          <w:szCs w:val="22"/>
        </w:rPr>
        <w:t>To work with colleagues to provide administration for all areas of Derwent Hill’s operation including finance, marketing, sales, bookings and course delivery.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b/>
          <w:bCs/>
          <w:szCs w:val="22"/>
        </w:rPr>
      </w:pPr>
      <w:r w:rsidRPr="00EB23E5">
        <w:rPr>
          <w:b/>
          <w:bCs/>
          <w:szCs w:val="22"/>
        </w:rPr>
        <w:t>Main duties: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Provide the first point of contact for customers and potential customers, visitors and suppliers, by phone, email and in person.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Administer sales opportunities throughout the sales process, from enquiry to contracting to invoicing, including pricing, preparation and proposals, and management of all course-related information.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Maintain the contact database.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Provide administration support for marketing, including updating websites, producing leaflets and adverts, processing mailshots, carrying out market research.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lastRenderedPageBreak/>
        <w:t>Provide administration support for course delivery including booking accommodation, course staffing, managing course records, managing internal communications, producing course programmes, preparing course resources.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Operate financial systems according to agreed procedures, including: purchase orders &amp; invoices; petty cash; recording income to bank accounts; reconciling monthly expenditure against computer systems; gathering income from bookings (invoices, internal recharges, card payments).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Undertake other duties as may be directed by the Centre Director</w:t>
      </w:r>
    </w:p>
    <w:p w:rsidR="00D11C15" w:rsidRPr="00EB23E5" w:rsidRDefault="00D11C15" w:rsidP="00D11C15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after="120" w:line="276" w:lineRule="auto"/>
        <w:ind w:left="0"/>
        <w:rPr>
          <w:szCs w:val="22"/>
        </w:rPr>
      </w:pPr>
      <w:r w:rsidRPr="00EB23E5">
        <w:rPr>
          <w:szCs w:val="22"/>
        </w:rPr>
        <w:t>Contribute to Derwent Hill’s welcoming and supportive ethos, working flexibly when necessary to support colleagues</w:t>
      </w:r>
    </w:p>
    <w:p w:rsidR="00D11C15" w:rsidRPr="00D11C15" w:rsidRDefault="00D11C15" w:rsidP="00D11C15">
      <w:pPr>
        <w:spacing w:after="120"/>
        <w:rPr>
          <w:rFonts w:ascii="Arial" w:eastAsia="Times New Roman" w:hAnsi="Arial" w:cs="Arial"/>
        </w:rPr>
      </w:pPr>
      <w:r w:rsidRPr="00D11C15">
        <w:rPr>
          <w:rFonts w:ascii="Arial" w:eastAsia="Times New Roman" w:hAnsi="Arial" w:cs="Arial"/>
        </w:rPr>
        <w:t>The post holder must promote and safeguard the welfare of the children and young People that they are responsible for, or come in contact with.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Cs w:val="22"/>
        </w:rPr>
      </w:pPr>
      <w:r w:rsidRPr="00EB23E5">
        <w:rPr>
          <w:szCs w:val="22"/>
        </w:rPr>
        <w:t>The post holder must carry out their duties with full regard to the Council’s Equal Opportunities Policy, Code of Conduct, Child Protection Policy and all other Council Policies.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Cs w:val="22"/>
        </w:rPr>
      </w:pPr>
      <w:r w:rsidRPr="00EB23E5">
        <w:rPr>
          <w:szCs w:val="22"/>
        </w:rPr>
        <w:t>The post holder must comply with the Councils Health and safety rules and regulations and with Health and Safety legislation.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Cs w:val="22"/>
        </w:rPr>
      </w:pPr>
      <w:r w:rsidRPr="00EB23E5">
        <w:rPr>
          <w:szCs w:val="22"/>
        </w:rPr>
        <w:t>The post holder must act in compliance with data protection principles in respecting the privacy of personal information held by the council.</w:t>
      </w:r>
    </w:p>
    <w:p w:rsidR="00D11C15" w:rsidRPr="00EB23E5" w:rsidRDefault="00D11C15" w:rsidP="00D11C15">
      <w:pPr>
        <w:pStyle w:val="Header"/>
        <w:tabs>
          <w:tab w:val="clear" w:pos="4153"/>
          <w:tab w:val="clear" w:pos="8306"/>
        </w:tabs>
        <w:spacing w:after="120" w:line="276" w:lineRule="auto"/>
        <w:rPr>
          <w:szCs w:val="22"/>
        </w:rPr>
      </w:pPr>
      <w:r w:rsidRPr="00EB23E5">
        <w:rPr>
          <w:szCs w:val="22"/>
        </w:rPr>
        <w:t>The post holder must comply with the principles of the Freedom of Information Act 2000 in relation to the management of Council records and information.</w:t>
      </w:r>
    </w:p>
    <w:sectPr w:rsidR="00D11C15" w:rsidRPr="00EB2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1673C"/>
    <w:multiLevelType w:val="hybridMultilevel"/>
    <w:tmpl w:val="763EA05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63AD1"/>
    <w:rsid w:val="005D2A8E"/>
    <w:rsid w:val="009864FE"/>
    <w:rsid w:val="009F298B"/>
    <w:rsid w:val="00B038D0"/>
    <w:rsid w:val="00BD3272"/>
    <w:rsid w:val="00D11C15"/>
    <w:rsid w:val="00EC17B1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04F5"/>
  <w15:docId w15:val="{B0D56636-AD7B-4048-B3E3-A4384668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1C1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HeaderChar">
    <w:name w:val="Header Char"/>
    <w:basedOn w:val="DefaultParagraphFont"/>
    <w:link w:val="Header"/>
    <w:rsid w:val="00D11C15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2020-03-10T13:35:00Z</dcterms:created>
  <dcterms:modified xsi:type="dcterms:W3CDTF">2020-03-10T13:35:00Z</dcterms:modified>
</cp:coreProperties>
</file>