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025A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025A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6703A8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9025A9">
        <w:rPr>
          <w:noProof/>
        </w:rPr>
        <w:t>The Federation of Our Lady Queen of Martyrs, Esh Winning, &amp; St Joseph's, Ushaw Moor, RC Primary Schools</w:t>
      </w:r>
      <w:r w:rsidR="001A741A">
        <w:fldChar w:fldCharType="end"/>
      </w:r>
      <w:bookmarkEnd w:id="97"/>
      <w:r w:rsidR="00643D67">
        <w:t>.</w:t>
      </w:r>
    </w:p>
    <w:p w14:paraId="783B8483" w14:textId="77777777" w:rsidR="0017243E" w:rsidRDefault="0017243E" w:rsidP="0017243E">
      <w:pPr>
        <w:pStyle w:val="ListParagraph"/>
        <w:jc w:val="both"/>
      </w:pPr>
    </w:p>
    <w:p w14:paraId="1E577B6B" w14:textId="645179B4"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9025A9">
        <w:t>Durham County Council</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02B2B4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9025A9">
        <w:rPr>
          <w:noProof/>
        </w:rPr>
        <w:t>Louise Keenan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9025A9">
        <w:rPr>
          <w:noProof/>
        </w:rPr>
        <w:t>phoning either school office</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0EDA29" w:rsidR="003A1E93" w:rsidRDefault="003A1E93" w:rsidP="009025A9">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9025A9" w:rsidRPr="009025A9">
        <w:rPr>
          <w:noProof/>
        </w:rPr>
        <w:t>The Federation of Our Lady Queen of Martyrs, Esh Winning, &amp; St Joseph's, Ushaw Moor, RC Primary Schools</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F0875D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DEB9EB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025A9" w:rsidRPr="009025A9">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025A9"/>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bc4d8b03-4e62-4820-8f1e-8615b11f99ba"/>
    <ds:schemaRef ds:uri="http://www.w3.org/XML/1998/namespace"/>
    <ds:schemaRef ds:uri="http://schemas.microsoft.com/office/infopath/2007/PartnerControls"/>
    <ds:schemaRef ds:uri="9874caef-fd84-4b11-afb6-9e754267c132"/>
    <ds:schemaRef ds:uri="c6cf15d9-ea7a-4ab6-9ea2-d896e2db9c12"/>
    <ds:schemaRef ds:uri="http://purl.org/dc/term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1C311-6365-4A7D-B77F-1C33AD31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Yates [ Our Lady Queen of Martyrs ]</cp:lastModifiedBy>
  <cp:revision>2</cp:revision>
  <cp:lastPrinted>2019-04-01T10:14:00Z</cp:lastPrinted>
  <dcterms:created xsi:type="dcterms:W3CDTF">2020-01-08T17:03:00Z</dcterms:created>
  <dcterms:modified xsi:type="dcterms:W3CDTF">2020-01-08T17:03:00Z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