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E4723B" w:rsidP="00D70625">
            <w:pPr>
              <w:rPr>
                <w:rFonts w:cs="Arial"/>
                <w:szCs w:val="24"/>
              </w:rPr>
            </w:pPr>
            <w:r>
              <w:rPr>
                <w:rFonts w:cs="Arial"/>
                <w:szCs w:val="24"/>
              </w:rPr>
              <w:t>Tenancy Sustainment Officer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E4723B" w:rsidP="00D70625">
            <w:pPr>
              <w:rPr>
                <w:rFonts w:cs="Arial"/>
                <w:szCs w:val="24"/>
              </w:rPr>
            </w:pPr>
            <w:r>
              <w:rPr>
                <w:rFonts w:cs="Arial"/>
                <w:szCs w:val="24"/>
              </w:rPr>
              <w:t>N10397</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E4723B" w:rsidP="00D70625">
            <w:pPr>
              <w:rPr>
                <w:rFonts w:cs="Arial"/>
                <w:szCs w:val="24"/>
              </w:rPr>
            </w:pPr>
            <w:r>
              <w:rPr>
                <w:rFonts w:cs="Arial"/>
                <w:szCs w:val="24"/>
              </w:rPr>
              <w:t>7</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E4723B" w:rsidP="00D70625">
            <w:pPr>
              <w:rPr>
                <w:rFonts w:cs="Arial"/>
                <w:szCs w:val="24"/>
              </w:rPr>
            </w:pPr>
            <w:r>
              <w:rPr>
                <w:rFonts w:cs="Arial"/>
                <w:szCs w:val="24"/>
              </w:rPr>
              <w:t>Regeneration and Local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E4723B" w:rsidP="00D70625">
            <w:pPr>
              <w:rPr>
                <w:rFonts w:cs="Arial"/>
                <w:szCs w:val="24"/>
              </w:rPr>
            </w:pPr>
            <w:r>
              <w:rPr>
                <w:rFonts w:cs="Arial"/>
                <w:szCs w:val="24"/>
              </w:rPr>
              <w:t>Development and Housing – Housing Solutions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604784" w:rsidP="00D70625">
            <w:pPr>
              <w:rPr>
                <w:rFonts w:cs="Arial"/>
                <w:szCs w:val="24"/>
              </w:rPr>
            </w:pPr>
            <w:r>
              <w:rPr>
                <w:rFonts w:cs="Arial"/>
                <w:szCs w:val="24"/>
              </w:rPr>
              <w:t>Team Leader</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845787" w:rsidP="00D70625">
            <w:pPr>
              <w:rPr>
                <w:rFonts w:cs="Arial"/>
                <w:szCs w:val="24"/>
              </w:rPr>
            </w:pPr>
            <w:r w:rsidRPr="00E14818">
              <w:rPr>
                <w:rFonts w:cs="Arial"/>
                <w:szCs w:val="24"/>
              </w:rPr>
              <w:t>Your normal place of work will be</w:t>
            </w:r>
            <w:r w:rsidR="00E4723B">
              <w:rPr>
                <w:rFonts w:cs="Arial"/>
                <w:szCs w:val="24"/>
              </w:rPr>
              <w:t xml:space="preserve"> as mentioned in the advert</w:t>
            </w:r>
            <w:r w:rsidRPr="00E14818">
              <w:rPr>
                <w:rFonts w:cs="Arial"/>
                <w:szCs w:val="24"/>
              </w:rPr>
              <w:t>, but you may be required to work at any Council</w:t>
            </w:r>
            <w:r>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E4723B" w:rsidRDefault="00E4723B" w:rsidP="00D70625">
            <w:pPr>
              <w:rPr>
                <w:rFonts w:cs="Arial"/>
                <w:szCs w:val="24"/>
              </w:rPr>
            </w:pPr>
          </w:p>
          <w:p w:rsidR="00845787" w:rsidRDefault="00845787" w:rsidP="00D70625">
            <w:pPr>
              <w:rPr>
                <w:rFonts w:cs="Arial"/>
                <w:szCs w:val="24"/>
              </w:rPr>
            </w:pPr>
            <w:r>
              <w:rPr>
                <w:rFonts w:cs="Arial"/>
                <w:szCs w:val="24"/>
              </w:rPr>
              <w:t xml:space="preserve">This </w:t>
            </w:r>
            <w:r w:rsidRPr="00E4723B">
              <w:rPr>
                <w:rFonts w:cs="Arial"/>
                <w:szCs w:val="24"/>
              </w:rPr>
              <w:t>post is not subject</w:t>
            </w:r>
            <w:r>
              <w:rPr>
                <w:rFonts w:cs="Arial"/>
                <w:szCs w:val="24"/>
              </w:rPr>
              <w:t xml:space="preserve"> to a disclosure.</w:t>
            </w:r>
          </w:p>
          <w:p w:rsidR="00845787" w:rsidRPr="00C676CB" w:rsidRDefault="00845787" w:rsidP="00D70625">
            <w:pPr>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This pos</w:t>
            </w:r>
            <w:r w:rsidRPr="00E4723B">
              <w:rPr>
                <w:rFonts w:cs="Arial"/>
                <w:szCs w:val="24"/>
              </w:rPr>
              <w:t>t is</w:t>
            </w:r>
            <w:r>
              <w:rPr>
                <w:rFonts w:cs="Arial"/>
                <w:szCs w:val="24"/>
              </w:rPr>
              <w:t xml:space="preserve">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w:t>
            </w:r>
            <w:r w:rsidRPr="00E4723B">
              <w:rPr>
                <w:rFonts w:cs="Arial"/>
                <w:szCs w:val="24"/>
              </w:rPr>
              <w:t>post 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E4723B" w:rsidRPr="00E4723B" w:rsidRDefault="00E4723B" w:rsidP="00E4723B">
      <w:pPr>
        <w:rPr>
          <w:szCs w:val="24"/>
          <w:lang w:val="en"/>
        </w:rPr>
      </w:pPr>
      <w:r w:rsidRPr="00E4723B">
        <w:rPr>
          <w:szCs w:val="24"/>
        </w:rPr>
        <w:t>Provision of a high standard tenancy support</w:t>
      </w:r>
      <w:r w:rsidRPr="00E4723B">
        <w:rPr>
          <w:szCs w:val="24"/>
          <w:lang w:val="en"/>
        </w:rPr>
        <w:t>, advice, guidance and coordination of support to assist rough sleepers and those at risk of homelessness in accessing accommodation and securing tenancies. You will also work to ensure the delivery of a set number</w:t>
      </w:r>
      <w:r>
        <w:rPr>
          <w:szCs w:val="24"/>
          <w:lang w:val="en"/>
        </w:rPr>
        <w:t xml:space="preserve"> of</w:t>
      </w:r>
      <w:r w:rsidRPr="00E4723B">
        <w:rPr>
          <w:szCs w:val="24"/>
          <w:lang w:val="en"/>
        </w:rPr>
        <w:t xml:space="preserve"> tenancies from social and private landlords under the Rapid Rehousing Pathway Project.</w:t>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E4723B" w:rsidRPr="002A25C0" w:rsidRDefault="00E4723B" w:rsidP="00E4723B">
      <w:pPr>
        <w:pStyle w:val="ListParagraph"/>
        <w:numPr>
          <w:ilvl w:val="0"/>
          <w:numId w:val="21"/>
        </w:numPr>
        <w:jc w:val="both"/>
        <w:rPr>
          <w:szCs w:val="24"/>
        </w:rPr>
      </w:pPr>
      <w:r w:rsidRPr="002A25C0">
        <w:rPr>
          <w:szCs w:val="24"/>
        </w:rPr>
        <w:t>To take responsibility for a caseload of tenants under the Rapid Rehousing Pathway Project.</w:t>
      </w:r>
    </w:p>
    <w:p w:rsidR="00E4723B" w:rsidRPr="002A25C0" w:rsidRDefault="00E4723B" w:rsidP="00E4723B">
      <w:pPr>
        <w:pStyle w:val="ListParagraph"/>
        <w:jc w:val="both"/>
        <w:rPr>
          <w:szCs w:val="24"/>
        </w:rPr>
      </w:pPr>
    </w:p>
    <w:p w:rsidR="00E4723B" w:rsidRPr="002A25C0" w:rsidRDefault="00E4723B" w:rsidP="00E4723B">
      <w:pPr>
        <w:pStyle w:val="ListParagraph"/>
        <w:numPr>
          <w:ilvl w:val="0"/>
          <w:numId w:val="21"/>
        </w:numPr>
        <w:jc w:val="both"/>
        <w:rPr>
          <w:szCs w:val="24"/>
        </w:rPr>
      </w:pPr>
      <w:r w:rsidRPr="002A25C0">
        <w:rPr>
          <w:szCs w:val="24"/>
        </w:rPr>
        <w:t>To provide advice and support; including negotiations with landlords and other third parties to ensure provision of tenancies to rough sleepers and those at risk of becoming homeless; including financial assessments, maximisation of income and completing applications for discretionary Housing Payments and case monitoring; referring into necessary support organisations as required.</w:t>
      </w:r>
    </w:p>
    <w:p w:rsidR="00E4723B" w:rsidRPr="002A25C0" w:rsidRDefault="00E4723B" w:rsidP="00E4723B">
      <w:pPr>
        <w:rPr>
          <w:szCs w:val="24"/>
        </w:rPr>
      </w:pPr>
    </w:p>
    <w:p w:rsidR="00681A84" w:rsidRPr="002A25C0" w:rsidRDefault="00E4723B" w:rsidP="00E4723B">
      <w:pPr>
        <w:pStyle w:val="ListParagraph"/>
        <w:numPr>
          <w:ilvl w:val="0"/>
          <w:numId w:val="21"/>
        </w:numPr>
        <w:rPr>
          <w:rFonts w:cs="Arial"/>
          <w:b/>
          <w:szCs w:val="24"/>
        </w:rPr>
      </w:pPr>
      <w:r w:rsidRPr="002A25C0">
        <w:rPr>
          <w:szCs w:val="24"/>
          <w:lang w:val="en"/>
        </w:rPr>
        <w:t>Develop and maintain links with specialist support services and professionals to provide access to appropriate services for tenants; supporting &amp; advocating for the tenant in accessing these services and attendance at meetings.</w:t>
      </w:r>
    </w:p>
    <w:p w:rsidR="0063274D" w:rsidRPr="002A25C0" w:rsidRDefault="0063274D" w:rsidP="0063274D">
      <w:pPr>
        <w:pStyle w:val="ListParagraph"/>
        <w:rPr>
          <w:rFonts w:cs="Arial"/>
          <w:b/>
          <w:szCs w:val="24"/>
        </w:rPr>
      </w:pPr>
    </w:p>
    <w:p w:rsidR="00E4723B" w:rsidRPr="002A25C0" w:rsidRDefault="00E4723B" w:rsidP="00E4723B">
      <w:pPr>
        <w:pStyle w:val="ListParagraph"/>
        <w:numPr>
          <w:ilvl w:val="0"/>
          <w:numId w:val="21"/>
        </w:numPr>
        <w:jc w:val="both"/>
        <w:rPr>
          <w:szCs w:val="24"/>
        </w:rPr>
      </w:pPr>
      <w:r w:rsidRPr="002A25C0">
        <w:rPr>
          <w:szCs w:val="24"/>
        </w:rPr>
        <w:t>To manage own caseload and ensure effective housing and support interventions are achieved based on clients’ requirements through the proactive use of a range of services available; identifying additional services as required.</w:t>
      </w:r>
    </w:p>
    <w:p w:rsidR="00E4723B" w:rsidRPr="002A25C0" w:rsidRDefault="00E4723B" w:rsidP="00E4723B">
      <w:pPr>
        <w:pStyle w:val="ListParagraph"/>
        <w:jc w:val="both"/>
        <w:rPr>
          <w:szCs w:val="24"/>
        </w:rPr>
      </w:pPr>
    </w:p>
    <w:p w:rsidR="00E4723B" w:rsidRPr="002A25C0" w:rsidRDefault="00E4723B" w:rsidP="00E4723B">
      <w:pPr>
        <w:pStyle w:val="ListParagraph"/>
        <w:numPr>
          <w:ilvl w:val="0"/>
          <w:numId w:val="21"/>
        </w:numPr>
        <w:jc w:val="both"/>
        <w:rPr>
          <w:szCs w:val="24"/>
        </w:rPr>
      </w:pPr>
      <w:r w:rsidRPr="002A25C0">
        <w:rPr>
          <w:szCs w:val="24"/>
        </w:rPr>
        <w:t>Support tenants to access support, care and health services from other professionals that can support with interventions necessary to the individual.</w:t>
      </w:r>
    </w:p>
    <w:p w:rsidR="00E4723B" w:rsidRPr="002A25C0" w:rsidRDefault="00E4723B" w:rsidP="00E4723B">
      <w:pPr>
        <w:pStyle w:val="ListParagraph"/>
        <w:jc w:val="both"/>
        <w:rPr>
          <w:szCs w:val="24"/>
        </w:rPr>
      </w:pPr>
    </w:p>
    <w:p w:rsidR="00E4723B" w:rsidRPr="002A25C0" w:rsidRDefault="00E4723B" w:rsidP="00E4723B">
      <w:pPr>
        <w:pStyle w:val="ListParagraph"/>
        <w:numPr>
          <w:ilvl w:val="0"/>
          <w:numId w:val="21"/>
        </w:numPr>
        <w:jc w:val="both"/>
        <w:rPr>
          <w:szCs w:val="24"/>
        </w:rPr>
      </w:pPr>
      <w:r w:rsidRPr="002A25C0">
        <w:rPr>
          <w:szCs w:val="24"/>
        </w:rPr>
        <w:t>Support tenants with tenancy set up, successfully managing a tenancy, budgeting, accessing debt advice, maximising incomes, accessing employability services and other necessary support.</w:t>
      </w:r>
    </w:p>
    <w:p w:rsidR="00E4723B" w:rsidRPr="002A25C0" w:rsidRDefault="00E4723B" w:rsidP="00E4723B">
      <w:pPr>
        <w:pStyle w:val="ListParagraph"/>
        <w:jc w:val="both"/>
        <w:rPr>
          <w:szCs w:val="24"/>
        </w:rPr>
      </w:pPr>
    </w:p>
    <w:p w:rsidR="00E4723B" w:rsidRPr="002A25C0" w:rsidRDefault="00E4723B" w:rsidP="00E4723B">
      <w:pPr>
        <w:pStyle w:val="ListParagraph"/>
        <w:numPr>
          <w:ilvl w:val="0"/>
          <w:numId w:val="21"/>
        </w:numPr>
        <w:jc w:val="both"/>
        <w:rPr>
          <w:szCs w:val="24"/>
        </w:rPr>
      </w:pPr>
      <w:r w:rsidRPr="002A25C0">
        <w:rPr>
          <w:szCs w:val="24"/>
        </w:rPr>
        <w:t>Have a full understanding of tenancy rights and obligations and ensuring the tenant is aware of these.</w:t>
      </w:r>
    </w:p>
    <w:p w:rsidR="00E4723B" w:rsidRPr="002A25C0" w:rsidRDefault="00E4723B" w:rsidP="00E4723B">
      <w:pPr>
        <w:pStyle w:val="ListParagraph"/>
        <w:jc w:val="both"/>
        <w:rPr>
          <w:szCs w:val="24"/>
        </w:rPr>
      </w:pPr>
    </w:p>
    <w:p w:rsidR="00E4723B" w:rsidRPr="002A25C0" w:rsidRDefault="00E4723B" w:rsidP="00E4723B">
      <w:pPr>
        <w:pStyle w:val="ListParagraph"/>
        <w:numPr>
          <w:ilvl w:val="0"/>
          <w:numId w:val="21"/>
        </w:numPr>
        <w:jc w:val="both"/>
        <w:rPr>
          <w:szCs w:val="24"/>
        </w:rPr>
      </w:pPr>
      <w:r w:rsidRPr="002A25C0">
        <w:rPr>
          <w:szCs w:val="24"/>
        </w:rPr>
        <w:t>To attend and in some cases organise necessary case conferences with outside agencies, including social services, mental health teams, probation.</w:t>
      </w:r>
    </w:p>
    <w:p w:rsidR="00E4723B" w:rsidRPr="002A25C0" w:rsidRDefault="00E4723B" w:rsidP="00E4723B">
      <w:pPr>
        <w:pStyle w:val="ListParagraph"/>
        <w:jc w:val="both"/>
        <w:rPr>
          <w:szCs w:val="24"/>
        </w:rPr>
      </w:pPr>
    </w:p>
    <w:p w:rsidR="00E4723B" w:rsidRPr="002A25C0" w:rsidRDefault="00E4723B" w:rsidP="00E4723B">
      <w:pPr>
        <w:pStyle w:val="ListParagraph"/>
        <w:numPr>
          <w:ilvl w:val="0"/>
          <w:numId w:val="21"/>
        </w:numPr>
        <w:jc w:val="both"/>
        <w:rPr>
          <w:szCs w:val="24"/>
        </w:rPr>
      </w:pPr>
      <w:r w:rsidRPr="002A25C0">
        <w:rPr>
          <w:szCs w:val="24"/>
          <w:lang w:val="en"/>
        </w:rPr>
        <w:t>To work in partnership with social and private landlords to ensure at least the number of tenancies specified under the Rapid Rehousing Pathway Project are delivered.</w:t>
      </w:r>
    </w:p>
    <w:p w:rsidR="00E4723B" w:rsidRPr="002A25C0" w:rsidRDefault="00E4723B" w:rsidP="00E4723B">
      <w:pPr>
        <w:pStyle w:val="ListParagraph"/>
        <w:jc w:val="both"/>
        <w:rPr>
          <w:szCs w:val="24"/>
        </w:rPr>
      </w:pPr>
    </w:p>
    <w:p w:rsidR="00E4723B" w:rsidRPr="002A25C0" w:rsidRDefault="00E4723B" w:rsidP="00E4723B">
      <w:pPr>
        <w:pStyle w:val="ListParagraph"/>
        <w:numPr>
          <w:ilvl w:val="0"/>
          <w:numId w:val="21"/>
        </w:numPr>
        <w:jc w:val="both"/>
        <w:rPr>
          <w:szCs w:val="24"/>
        </w:rPr>
      </w:pPr>
      <w:r w:rsidRPr="002A25C0">
        <w:rPr>
          <w:szCs w:val="24"/>
        </w:rPr>
        <w:t>Contribute to the continuous improvement of the service and be involved in service reviews and the development of procedures and good working practices</w:t>
      </w:r>
    </w:p>
    <w:p w:rsidR="00E4723B" w:rsidRPr="002A25C0" w:rsidRDefault="00E4723B" w:rsidP="00E4723B">
      <w:pPr>
        <w:pStyle w:val="ListParagraph"/>
        <w:jc w:val="both"/>
        <w:rPr>
          <w:szCs w:val="24"/>
        </w:rPr>
      </w:pPr>
    </w:p>
    <w:p w:rsidR="00E4723B" w:rsidRPr="002A25C0" w:rsidRDefault="00E4723B" w:rsidP="00E4723B">
      <w:pPr>
        <w:pStyle w:val="ListParagraph"/>
        <w:numPr>
          <w:ilvl w:val="0"/>
          <w:numId w:val="21"/>
        </w:numPr>
        <w:jc w:val="both"/>
        <w:rPr>
          <w:szCs w:val="24"/>
        </w:rPr>
      </w:pPr>
      <w:r w:rsidRPr="002A25C0">
        <w:rPr>
          <w:szCs w:val="24"/>
        </w:rPr>
        <w:t xml:space="preserve">Keep up to date with all relevant legislation, guidance and case law </w:t>
      </w:r>
      <w:proofErr w:type="gramStart"/>
      <w:r w:rsidRPr="002A25C0">
        <w:rPr>
          <w:szCs w:val="24"/>
        </w:rPr>
        <w:t>with regard to</w:t>
      </w:r>
      <w:proofErr w:type="gramEnd"/>
      <w:r w:rsidRPr="002A25C0">
        <w:rPr>
          <w:szCs w:val="24"/>
        </w:rPr>
        <w:t xml:space="preserve"> homelessness and allocations ensuring any change to legislation is drawn into the service</w:t>
      </w:r>
    </w:p>
    <w:p w:rsidR="00E4723B" w:rsidRPr="002A25C0" w:rsidRDefault="00E4723B" w:rsidP="00E4723B">
      <w:pPr>
        <w:ind w:left="360"/>
        <w:jc w:val="both"/>
        <w:rPr>
          <w:szCs w:val="24"/>
        </w:rPr>
      </w:pPr>
    </w:p>
    <w:p w:rsidR="00E4723B" w:rsidRPr="002A25C0" w:rsidRDefault="00E4723B" w:rsidP="00E4723B">
      <w:pPr>
        <w:pStyle w:val="ListParagraph"/>
        <w:numPr>
          <w:ilvl w:val="0"/>
          <w:numId w:val="21"/>
        </w:numPr>
        <w:jc w:val="both"/>
        <w:rPr>
          <w:szCs w:val="24"/>
        </w:rPr>
      </w:pPr>
      <w:r w:rsidRPr="002A25C0">
        <w:rPr>
          <w:szCs w:val="24"/>
        </w:rPr>
        <w:t>Develop good working relationships with statutory, voluntary and private sector agencies and to encourage a co-ordinated approach to enable the best possible service with the aim of preventing homelessness or repeat homelessness.</w:t>
      </w:r>
    </w:p>
    <w:p w:rsidR="00E4723B" w:rsidRPr="002A25C0" w:rsidRDefault="00E4723B" w:rsidP="00E4723B">
      <w:pPr>
        <w:pStyle w:val="ListParagraph"/>
        <w:jc w:val="both"/>
        <w:rPr>
          <w:szCs w:val="24"/>
        </w:rPr>
      </w:pPr>
    </w:p>
    <w:p w:rsidR="00E4723B" w:rsidRPr="002A25C0" w:rsidRDefault="00E4723B" w:rsidP="00E4723B">
      <w:pPr>
        <w:pStyle w:val="ListParagraph"/>
        <w:numPr>
          <w:ilvl w:val="0"/>
          <w:numId w:val="21"/>
        </w:numPr>
        <w:jc w:val="both"/>
        <w:rPr>
          <w:szCs w:val="24"/>
        </w:rPr>
      </w:pPr>
      <w:r w:rsidRPr="002A25C0">
        <w:rPr>
          <w:szCs w:val="24"/>
        </w:rPr>
        <w:t xml:space="preserve">Work with other agencies, </w:t>
      </w:r>
      <w:proofErr w:type="gramStart"/>
      <w:r w:rsidRPr="002A25C0">
        <w:rPr>
          <w:szCs w:val="24"/>
        </w:rPr>
        <w:t>in particular social</w:t>
      </w:r>
      <w:proofErr w:type="gramEnd"/>
      <w:r w:rsidRPr="002A25C0">
        <w:rPr>
          <w:szCs w:val="24"/>
        </w:rPr>
        <w:t xml:space="preserve"> and private landlords to assist in securing suitable accommodation.</w:t>
      </w:r>
    </w:p>
    <w:p w:rsidR="00E4723B" w:rsidRPr="002A25C0" w:rsidRDefault="00E4723B" w:rsidP="00E4723B">
      <w:pPr>
        <w:pStyle w:val="ListParagraph"/>
        <w:jc w:val="both"/>
        <w:rPr>
          <w:szCs w:val="24"/>
        </w:rPr>
      </w:pPr>
    </w:p>
    <w:p w:rsidR="00E4723B" w:rsidRPr="002A25C0" w:rsidRDefault="00E4723B" w:rsidP="00E4723B">
      <w:pPr>
        <w:pStyle w:val="ListParagraph"/>
        <w:numPr>
          <w:ilvl w:val="0"/>
          <w:numId w:val="21"/>
        </w:numPr>
        <w:jc w:val="both"/>
        <w:rPr>
          <w:szCs w:val="24"/>
        </w:rPr>
      </w:pPr>
      <w:r w:rsidRPr="002A25C0">
        <w:rPr>
          <w:szCs w:val="24"/>
        </w:rPr>
        <w:t>Undertake home visits as required.</w:t>
      </w:r>
    </w:p>
    <w:p w:rsidR="00E4723B" w:rsidRPr="002A25C0" w:rsidRDefault="00E4723B" w:rsidP="00E4723B">
      <w:pPr>
        <w:pStyle w:val="ListParagraph"/>
        <w:jc w:val="both"/>
        <w:rPr>
          <w:szCs w:val="24"/>
        </w:rPr>
      </w:pPr>
    </w:p>
    <w:p w:rsidR="00E4723B" w:rsidRPr="002A25C0" w:rsidRDefault="00E4723B" w:rsidP="00E4723B">
      <w:pPr>
        <w:pStyle w:val="ListParagraph"/>
        <w:numPr>
          <w:ilvl w:val="0"/>
          <w:numId w:val="21"/>
        </w:numPr>
        <w:jc w:val="both"/>
        <w:rPr>
          <w:szCs w:val="24"/>
        </w:rPr>
      </w:pPr>
      <w:r w:rsidRPr="002A25C0">
        <w:rPr>
          <w:szCs w:val="24"/>
        </w:rPr>
        <w:t>Ensure necessary date is collected and reports compiled to assist Durham County Council comply with funding requirements.</w:t>
      </w:r>
    </w:p>
    <w:p w:rsidR="00E4723B" w:rsidRPr="002A25C0" w:rsidRDefault="00E4723B" w:rsidP="00E4723B">
      <w:pPr>
        <w:pStyle w:val="ListParagraph"/>
        <w:jc w:val="both"/>
        <w:rPr>
          <w:szCs w:val="24"/>
        </w:rPr>
      </w:pPr>
    </w:p>
    <w:p w:rsidR="00E4723B" w:rsidRPr="002A25C0" w:rsidRDefault="00E4723B" w:rsidP="00E4723B">
      <w:pPr>
        <w:pStyle w:val="ListParagraph"/>
        <w:numPr>
          <w:ilvl w:val="0"/>
          <w:numId w:val="21"/>
        </w:numPr>
        <w:jc w:val="both"/>
        <w:rPr>
          <w:szCs w:val="24"/>
        </w:rPr>
      </w:pPr>
      <w:r w:rsidRPr="002A25C0">
        <w:rPr>
          <w:szCs w:val="24"/>
        </w:rPr>
        <w:t>Maintain effective and productive working relationships with support agencies, partners, advocates and carers to ensure that a coordinated support, benefit and care package is provided to clients.</w:t>
      </w:r>
    </w:p>
    <w:p w:rsidR="00681A84" w:rsidRPr="002A25C0"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2A25C0" w:rsidTr="00300F4A">
        <w:trPr>
          <w:trHeight w:val="624"/>
        </w:trPr>
        <w:tc>
          <w:tcPr>
            <w:tcW w:w="10456" w:type="dxa"/>
            <w:shd w:val="clear" w:color="auto" w:fill="F2F2F2" w:themeFill="background1" w:themeFillShade="F2"/>
            <w:vAlign w:val="center"/>
          </w:tcPr>
          <w:p w:rsidR="003F5F22" w:rsidRPr="002A25C0" w:rsidRDefault="003F5F22" w:rsidP="00300F4A">
            <w:pPr>
              <w:rPr>
                <w:rFonts w:cs="Arial"/>
                <w:b/>
                <w:szCs w:val="24"/>
              </w:rPr>
            </w:pPr>
            <w:r w:rsidRPr="002A25C0">
              <w:rPr>
                <w:rFonts w:cs="Arial"/>
                <w:b/>
                <w:szCs w:val="24"/>
              </w:rPr>
              <w:t>Organisational responsibilities</w:t>
            </w:r>
          </w:p>
        </w:tc>
      </w:tr>
    </w:tbl>
    <w:p w:rsidR="00681A84" w:rsidRPr="002A25C0" w:rsidRDefault="00681A84">
      <w:pPr>
        <w:rPr>
          <w:b/>
          <w:szCs w:val="24"/>
        </w:rPr>
      </w:pPr>
    </w:p>
    <w:p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Values and behaviours</w:t>
      </w:r>
    </w:p>
    <w:p w:rsidR="00681A84" w:rsidRPr="002A25C0" w:rsidRDefault="00681A84" w:rsidP="003F5F22">
      <w:pPr>
        <w:pStyle w:val="ListParagraph"/>
        <w:ind w:left="567"/>
        <w:rPr>
          <w:rFonts w:cs="Arial"/>
          <w:szCs w:val="24"/>
        </w:rPr>
      </w:pPr>
      <w:r w:rsidRPr="002A25C0">
        <w:rPr>
          <w:rFonts w:cs="Arial"/>
          <w:szCs w:val="24"/>
        </w:rPr>
        <w:t>To demonstrate and be a role model for the council’s values and behaviours to promote and encourage positive behaviours, enhancing the quality and integrity of the services we provide.</w:t>
      </w:r>
    </w:p>
    <w:p w:rsidR="00681A84" w:rsidRPr="002A25C0" w:rsidRDefault="00681A84" w:rsidP="003F5F22">
      <w:pPr>
        <w:pStyle w:val="ListParagraph"/>
        <w:ind w:left="567" w:hanging="425"/>
        <w:rPr>
          <w:rFonts w:cs="Arial"/>
          <w:szCs w:val="24"/>
        </w:rPr>
      </w:pPr>
    </w:p>
    <w:p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Smarter working, transformation and design principles</w:t>
      </w:r>
    </w:p>
    <w:p w:rsidR="00681A84" w:rsidRPr="002A25C0" w:rsidRDefault="00681A84" w:rsidP="003F5F22">
      <w:pPr>
        <w:pStyle w:val="ListParagraph"/>
        <w:ind w:left="567"/>
        <w:rPr>
          <w:rFonts w:cs="Arial"/>
          <w:szCs w:val="24"/>
        </w:rPr>
      </w:pPr>
      <w:r w:rsidRPr="002A25C0">
        <w:rPr>
          <w:rFonts w:cs="Arial"/>
          <w:szCs w:val="24"/>
        </w:rPr>
        <w:t xml:space="preserve">To seek new and innovative ideas to work smarter, irrespective of job role, and to be creative, innovative and empowered. Understand the operational impact of transformational </w:t>
      </w:r>
      <w:r w:rsidRPr="002A25C0">
        <w:rPr>
          <w:rFonts w:cs="Arial"/>
          <w:szCs w:val="24"/>
        </w:rPr>
        <w:lastRenderedPageBreak/>
        <w:t>change and service design principles to support new ways of working and to meet customer needs.</w:t>
      </w:r>
    </w:p>
    <w:p w:rsidR="00681A84" w:rsidRPr="002A25C0" w:rsidRDefault="00681A84" w:rsidP="00681A84">
      <w:pPr>
        <w:pStyle w:val="ListParagraph"/>
        <w:rPr>
          <w:rFonts w:cs="Arial"/>
          <w:szCs w:val="24"/>
        </w:rPr>
      </w:pPr>
    </w:p>
    <w:p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Communication</w:t>
      </w:r>
    </w:p>
    <w:p w:rsidR="00681A84" w:rsidRPr="002A25C0" w:rsidRDefault="00681A84" w:rsidP="003F5F22">
      <w:pPr>
        <w:pStyle w:val="ListParagraph"/>
        <w:ind w:left="567"/>
        <w:rPr>
          <w:rFonts w:cs="Arial"/>
          <w:szCs w:val="24"/>
        </w:rPr>
      </w:pPr>
      <w:r w:rsidRPr="002A25C0">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2A25C0" w:rsidRDefault="00681A84" w:rsidP="003F5F22">
      <w:pPr>
        <w:pStyle w:val="ListParagraph"/>
        <w:ind w:left="567" w:hanging="425"/>
        <w:rPr>
          <w:rFonts w:cs="Arial"/>
          <w:szCs w:val="24"/>
        </w:rPr>
      </w:pPr>
    </w:p>
    <w:p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Health</w:t>
      </w:r>
      <w:r w:rsidR="001D2B80" w:rsidRPr="002A25C0">
        <w:rPr>
          <w:rFonts w:cs="Arial"/>
          <w:b/>
          <w:szCs w:val="24"/>
        </w:rPr>
        <w:t>, Safety and Wellbeing</w:t>
      </w:r>
      <w:r w:rsidRPr="002A25C0">
        <w:rPr>
          <w:rFonts w:cs="Arial"/>
          <w:b/>
          <w:szCs w:val="24"/>
        </w:rPr>
        <w:t xml:space="preserve"> </w:t>
      </w:r>
    </w:p>
    <w:p w:rsidR="00681A84" w:rsidRPr="002A25C0" w:rsidRDefault="00681A84" w:rsidP="003F5F22">
      <w:pPr>
        <w:pStyle w:val="ListParagraph"/>
        <w:ind w:left="567"/>
        <w:rPr>
          <w:rFonts w:cs="Arial"/>
          <w:szCs w:val="24"/>
        </w:rPr>
      </w:pPr>
      <w:r w:rsidRPr="002A25C0">
        <w:rPr>
          <w:rFonts w:cs="Arial"/>
          <w:szCs w:val="24"/>
        </w:rPr>
        <w:t xml:space="preserve">To </w:t>
      </w:r>
      <w:r w:rsidR="001D2B80" w:rsidRPr="002A25C0">
        <w:rPr>
          <w:rFonts w:cs="Arial"/>
          <w:szCs w:val="24"/>
        </w:rPr>
        <w:t>take responsibility for</w:t>
      </w:r>
      <w:r w:rsidRPr="002A25C0">
        <w:rPr>
          <w:rFonts w:cs="Arial"/>
          <w:szCs w:val="24"/>
        </w:rPr>
        <w:t xml:space="preserve"> health</w:t>
      </w:r>
      <w:r w:rsidR="001D2B80" w:rsidRPr="002A25C0">
        <w:rPr>
          <w:rFonts w:cs="Arial"/>
          <w:szCs w:val="24"/>
        </w:rPr>
        <w:t xml:space="preserve">, </w:t>
      </w:r>
      <w:r w:rsidRPr="002A25C0">
        <w:rPr>
          <w:rFonts w:cs="Arial"/>
          <w:szCs w:val="24"/>
        </w:rPr>
        <w:t>safety</w:t>
      </w:r>
      <w:r w:rsidR="001D2B80" w:rsidRPr="002A25C0">
        <w:rPr>
          <w:rFonts w:cs="Arial"/>
          <w:szCs w:val="24"/>
        </w:rPr>
        <w:t xml:space="preserve"> and wellbeing</w:t>
      </w:r>
      <w:r w:rsidRPr="002A25C0">
        <w:rPr>
          <w:rFonts w:cs="Arial"/>
          <w:szCs w:val="24"/>
        </w:rPr>
        <w:t xml:space="preserve"> in accordance with the council’s Health and Safety Policy and procedures</w:t>
      </w:r>
      <w:r w:rsidR="0063274D" w:rsidRPr="002A25C0">
        <w:rPr>
          <w:rFonts w:cs="Arial"/>
          <w:szCs w:val="24"/>
        </w:rPr>
        <w:t xml:space="preserve">. </w:t>
      </w:r>
    </w:p>
    <w:p w:rsidR="0063274D" w:rsidRPr="002A25C0" w:rsidRDefault="0063274D" w:rsidP="003F5F22">
      <w:pPr>
        <w:pStyle w:val="ListParagraph"/>
        <w:ind w:left="567" w:hanging="425"/>
        <w:rPr>
          <w:rFonts w:cs="Arial"/>
          <w:szCs w:val="24"/>
        </w:rPr>
      </w:pPr>
    </w:p>
    <w:p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Equality and diversity</w:t>
      </w:r>
    </w:p>
    <w:p w:rsidR="0063274D" w:rsidRDefault="0063274D" w:rsidP="003F5F22">
      <w:pPr>
        <w:pStyle w:val="ListParagraph"/>
        <w:ind w:left="567"/>
        <w:rPr>
          <w:rFonts w:cs="Arial"/>
          <w:szCs w:val="24"/>
        </w:rPr>
      </w:pPr>
      <w:r w:rsidRPr="002A25C0">
        <w:rPr>
          <w:rFonts w:cs="Arial"/>
          <w:szCs w:val="24"/>
        </w:rPr>
        <w:t>To promote a society that gives everyone an equal change to learn, work and live, free from</w:t>
      </w:r>
      <w:r>
        <w:rPr>
          <w:rFonts w:cs="Arial"/>
          <w:szCs w:val="24"/>
        </w:rPr>
        <w:t xml:space="preserve">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040EE4">
        <w:trPr>
          <w:trHeight w:val="192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2A25C0" w:rsidRDefault="002A25C0" w:rsidP="002A25C0">
            <w:pPr>
              <w:ind w:left="443"/>
              <w:rPr>
                <w:sz w:val="22"/>
              </w:rPr>
            </w:pPr>
          </w:p>
          <w:p w:rsidR="002A25C0" w:rsidRPr="00123F17" w:rsidRDefault="002A25C0" w:rsidP="002A25C0">
            <w:pPr>
              <w:numPr>
                <w:ilvl w:val="0"/>
                <w:numId w:val="22"/>
              </w:numPr>
              <w:ind w:left="443" w:hanging="284"/>
              <w:rPr>
                <w:sz w:val="22"/>
              </w:rPr>
            </w:pPr>
            <w:r w:rsidRPr="00123F17">
              <w:rPr>
                <w:sz w:val="22"/>
              </w:rPr>
              <w:t xml:space="preserve">NVQ  </w:t>
            </w:r>
            <w:r w:rsidR="00AD5688">
              <w:rPr>
                <w:sz w:val="22"/>
              </w:rPr>
              <w:t>3</w:t>
            </w:r>
            <w:r w:rsidRPr="00123F17">
              <w:rPr>
                <w:sz w:val="22"/>
              </w:rPr>
              <w:t xml:space="preserve"> or equivalent</w:t>
            </w:r>
          </w:p>
          <w:p w:rsidR="00845787" w:rsidRPr="00621974" w:rsidRDefault="00845787" w:rsidP="00621974">
            <w:pPr>
              <w:pStyle w:val="aTitle"/>
              <w:tabs>
                <w:tab w:val="clear" w:pos="4513"/>
                <w:tab w:val="clear" w:pos="9026"/>
              </w:tabs>
              <w:ind w:left="42"/>
              <w:rPr>
                <w:rFonts w:cs="Arial"/>
                <w:b w:val="0"/>
                <w:i/>
                <w:noProof/>
                <w:color w:val="auto"/>
                <w:sz w:val="22"/>
                <w:lang w:eastAsia="en-GB"/>
              </w:rPr>
            </w:pPr>
          </w:p>
        </w:tc>
        <w:tc>
          <w:tcPr>
            <w:tcW w:w="4961" w:type="dxa"/>
          </w:tcPr>
          <w:p w:rsidR="002A25C0" w:rsidRPr="002A25C0" w:rsidRDefault="002A25C0" w:rsidP="002A25C0">
            <w:pPr>
              <w:pStyle w:val="aTitle"/>
              <w:tabs>
                <w:tab w:val="clear" w:pos="4513"/>
              </w:tabs>
              <w:ind w:left="312"/>
              <w:rPr>
                <w:rFonts w:cs="Arial"/>
                <w:b w:val="0"/>
                <w:noProof/>
                <w:color w:val="auto"/>
                <w:sz w:val="22"/>
                <w:lang w:eastAsia="en-GB"/>
              </w:rPr>
            </w:pPr>
          </w:p>
          <w:p w:rsidR="00845787" w:rsidRPr="002A25C0" w:rsidRDefault="002A25C0" w:rsidP="00D70625">
            <w:pPr>
              <w:pStyle w:val="aTitle"/>
              <w:numPr>
                <w:ilvl w:val="0"/>
                <w:numId w:val="17"/>
              </w:numPr>
              <w:tabs>
                <w:tab w:val="clear" w:pos="4513"/>
              </w:tabs>
              <w:ind w:left="312" w:hanging="284"/>
              <w:rPr>
                <w:rFonts w:cs="Arial"/>
                <w:b w:val="0"/>
                <w:noProof/>
                <w:color w:val="auto"/>
                <w:sz w:val="22"/>
                <w:lang w:eastAsia="en-GB"/>
              </w:rPr>
            </w:pPr>
            <w:r w:rsidRPr="002A25C0">
              <w:rPr>
                <w:b w:val="0"/>
                <w:color w:val="auto"/>
                <w:sz w:val="22"/>
              </w:rPr>
              <w:t>Housing qualification</w:t>
            </w: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2A25C0" w:rsidRDefault="002A25C0" w:rsidP="002A25C0">
            <w:pPr>
              <w:ind w:left="443"/>
              <w:rPr>
                <w:sz w:val="22"/>
              </w:rPr>
            </w:pPr>
          </w:p>
          <w:p w:rsidR="002A25C0" w:rsidRPr="00123F17" w:rsidRDefault="002A25C0" w:rsidP="002A25C0">
            <w:pPr>
              <w:numPr>
                <w:ilvl w:val="0"/>
                <w:numId w:val="22"/>
              </w:numPr>
              <w:ind w:left="443" w:hanging="284"/>
              <w:rPr>
                <w:sz w:val="22"/>
              </w:rPr>
            </w:pPr>
            <w:r w:rsidRPr="00123F17">
              <w:rPr>
                <w:sz w:val="22"/>
              </w:rPr>
              <w:t>Experience within a housing, homele</w:t>
            </w:r>
            <w:r>
              <w:rPr>
                <w:sz w:val="22"/>
              </w:rPr>
              <w:t>ssness or support related service</w:t>
            </w:r>
          </w:p>
          <w:p w:rsidR="002A25C0" w:rsidRPr="00FE75E0" w:rsidRDefault="002A25C0" w:rsidP="002A25C0">
            <w:pPr>
              <w:numPr>
                <w:ilvl w:val="0"/>
                <w:numId w:val="22"/>
              </w:numPr>
              <w:ind w:left="443" w:hanging="284"/>
              <w:rPr>
                <w:sz w:val="22"/>
              </w:rPr>
            </w:pPr>
            <w:r w:rsidRPr="00123F17">
              <w:rPr>
                <w:sz w:val="22"/>
              </w:rPr>
              <w:t xml:space="preserve">Experiencing of </w:t>
            </w:r>
            <w:r>
              <w:rPr>
                <w:sz w:val="22"/>
              </w:rPr>
              <w:t xml:space="preserve">supporting </w:t>
            </w:r>
            <w:r w:rsidRPr="00FE75E0">
              <w:rPr>
                <w:sz w:val="22"/>
              </w:rPr>
              <w:t>people in tenancies.</w:t>
            </w:r>
          </w:p>
          <w:p w:rsidR="00621974" w:rsidRPr="00621974" w:rsidRDefault="00621974" w:rsidP="00621974">
            <w:pPr>
              <w:pStyle w:val="aTitle"/>
              <w:tabs>
                <w:tab w:val="clear" w:pos="4513"/>
                <w:tab w:val="clear" w:pos="9026"/>
              </w:tabs>
              <w:rPr>
                <w:rFonts w:cs="Arial"/>
                <w:b w:val="0"/>
                <w:i/>
                <w:noProof/>
                <w:color w:val="auto"/>
                <w:sz w:val="22"/>
                <w:lang w:eastAsia="en-GB"/>
              </w:rPr>
            </w:pPr>
            <w:bookmarkStart w:id="0" w:name="_GoBack"/>
            <w:bookmarkEnd w:id="0"/>
          </w:p>
        </w:tc>
        <w:tc>
          <w:tcPr>
            <w:tcW w:w="4961" w:type="dxa"/>
          </w:tcPr>
          <w:p w:rsidR="002A25C0" w:rsidRPr="002A25C0" w:rsidRDefault="002A25C0" w:rsidP="002A25C0">
            <w:pPr>
              <w:numPr>
                <w:ilvl w:val="0"/>
                <w:numId w:val="17"/>
              </w:numPr>
              <w:ind w:left="465"/>
              <w:rPr>
                <w:sz w:val="22"/>
              </w:rPr>
            </w:pPr>
            <w:r w:rsidRPr="002A25C0">
              <w:rPr>
                <w:sz w:val="22"/>
              </w:rPr>
              <w:t>Experience of giving support to vulnerable people</w:t>
            </w:r>
          </w:p>
          <w:p w:rsidR="002A25C0" w:rsidRDefault="002A25C0" w:rsidP="002A25C0">
            <w:pPr>
              <w:numPr>
                <w:ilvl w:val="0"/>
                <w:numId w:val="17"/>
              </w:numPr>
              <w:ind w:left="465"/>
              <w:rPr>
                <w:sz w:val="22"/>
              </w:rPr>
            </w:pPr>
            <w:r>
              <w:rPr>
                <w:sz w:val="22"/>
              </w:rPr>
              <w:t>Experience of working with rough sleepers</w:t>
            </w:r>
          </w:p>
          <w:p w:rsidR="00845787" w:rsidRPr="002A25C0" w:rsidRDefault="002A25C0" w:rsidP="002A25C0">
            <w:pPr>
              <w:pStyle w:val="aTitle"/>
              <w:numPr>
                <w:ilvl w:val="0"/>
                <w:numId w:val="17"/>
              </w:numPr>
              <w:tabs>
                <w:tab w:val="clear" w:pos="4513"/>
              </w:tabs>
              <w:ind w:left="465"/>
              <w:rPr>
                <w:rFonts w:cs="Arial"/>
                <w:b w:val="0"/>
                <w:noProof/>
                <w:color w:val="auto"/>
                <w:sz w:val="22"/>
                <w:lang w:eastAsia="en-GB"/>
              </w:rPr>
            </w:pPr>
            <w:r w:rsidRPr="002A25C0">
              <w:rPr>
                <w:b w:val="0"/>
                <w:color w:val="auto"/>
                <w:sz w:val="22"/>
              </w:rPr>
              <w:t>Experience of writing, implementing and supporting through support plans</w:t>
            </w:r>
          </w:p>
        </w:tc>
      </w:tr>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621974" w:rsidRDefault="00621974" w:rsidP="00A56BF6">
            <w:pPr>
              <w:pStyle w:val="aTitle"/>
              <w:tabs>
                <w:tab w:val="clear" w:pos="4513"/>
                <w:tab w:val="clear" w:pos="9026"/>
                <w:tab w:val="left" w:pos="5728"/>
              </w:tabs>
              <w:rPr>
                <w:rFonts w:cs="Arial"/>
                <w:b w:val="0"/>
                <w:i/>
                <w:noProof/>
                <w:color w:val="auto"/>
                <w:sz w:val="22"/>
                <w:lang w:eastAsia="en-GB"/>
              </w:rPr>
            </w:pPr>
          </w:p>
          <w:p w:rsidR="002A25C0" w:rsidRPr="00123F17" w:rsidRDefault="002A25C0" w:rsidP="00A56BF6">
            <w:pPr>
              <w:numPr>
                <w:ilvl w:val="0"/>
                <w:numId w:val="22"/>
              </w:numPr>
              <w:tabs>
                <w:tab w:val="left" w:pos="5728"/>
              </w:tabs>
              <w:ind w:left="443" w:hanging="284"/>
              <w:rPr>
                <w:sz w:val="22"/>
              </w:rPr>
            </w:pPr>
            <w:r w:rsidRPr="00123F17">
              <w:rPr>
                <w:sz w:val="22"/>
              </w:rPr>
              <w:t xml:space="preserve">Knowledge of current </w:t>
            </w:r>
            <w:r>
              <w:rPr>
                <w:sz w:val="22"/>
              </w:rPr>
              <w:t>housing</w:t>
            </w:r>
            <w:r w:rsidRPr="00123F17">
              <w:rPr>
                <w:sz w:val="22"/>
              </w:rPr>
              <w:t xml:space="preserve"> legislation</w:t>
            </w:r>
          </w:p>
          <w:p w:rsidR="002A25C0" w:rsidRPr="00707D0B" w:rsidRDefault="002A25C0" w:rsidP="00A56BF6">
            <w:pPr>
              <w:numPr>
                <w:ilvl w:val="0"/>
                <w:numId w:val="22"/>
              </w:numPr>
              <w:tabs>
                <w:tab w:val="left" w:pos="5728"/>
              </w:tabs>
              <w:ind w:left="443"/>
              <w:rPr>
                <w:sz w:val="22"/>
              </w:rPr>
            </w:pPr>
            <w:r>
              <w:rPr>
                <w:sz w:val="22"/>
              </w:rPr>
              <w:t>A</w:t>
            </w:r>
            <w:r w:rsidRPr="00123F17">
              <w:rPr>
                <w:sz w:val="22"/>
              </w:rPr>
              <w:t>bility to organise a caseload and work with minimum supervision</w:t>
            </w:r>
          </w:p>
          <w:p w:rsidR="002A25C0" w:rsidRPr="00123F17" w:rsidRDefault="002A25C0" w:rsidP="00A56BF6">
            <w:pPr>
              <w:numPr>
                <w:ilvl w:val="0"/>
                <w:numId w:val="22"/>
              </w:numPr>
              <w:tabs>
                <w:tab w:val="left" w:pos="5728"/>
              </w:tabs>
              <w:ind w:left="443"/>
              <w:rPr>
                <w:sz w:val="22"/>
              </w:rPr>
            </w:pPr>
            <w:r>
              <w:rPr>
                <w:sz w:val="22"/>
              </w:rPr>
              <w:t>A</w:t>
            </w:r>
            <w:r w:rsidRPr="00123F17">
              <w:rPr>
                <w:sz w:val="22"/>
              </w:rPr>
              <w:t>bility to deal with people effectively and sympathetically in sometimes difficult and sensitive situations</w:t>
            </w:r>
          </w:p>
          <w:p w:rsidR="002A25C0" w:rsidRPr="00123F17" w:rsidRDefault="002A25C0" w:rsidP="00A56BF6">
            <w:pPr>
              <w:numPr>
                <w:ilvl w:val="0"/>
                <w:numId w:val="22"/>
              </w:numPr>
              <w:tabs>
                <w:tab w:val="left" w:pos="5728"/>
              </w:tabs>
              <w:ind w:left="443"/>
              <w:rPr>
                <w:sz w:val="22"/>
              </w:rPr>
            </w:pPr>
            <w:r>
              <w:rPr>
                <w:sz w:val="22"/>
              </w:rPr>
              <w:t>A</w:t>
            </w:r>
            <w:r w:rsidRPr="00123F17">
              <w:rPr>
                <w:sz w:val="22"/>
              </w:rPr>
              <w:t>bility to liaise with other agencies in order to achieve the best results for all concerned</w:t>
            </w:r>
          </w:p>
          <w:p w:rsidR="002A25C0" w:rsidRPr="00123F17" w:rsidRDefault="002A25C0" w:rsidP="00A56BF6">
            <w:pPr>
              <w:numPr>
                <w:ilvl w:val="0"/>
                <w:numId w:val="22"/>
              </w:numPr>
              <w:tabs>
                <w:tab w:val="left" w:pos="5728"/>
              </w:tabs>
              <w:ind w:left="443"/>
              <w:rPr>
                <w:sz w:val="22"/>
              </w:rPr>
            </w:pPr>
            <w:r>
              <w:rPr>
                <w:sz w:val="22"/>
              </w:rPr>
              <w:t>Ability</w:t>
            </w:r>
            <w:r w:rsidRPr="00123F17">
              <w:rPr>
                <w:sz w:val="22"/>
              </w:rPr>
              <w:t xml:space="preserve"> to work as part of a team and support other colleagues in their roles</w:t>
            </w:r>
          </w:p>
          <w:p w:rsidR="002A25C0" w:rsidRPr="00123F17" w:rsidRDefault="002A25C0" w:rsidP="00A56BF6">
            <w:pPr>
              <w:numPr>
                <w:ilvl w:val="0"/>
                <w:numId w:val="22"/>
              </w:numPr>
              <w:tabs>
                <w:tab w:val="left" w:pos="5728"/>
              </w:tabs>
              <w:ind w:left="443"/>
              <w:rPr>
                <w:sz w:val="22"/>
              </w:rPr>
            </w:pPr>
            <w:r w:rsidRPr="00123F17">
              <w:rPr>
                <w:sz w:val="22"/>
              </w:rPr>
              <w:t>Computer literate</w:t>
            </w:r>
          </w:p>
          <w:p w:rsidR="002A25C0" w:rsidRDefault="002A25C0" w:rsidP="00A56BF6">
            <w:pPr>
              <w:numPr>
                <w:ilvl w:val="0"/>
                <w:numId w:val="22"/>
              </w:numPr>
              <w:tabs>
                <w:tab w:val="left" w:pos="5728"/>
              </w:tabs>
              <w:ind w:left="443"/>
              <w:rPr>
                <w:sz w:val="22"/>
              </w:rPr>
            </w:pPr>
            <w:r w:rsidRPr="00123F17">
              <w:rPr>
                <w:sz w:val="22"/>
              </w:rPr>
              <w:t>A caring approach and a desire to achieve a high quality of life for customers</w:t>
            </w:r>
          </w:p>
          <w:p w:rsidR="002A25C0" w:rsidRPr="002A25C0" w:rsidRDefault="002A25C0" w:rsidP="002A25C0">
            <w:pPr>
              <w:rPr>
                <w:lang w:eastAsia="en-GB"/>
              </w:rPr>
            </w:pPr>
          </w:p>
        </w:tc>
        <w:tc>
          <w:tcPr>
            <w:tcW w:w="4961" w:type="dxa"/>
          </w:tcPr>
          <w:p w:rsidR="002A25C0" w:rsidRPr="00123F17" w:rsidRDefault="002A25C0" w:rsidP="002A25C0">
            <w:pPr>
              <w:numPr>
                <w:ilvl w:val="0"/>
                <w:numId w:val="17"/>
              </w:numPr>
              <w:ind w:left="465"/>
              <w:rPr>
                <w:sz w:val="22"/>
              </w:rPr>
            </w:pPr>
            <w:r w:rsidRPr="00123F17">
              <w:rPr>
                <w:sz w:val="22"/>
              </w:rPr>
              <w:t>Local Government Experience</w:t>
            </w:r>
          </w:p>
          <w:p w:rsidR="00845787" w:rsidRPr="002A25C0" w:rsidRDefault="002A25C0" w:rsidP="002A25C0">
            <w:pPr>
              <w:pStyle w:val="aTitle"/>
              <w:numPr>
                <w:ilvl w:val="0"/>
                <w:numId w:val="17"/>
              </w:numPr>
              <w:tabs>
                <w:tab w:val="clear" w:pos="4513"/>
              </w:tabs>
              <w:ind w:left="465"/>
              <w:rPr>
                <w:rFonts w:cs="Arial"/>
                <w:b w:val="0"/>
                <w:noProof/>
                <w:color w:val="auto"/>
                <w:sz w:val="22"/>
                <w:lang w:eastAsia="en-GB"/>
              </w:rPr>
            </w:pPr>
            <w:r w:rsidRPr="002A25C0">
              <w:rPr>
                <w:b w:val="0"/>
                <w:color w:val="auto"/>
                <w:sz w:val="22"/>
              </w:rPr>
              <w:t>Knowledge of other housing/homeless legislation</w:t>
            </w:r>
          </w:p>
        </w:tc>
      </w:tr>
      <w:tr w:rsidR="00040EE4" w:rsidTr="00040EE4">
        <w:trPr>
          <w:trHeight w:val="2794"/>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845787" w:rsidRPr="00845787" w:rsidRDefault="00845787" w:rsidP="00D70625">
            <w:pPr>
              <w:pStyle w:val="aTitle"/>
              <w:tabs>
                <w:tab w:val="clear" w:pos="4513"/>
                <w:tab w:val="clear" w:pos="9026"/>
              </w:tabs>
              <w:rPr>
                <w:rFonts w:cs="Arial"/>
                <w:b w:val="0"/>
                <w:noProof/>
                <w:color w:val="auto"/>
                <w:sz w:val="22"/>
                <w:lang w:eastAsia="en-GB"/>
              </w:rPr>
            </w:pPr>
          </w:p>
          <w:p w:rsidR="002A25C0" w:rsidRPr="00123F17" w:rsidRDefault="002A25C0" w:rsidP="002A25C0">
            <w:pPr>
              <w:numPr>
                <w:ilvl w:val="0"/>
                <w:numId w:val="22"/>
              </w:numPr>
              <w:ind w:left="443"/>
              <w:rPr>
                <w:sz w:val="22"/>
              </w:rPr>
            </w:pPr>
            <w:r w:rsidRPr="00123F17">
              <w:rPr>
                <w:sz w:val="22"/>
              </w:rPr>
              <w:t xml:space="preserve">Access to a </w:t>
            </w:r>
            <w:r>
              <w:rPr>
                <w:sz w:val="22"/>
              </w:rPr>
              <w:t>car or means of mobility support (if driving, must have a current valid driving licence and appropriate insurance)</w:t>
            </w:r>
          </w:p>
          <w:p w:rsidR="00040EE4" w:rsidRPr="002A25C0" w:rsidRDefault="002A25C0" w:rsidP="002A25C0">
            <w:pPr>
              <w:pStyle w:val="aTitle"/>
              <w:numPr>
                <w:ilvl w:val="0"/>
                <w:numId w:val="22"/>
              </w:numPr>
              <w:tabs>
                <w:tab w:val="clear" w:pos="4513"/>
                <w:tab w:val="clear" w:pos="9026"/>
              </w:tabs>
              <w:ind w:left="483"/>
              <w:rPr>
                <w:rFonts w:cs="Arial"/>
                <w:b w:val="0"/>
                <w:i/>
                <w:noProof/>
                <w:color w:val="auto"/>
                <w:sz w:val="22"/>
                <w:lang w:eastAsia="en-GB"/>
              </w:rPr>
            </w:pPr>
            <w:r w:rsidRPr="002A25C0">
              <w:rPr>
                <w:b w:val="0"/>
                <w:color w:val="auto"/>
                <w:sz w:val="22"/>
              </w:rPr>
              <w:t>Flexible and willing to work outside normal working hours when required.</w:t>
            </w:r>
          </w:p>
        </w:tc>
        <w:tc>
          <w:tcPr>
            <w:tcW w:w="4961" w:type="dxa"/>
          </w:tcPr>
          <w:p w:rsidR="00845787" w:rsidRPr="008061D3" w:rsidRDefault="00845787" w:rsidP="002A25C0">
            <w:pPr>
              <w:pStyle w:val="aTitle"/>
              <w:tabs>
                <w:tab w:val="clear" w:pos="4513"/>
                <w:tab w:val="clear" w:pos="9026"/>
              </w:tabs>
              <w:ind w:left="325"/>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9982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75B15"/>
    <w:multiLevelType w:val="hybridMultilevel"/>
    <w:tmpl w:val="0A74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2"/>
  </w:num>
  <w:num w:numId="5">
    <w:abstractNumId w:val="1"/>
  </w:num>
  <w:num w:numId="6">
    <w:abstractNumId w:val="18"/>
  </w:num>
  <w:num w:numId="7">
    <w:abstractNumId w:val="22"/>
  </w:num>
  <w:num w:numId="8">
    <w:abstractNumId w:val="6"/>
  </w:num>
  <w:num w:numId="9">
    <w:abstractNumId w:val="21"/>
  </w:num>
  <w:num w:numId="10">
    <w:abstractNumId w:val="14"/>
  </w:num>
  <w:num w:numId="11">
    <w:abstractNumId w:val="4"/>
  </w:num>
  <w:num w:numId="12">
    <w:abstractNumId w:val="20"/>
  </w:num>
  <w:num w:numId="13">
    <w:abstractNumId w:val="19"/>
  </w:num>
  <w:num w:numId="14">
    <w:abstractNumId w:val="16"/>
  </w:num>
  <w:num w:numId="15">
    <w:abstractNumId w:val="11"/>
  </w:num>
  <w:num w:numId="16">
    <w:abstractNumId w:val="10"/>
  </w:num>
  <w:num w:numId="17">
    <w:abstractNumId w:val="2"/>
  </w:num>
  <w:num w:numId="18">
    <w:abstractNumId w:val="0"/>
  </w:num>
  <w:num w:numId="19">
    <w:abstractNumId w:val="8"/>
  </w:num>
  <w:num w:numId="20">
    <w:abstractNumId w:val="13"/>
  </w:num>
  <w:num w:numId="21">
    <w:abstractNumId w:val="9"/>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A25C0"/>
    <w:rsid w:val="002E6C84"/>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4784"/>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56BF6"/>
    <w:rsid w:val="00A64EB5"/>
    <w:rsid w:val="00A67C49"/>
    <w:rsid w:val="00A84DA4"/>
    <w:rsid w:val="00A862EB"/>
    <w:rsid w:val="00A87CC6"/>
    <w:rsid w:val="00AA084D"/>
    <w:rsid w:val="00AB3B1A"/>
    <w:rsid w:val="00AD5688"/>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45C4C"/>
    <w:rsid w:val="00D63DC6"/>
    <w:rsid w:val="00D720CC"/>
    <w:rsid w:val="00D8718F"/>
    <w:rsid w:val="00DA7401"/>
    <w:rsid w:val="00DE17BA"/>
    <w:rsid w:val="00DE1999"/>
    <w:rsid w:val="00DE41CE"/>
    <w:rsid w:val="00DE46D4"/>
    <w:rsid w:val="00DF49C8"/>
    <w:rsid w:val="00E017D3"/>
    <w:rsid w:val="00E078AA"/>
    <w:rsid w:val="00E25BE9"/>
    <w:rsid w:val="00E4723B"/>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256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32FBE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E4723B"/>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132381EF-E601-424D-94E9-7571DC2F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Template>
  <TotalTime>50</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8127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2019-11-21T09:18:00Z</dcterms:created>
  <dcterms:modified xsi:type="dcterms:W3CDTF">2019-11-21T10:23:00Z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