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C49" w:rsidRPr="007F6580" w:rsidRDefault="00041D18" w:rsidP="009B3B7C">
      <w:pPr>
        <w:tabs>
          <w:tab w:val="left" w:pos="7088"/>
        </w:tabs>
        <w:rPr>
          <w:color w:val="000000" w:themeColor="text1"/>
          <w:spacing w:val="-30"/>
          <w:kern w:val="96"/>
          <w:sz w:val="56"/>
          <w:szCs w:val="56"/>
          <w:lang w:val="en-US" w:eastAsia="zh-TW"/>
        </w:rPr>
      </w:pPr>
      <w:r w:rsidRPr="007F6580">
        <w:rPr>
          <w:color w:val="000000" w:themeColor="text1"/>
          <w:spacing w:val="-30"/>
          <w:kern w:val="96"/>
          <w:sz w:val="56"/>
          <w:szCs w:val="56"/>
          <w:lang w:val="en-US" w:eastAsia="zh-TW"/>
        </w:rPr>
        <w:t>Job Description</w:t>
      </w:r>
    </w:p>
    <w:p w:rsidR="007F6580" w:rsidRPr="007F6580" w:rsidRDefault="007F6580" w:rsidP="009B3B7C">
      <w:pPr>
        <w:tabs>
          <w:tab w:val="left" w:pos="7088"/>
        </w:tabs>
        <w:rPr>
          <w:color w:val="000000" w:themeColor="text1"/>
          <w:spacing w:val="-30"/>
          <w:kern w:val="96"/>
          <w:sz w:val="32"/>
          <w:szCs w:val="32"/>
          <w:lang w:val="en-US" w:eastAsia="zh-TW"/>
        </w:rPr>
      </w:pPr>
    </w:p>
    <w:tbl>
      <w:tblPr>
        <w:tblW w:w="4237" w:type="dxa"/>
        <w:tblInd w:w="5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617"/>
      </w:tblGrid>
      <w:tr w:rsidR="007F6580" w:rsidRPr="007F6580" w:rsidTr="00B34F4F">
        <w:tc>
          <w:tcPr>
            <w:tcW w:w="1620" w:type="dxa"/>
            <w:shd w:val="clear" w:color="auto" w:fill="DBE5F1" w:themeFill="accent1" w:themeFillTint="33"/>
          </w:tcPr>
          <w:p w:rsidR="007F6580" w:rsidRPr="007F6580" w:rsidRDefault="007F6580" w:rsidP="007F6580">
            <w:pPr>
              <w:numPr>
                <w:ilvl w:val="12"/>
                <w:numId w:val="0"/>
              </w:numPr>
              <w:jc w:val="center"/>
              <w:rPr>
                <w:b/>
              </w:rPr>
            </w:pPr>
            <w:r w:rsidRPr="007F6580">
              <w:rPr>
                <w:b/>
              </w:rPr>
              <w:t>For HRU use only</w:t>
            </w:r>
          </w:p>
        </w:tc>
        <w:tc>
          <w:tcPr>
            <w:tcW w:w="2617" w:type="dxa"/>
          </w:tcPr>
          <w:p w:rsidR="007F6580" w:rsidRPr="007F6580" w:rsidRDefault="007F6580" w:rsidP="007F6580">
            <w:pPr>
              <w:numPr>
                <w:ilvl w:val="12"/>
                <w:numId w:val="0"/>
              </w:numPr>
              <w:rPr>
                <w:bCs/>
              </w:rPr>
            </w:pPr>
            <w:r w:rsidRPr="007F6580">
              <w:rPr>
                <w:bCs/>
              </w:rPr>
              <w:t>Ref:</w:t>
            </w:r>
            <w:r w:rsidR="0042013C">
              <w:rPr>
                <w:bCs/>
              </w:rPr>
              <w:t>3778</w:t>
            </w:r>
          </w:p>
        </w:tc>
      </w:tr>
    </w:tbl>
    <w:p w:rsidR="007F6580" w:rsidRPr="007F6580" w:rsidRDefault="007F6580" w:rsidP="007F6580">
      <w:pPr>
        <w:numPr>
          <w:ilvl w:val="12"/>
          <w:numId w:val="0"/>
        </w:numPr>
        <w:jc w:val="center"/>
        <w:rPr>
          <w:b/>
          <w:sz w:val="28"/>
        </w:rPr>
      </w:pPr>
    </w:p>
    <w:tbl>
      <w:tblPr>
        <w:tblW w:w="10800"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7740"/>
      </w:tblGrid>
      <w:tr w:rsidR="007F6580" w:rsidRPr="007F6580" w:rsidTr="00546311">
        <w:tc>
          <w:tcPr>
            <w:tcW w:w="3060" w:type="dxa"/>
            <w:shd w:val="clear" w:color="auto" w:fill="DBE5F1" w:themeFill="accent1" w:themeFillTint="33"/>
          </w:tcPr>
          <w:p w:rsidR="007F6580" w:rsidRPr="007F6580" w:rsidRDefault="007F6580" w:rsidP="007F6580">
            <w:pPr>
              <w:keepNext/>
              <w:numPr>
                <w:ilvl w:val="12"/>
                <w:numId w:val="0"/>
              </w:numPr>
              <w:outlineLvl w:val="2"/>
              <w:rPr>
                <w:rFonts w:eastAsia="Times New Roman" w:cs="Times New Roman"/>
                <w:b/>
                <w:szCs w:val="20"/>
                <w:lang w:eastAsia="en-GB"/>
              </w:rPr>
            </w:pPr>
            <w:r w:rsidRPr="007F6580">
              <w:rPr>
                <w:rFonts w:eastAsia="Times New Roman" w:cs="Times New Roman"/>
                <w:b/>
                <w:szCs w:val="20"/>
                <w:lang w:eastAsia="en-GB"/>
              </w:rPr>
              <w:t>Directorate</w:t>
            </w:r>
          </w:p>
        </w:tc>
        <w:tc>
          <w:tcPr>
            <w:tcW w:w="7740" w:type="dxa"/>
          </w:tcPr>
          <w:p w:rsidR="007F6580" w:rsidRPr="007F6580" w:rsidRDefault="00285629" w:rsidP="007F6580">
            <w:pPr>
              <w:numPr>
                <w:ilvl w:val="12"/>
                <w:numId w:val="0"/>
              </w:numPr>
              <w:rPr>
                <w:sz w:val="28"/>
              </w:rPr>
            </w:pPr>
            <w:r>
              <w:rPr>
                <w:sz w:val="28"/>
              </w:rPr>
              <w:t>Health, Education, Care and Safeguarding</w:t>
            </w:r>
          </w:p>
        </w:tc>
      </w:tr>
      <w:tr w:rsidR="007F6580" w:rsidRPr="007F6580" w:rsidTr="00546311">
        <w:tc>
          <w:tcPr>
            <w:tcW w:w="3060" w:type="dxa"/>
            <w:shd w:val="clear" w:color="auto" w:fill="DBE5F1" w:themeFill="accent1" w:themeFillTint="33"/>
          </w:tcPr>
          <w:p w:rsidR="007F6580" w:rsidRPr="007F6580" w:rsidRDefault="007F6580" w:rsidP="007F6580">
            <w:pPr>
              <w:numPr>
                <w:ilvl w:val="12"/>
                <w:numId w:val="0"/>
              </w:numPr>
              <w:rPr>
                <w:b/>
              </w:rPr>
            </w:pPr>
            <w:r w:rsidRPr="007F6580">
              <w:rPr>
                <w:b/>
              </w:rPr>
              <w:t>Section/Location</w:t>
            </w:r>
          </w:p>
        </w:tc>
        <w:tc>
          <w:tcPr>
            <w:tcW w:w="7740" w:type="dxa"/>
          </w:tcPr>
          <w:p w:rsidR="007F6580" w:rsidRPr="007F6580" w:rsidRDefault="00285629" w:rsidP="00285629">
            <w:pPr>
              <w:numPr>
                <w:ilvl w:val="12"/>
                <w:numId w:val="0"/>
              </w:numPr>
              <w:rPr>
                <w:sz w:val="28"/>
              </w:rPr>
            </w:pPr>
            <w:r>
              <w:rPr>
                <w:sz w:val="28"/>
              </w:rPr>
              <w:t>Strategy and Transformation</w:t>
            </w:r>
          </w:p>
        </w:tc>
      </w:tr>
      <w:tr w:rsidR="007F6580" w:rsidRPr="007F6580" w:rsidTr="00546311">
        <w:tc>
          <w:tcPr>
            <w:tcW w:w="3060" w:type="dxa"/>
            <w:shd w:val="clear" w:color="auto" w:fill="DBE5F1" w:themeFill="accent1" w:themeFillTint="33"/>
          </w:tcPr>
          <w:p w:rsidR="007F6580" w:rsidRPr="007F6580" w:rsidRDefault="007F6580" w:rsidP="007F6580">
            <w:pPr>
              <w:numPr>
                <w:ilvl w:val="12"/>
                <w:numId w:val="0"/>
              </w:numPr>
              <w:rPr>
                <w:b/>
              </w:rPr>
            </w:pPr>
            <w:r w:rsidRPr="007F6580">
              <w:rPr>
                <w:b/>
              </w:rPr>
              <w:t>Post Title</w:t>
            </w:r>
          </w:p>
        </w:tc>
        <w:tc>
          <w:tcPr>
            <w:tcW w:w="7740" w:type="dxa"/>
          </w:tcPr>
          <w:p w:rsidR="007F6580" w:rsidRPr="007F6580" w:rsidRDefault="00285629" w:rsidP="00285629">
            <w:pPr>
              <w:numPr>
                <w:ilvl w:val="12"/>
                <w:numId w:val="0"/>
              </w:numPr>
              <w:rPr>
                <w:sz w:val="28"/>
              </w:rPr>
            </w:pPr>
            <w:r>
              <w:rPr>
                <w:sz w:val="28"/>
              </w:rPr>
              <w:t>Improvement Officer</w:t>
            </w:r>
          </w:p>
        </w:tc>
      </w:tr>
      <w:tr w:rsidR="007F6580" w:rsidRPr="007F6580" w:rsidTr="00546311">
        <w:tc>
          <w:tcPr>
            <w:tcW w:w="3060" w:type="dxa"/>
            <w:shd w:val="clear" w:color="auto" w:fill="DBE5F1" w:themeFill="accent1" w:themeFillTint="33"/>
          </w:tcPr>
          <w:p w:rsidR="007F6580" w:rsidRPr="007F6580" w:rsidRDefault="007F6580" w:rsidP="007F6580">
            <w:pPr>
              <w:numPr>
                <w:ilvl w:val="12"/>
                <w:numId w:val="0"/>
              </w:numPr>
              <w:rPr>
                <w:b/>
              </w:rPr>
            </w:pPr>
            <w:r w:rsidRPr="007F6580">
              <w:rPr>
                <w:b/>
              </w:rPr>
              <w:t>Permanent/Temp</w:t>
            </w:r>
          </w:p>
        </w:tc>
        <w:tc>
          <w:tcPr>
            <w:tcW w:w="7740" w:type="dxa"/>
          </w:tcPr>
          <w:p w:rsidR="007F6580" w:rsidRPr="007F6580" w:rsidRDefault="00285629" w:rsidP="00285629">
            <w:pPr>
              <w:numPr>
                <w:ilvl w:val="12"/>
                <w:numId w:val="0"/>
              </w:numPr>
              <w:rPr>
                <w:sz w:val="28"/>
              </w:rPr>
            </w:pPr>
            <w:r>
              <w:rPr>
                <w:sz w:val="28"/>
              </w:rPr>
              <w:t>Permanent</w:t>
            </w:r>
          </w:p>
        </w:tc>
      </w:tr>
      <w:tr w:rsidR="007F6580" w:rsidRPr="007F6580" w:rsidTr="00546311">
        <w:tc>
          <w:tcPr>
            <w:tcW w:w="3060" w:type="dxa"/>
            <w:shd w:val="clear" w:color="auto" w:fill="DBE5F1" w:themeFill="accent1" w:themeFillTint="33"/>
          </w:tcPr>
          <w:p w:rsidR="007F6580" w:rsidRPr="007F6580" w:rsidRDefault="007F6580" w:rsidP="007F6580">
            <w:pPr>
              <w:numPr>
                <w:ilvl w:val="12"/>
                <w:numId w:val="0"/>
              </w:numPr>
              <w:rPr>
                <w:b/>
              </w:rPr>
            </w:pPr>
            <w:r w:rsidRPr="007F6580">
              <w:rPr>
                <w:b/>
              </w:rPr>
              <w:t>Grade</w:t>
            </w:r>
          </w:p>
        </w:tc>
        <w:tc>
          <w:tcPr>
            <w:tcW w:w="7740" w:type="dxa"/>
          </w:tcPr>
          <w:p w:rsidR="007F6580" w:rsidRPr="007F6580" w:rsidRDefault="00285629" w:rsidP="00285629">
            <w:pPr>
              <w:numPr>
                <w:ilvl w:val="12"/>
                <w:numId w:val="0"/>
              </w:numPr>
              <w:rPr>
                <w:sz w:val="28"/>
              </w:rPr>
            </w:pPr>
            <w:r>
              <w:rPr>
                <w:sz w:val="28"/>
              </w:rPr>
              <w:t>7</w:t>
            </w:r>
          </w:p>
        </w:tc>
      </w:tr>
      <w:tr w:rsidR="007F6580" w:rsidRPr="007F6580" w:rsidTr="00546311">
        <w:tc>
          <w:tcPr>
            <w:tcW w:w="3060" w:type="dxa"/>
            <w:shd w:val="clear" w:color="auto" w:fill="DBE5F1" w:themeFill="accent1" w:themeFillTint="33"/>
          </w:tcPr>
          <w:p w:rsidR="007F6580" w:rsidRPr="007F6580" w:rsidRDefault="007F6580" w:rsidP="007F6580">
            <w:pPr>
              <w:numPr>
                <w:ilvl w:val="12"/>
                <w:numId w:val="0"/>
              </w:numPr>
              <w:rPr>
                <w:b/>
              </w:rPr>
            </w:pPr>
            <w:r w:rsidRPr="007F6580">
              <w:rPr>
                <w:b/>
              </w:rPr>
              <w:t>Responsible to</w:t>
            </w:r>
          </w:p>
        </w:tc>
        <w:tc>
          <w:tcPr>
            <w:tcW w:w="7740" w:type="dxa"/>
          </w:tcPr>
          <w:p w:rsidR="007F6580" w:rsidRPr="007F6580" w:rsidRDefault="00285629" w:rsidP="00285629">
            <w:pPr>
              <w:numPr>
                <w:ilvl w:val="12"/>
                <w:numId w:val="0"/>
              </w:numPr>
              <w:rPr>
                <w:sz w:val="28"/>
              </w:rPr>
            </w:pPr>
            <w:r>
              <w:rPr>
                <w:sz w:val="28"/>
              </w:rPr>
              <w:t>Assistant Director, Strategy &amp; Transformation</w:t>
            </w:r>
          </w:p>
        </w:tc>
      </w:tr>
      <w:tr w:rsidR="007F6580" w:rsidRPr="007F6580" w:rsidTr="00546311">
        <w:tc>
          <w:tcPr>
            <w:tcW w:w="3060" w:type="dxa"/>
            <w:tcBorders>
              <w:bottom w:val="single" w:sz="4" w:space="0" w:color="auto"/>
            </w:tcBorders>
            <w:shd w:val="clear" w:color="auto" w:fill="DBE5F1" w:themeFill="accent1" w:themeFillTint="33"/>
          </w:tcPr>
          <w:p w:rsidR="007F6580" w:rsidRPr="007F6580" w:rsidRDefault="007F6580" w:rsidP="007F6580">
            <w:pPr>
              <w:numPr>
                <w:ilvl w:val="12"/>
                <w:numId w:val="0"/>
              </w:numPr>
              <w:rPr>
                <w:b/>
              </w:rPr>
            </w:pPr>
            <w:r w:rsidRPr="007F6580">
              <w:rPr>
                <w:b/>
              </w:rPr>
              <w:t>Responsible for</w:t>
            </w:r>
          </w:p>
        </w:tc>
        <w:tc>
          <w:tcPr>
            <w:tcW w:w="7740" w:type="dxa"/>
            <w:tcBorders>
              <w:bottom w:val="single" w:sz="4" w:space="0" w:color="auto"/>
            </w:tcBorders>
          </w:tcPr>
          <w:p w:rsidR="007F6580" w:rsidRPr="007F6580" w:rsidRDefault="007F6580" w:rsidP="00285629">
            <w:pPr>
              <w:numPr>
                <w:ilvl w:val="12"/>
                <w:numId w:val="0"/>
              </w:numPr>
              <w:rPr>
                <w:sz w:val="28"/>
              </w:rPr>
            </w:pPr>
          </w:p>
        </w:tc>
      </w:tr>
      <w:tr w:rsidR="007F6580" w:rsidRPr="007F6580" w:rsidTr="00546311">
        <w:tc>
          <w:tcPr>
            <w:tcW w:w="10800" w:type="dxa"/>
            <w:gridSpan w:val="2"/>
            <w:shd w:val="clear" w:color="auto" w:fill="DBE5F1" w:themeFill="accent1" w:themeFillTint="33"/>
          </w:tcPr>
          <w:p w:rsidR="007F6580" w:rsidRPr="007F6580" w:rsidRDefault="007F6580" w:rsidP="007F6580">
            <w:pPr>
              <w:keepNext/>
              <w:numPr>
                <w:ilvl w:val="12"/>
                <w:numId w:val="0"/>
              </w:numPr>
              <w:outlineLvl w:val="2"/>
              <w:rPr>
                <w:rFonts w:eastAsia="Times New Roman" w:cs="Arial"/>
                <w:b/>
                <w:bCs/>
                <w:szCs w:val="20"/>
                <w:lang w:eastAsia="en-GB"/>
              </w:rPr>
            </w:pPr>
            <w:r w:rsidRPr="007F6580">
              <w:rPr>
                <w:rFonts w:eastAsia="Times New Roman" w:cs="Arial"/>
                <w:b/>
                <w:bCs/>
                <w:szCs w:val="20"/>
                <w:lang w:eastAsia="en-GB"/>
              </w:rPr>
              <w:t>Job Purpose</w:t>
            </w:r>
          </w:p>
        </w:tc>
      </w:tr>
      <w:tr w:rsidR="007F6580" w:rsidRPr="007F6580" w:rsidTr="00546311">
        <w:tc>
          <w:tcPr>
            <w:tcW w:w="10800" w:type="dxa"/>
            <w:gridSpan w:val="2"/>
            <w:tcBorders>
              <w:bottom w:val="single" w:sz="4" w:space="0" w:color="auto"/>
            </w:tcBorders>
          </w:tcPr>
          <w:p w:rsidR="007F6580" w:rsidRPr="007F6580" w:rsidRDefault="007F6580" w:rsidP="007F6580">
            <w:pPr>
              <w:keepNext/>
              <w:numPr>
                <w:ilvl w:val="12"/>
                <w:numId w:val="0"/>
              </w:numPr>
              <w:outlineLvl w:val="2"/>
              <w:rPr>
                <w:rFonts w:eastAsia="Times New Roman" w:cs="Arial"/>
                <w:szCs w:val="20"/>
                <w:lang w:eastAsia="en-GB"/>
              </w:rPr>
            </w:pPr>
          </w:p>
          <w:p w:rsidR="007F6580" w:rsidRDefault="00546311" w:rsidP="00546311">
            <w:pPr>
              <w:rPr>
                <w:rFonts w:cs="Arial"/>
              </w:rPr>
            </w:pPr>
            <w:r>
              <w:rPr>
                <w:rFonts w:cs="Arial"/>
              </w:rPr>
              <w:t xml:space="preserve">To support the Health, Education, Care and Safeguarding senior management team in the ongoing </w:t>
            </w:r>
            <w:r w:rsidR="00285629">
              <w:rPr>
                <w:rFonts w:cs="Arial"/>
              </w:rPr>
              <w:t>modernisation and change management of services by providing</w:t>
            </w:r>
            <w:r>
              <w:rPr>
                <w:rFonts w:cs="Arial"/>
              </w:rPr>
              <w:t xml:space="preserve"> high-quality</w:t>
            </w:r>
            <w:r w:rsidR="00285629">
              <w:rPr>
                <w:rFonts w:cs="Arial"/>
              </w:rPr>
              <w:t xml:space="preserve"> programme</w:t>
            </w:r>
            <w:r>
              <w:rPr>
                <w:rFonts w:cs="Arial"/>
              </w:rPr>
              <w:t>,</w:t>
            </w:r>
            <w:r w:rsidR="00285629">
              <w:rPr>
                <w:rFonts w:cs="Arial"/>
              </w:rPr>
              <w:t xml:space="preserve"> project </w:t>
            </w:r>
            <w:r>
              <w:rPr>
                <w:rFonts w:cs="Arial"/>
              </w:rPr>
              <w:t xml:space="preserve">and improvement </w:t>
            </w:r>
            <w:r w:rsidR="00285629">
              <w:rPr>
                <w:rFonts w:cs="Arial"/>
              </w:rPr>
              <w:t>support</w:t>
            </w:r>
            <w:r>
              <w:rPr>
                <w:rFonts w:cs="Arial"/>
              </w:rPr>
              <w:t>.</w:t>
            </w:r>
          </w:p>
          <w:p w:rsidR="00285629" w:rsidRDefault="00285629" w:rsidP="00285629">
            <w:pPr>
              <w:pStyle w:val="ListParagraph"/>
              <w:rPr>
                <w:rFonts w:cs="Arial"/>
              </w:rPr>
            </w:pPr>
          </w:p>
          <w:p w:rsidR="00285629" w:rsidRPr="00285629" w:rsidRDefault="00546311" w:rsidP="00546311">
            <w:pPr>
              <w:rPr>
                <w:rFonts w:cs="Arial"/>
              </w:rPr>
            </w:pPr>
            <w:r>
              <w:rPr>
                <w:rFonts w:cs="Arial"/>
              </w:rPr>
              <w:t>To s</w:t>
            </w:r>
            <w:r w:rsidR="00285629" w:rsidRPr="00546311">
              <w:rPr>
                <w:rFonts w:cs="Arial"/>
              </w:rPr>
              <w:t xml:space="preserve">upport Improvement Managers in </w:t>
            </w:r>
            <w:r w:rsidR="000839E0">
              <w:rPr>
                <w:rFonts w:cs="Arial"/>
              </w:rPr>
              <w:t xml:space="preserve">the </w:t>
            </w:r>
            <w:r w:rsidR="00285629" w:rsidRPr="00546311">
              <w:rPr>
                <w:rFonts w:cs="Arial"/>
              </w:rPr>
              <w:t>delivery of significant transformation and improvement projects</w:t>
            </w:r>
            <w:r>
              <w:rPr>
                <w:rFonts w:cs="Arial"/>
              </w:rPr>
              <w:t xml:space="preserve"> and to l</w:t>
            </w:r>
            <w:r w:rsidR="00285629">
              <w:rPr>
                <w:rFonts w:cs="Arial"/>
              </w:rPr>
              <w:t>ead on</w:t>
            </w:r>
            <w:r>
              <w:rPr>
                <w:rFonts w:cs="Arial"/>
              </w:rPr>
              <w:t xml:space="preserve"> individual</w:t>
            </w:r>
            <w:r w:rsidR="00285629">
              <w:rPr>
                <w:rFonts w:cs="Arial"/>
              </w:rPr>
              <w:t xml:space="preserve"> aspects of overall transformation and improvement projects, ensuring actions and tasks are completed to a high standard and in timescale</w:t>
            </w:r>
          </w:p>
          <w:p w:rsidR="007F6580" w:rsidRPr="007F6580" w:rsidRDefault="007F6580" w:rsidP="007F6580">
            <w:pPr>
              <w:numPr>
                <w:ilvl w:val="12"/>
                <w:numId w:val="0"/>
              </w:numPr>
            </w:pPr>
          </w:p>
        </w:tc>
      </w:tr>
      <w:tr w:rsidR="007F6580" w:rsidRPr="007F6580" w:rsidTr="00546311">
        <w:tc>
          <w:tcPr>
            <w:tcW w:w="10800" w:type="dxa"/>
            <w:gridSpan w:val="2"/>
            <w:shd w:val="clear" w:color="auto" w:fill="DBE5F1" w:themeFill="accent1" w:themeFillTint="33"/>
          </w:tcPr>
          <w:p w:rsidR="007F6580" w:rsidRPr="007F6580" w:rsidRDefault="007F6580" w:rsidP="007F6580">
            <w:pPr>
              <w:keepNext/>
              <w:numPr>
                <w:ilvl w:val="12"/>
                <w:numId w:val="0"/>
              </w:numPr>
              <w:outlineLvl w:val="2"/>
              <w:rPr>
                <w:rFonts w:eastAsia="Times New Roman" w:cs="Arial"/>
                <w:b/>
                <w:szCs w:val="20"/>
                <w:lang w:eastAsia="en-GB"/>
              </w:rPr>
            </w:pPr>
            <w:r w:rsidRPr="007F6580">
              <w:rPr>
                <w:rFonts w:eastAsia="Times New Roman" w:cs="Arial"/>
                <w:b/>
                <w:szCs w:val="20"/>
                <w:lang w:eastAsia="en-GB"/>
              </w:rPr>
              <w:t>Job Content</w:t>
            </w:r>
          </w:p>
        </w:tc>
      </w:tr>
      <w:tr w:rsidR="007F6580" w:rsidRPr="007F6580" w:rsidTr="00546311">
        <w:tc>
          <w:tcPr>
            <w:tcW w:w="10800" w:type="dxa"/>
            <w:gridSpan w:val="2"/>
            <w:tcBorders>
              <w:bottom w:val="single" w:sz="4" w:space="0" w:color="auto"/>
            </w:tcBorders>
          </w:tcPr>
          <w:p w:rsidR="007F6580" w:rsidRPr="00285629" w:rsidRDefault="007F6580" w:rsidP="007F6580">
            <w:pPr>
              <w:numPr>
                <w:ilvl w:val="12"/>
                <w:numId w:val="0"/>
              </w:numPr>
              <w:rPr>
                <w:rFonts w:cs="Arial"/>
                <w:bCs/>
              </w:rPr>
            </w:pPr>
          </w:p>
          <w:p w:rsidR="00285629" w:rsidRDefault="00285629" w:rsidP="00546311">
            <w:pPr>
              <w:pStyle w:val="ListParagraph"/>
              <w:numPr>
                <w:ilvl w:val="0"/>
                <w:numId w:val="12"/>
              </w:numPr>
              <w:ind w:left="360"/>
            </w:pPr>
            <w:r>
              <w:t xml:space="preserve">To be responsible for the day-to-day organisation and </w:t>
            </w:r>
            <w:r w:rsidR="00546311">
              <w:t xml:space="preserve">delivery </w:t>
            </w:r>
            <w:r>
              <w:t xml:space="preserve">of a project or process.  </w:t>
            </w:r>
          </w:p>
          <w:p w:rsidR="00546311" w:rsidRDefault="00546311" w:rsidP="00546311">
            <w:pPr>
              <w:pStyle w:val="ListParagraph"/>
              <w:ind w:left="360"/>
            </w:pPr>
          </w:p>
          <w:p w:rsidR="00546311" w:rsidRDefault="00546311" w:rsidP="00546311">
            <w:pPr>
              <w:pStyle w:val="ListParagraph"/>
              <w:numPr>
                <w:ilvl w:val="0"/>
                <w:numId w:val="12"/>
              </w:numPr>
              <w:ind w:left="360"/>
            </w:pPr>
            <w:r>
              <w:t>To undertake data and business analysis of service areas to identify opportunities for improvement.</w:t>
            </w:r>
          </w:p>
          <w:p w:rsidR="00546311" w:rsidRDefault="00546311" w:rsidP="000839E0"/>
          <w:p w:rsidR="00546311" w:rsidRDefault="00546311" w:rsidP="00546311">
            <w:pPr>
              <w:pStyle w:val="ListParagraph"/>
              <w:numPr>
                <w:ilvl w:val="0"/>
                <w:numId w:val="12"/>
              </w:numPr>
              <w:ind w:left="360"/>
            </w:pPr>
            <w:r>
              <w:t>To undertake research about legislation, policy and best practice to inform strategic planning and improvement projects.</w:t>
            </w:r>
          </w:p>
          <w:p w:rsidR="00285629" w:rsidRDefault="00285629" w:rsidP="00546311">
            <w:pPr>
              <w:numPr>
                <w:ilvl w:val="12"/>
                <w:numId w:val="0"/>
              </w:numPr>
              <w:rPr>
                <w:bCs/>
              </w:rPr>
            </w:pPr>
          </w:p>
          <w:p w:rsidR="00546311" w:rsidRDefault="00546311" w:rsidP="00546311">
            <w:pPr>
              <w:pStyle w:val="ListParagraph"/>
              <w:numPr>
                <w:ilvl w:val="0"/>
                <w:numId w:val="12"/>
              </w:numPr>
              <w:ind w:left="360"/>
            </w:pPr>
            <w:r>
              <w:t>To produce reports for senior management regarding reviews undertaken, options appraisals, and the ongoing delivery of projects.</w:t>
            </w:r>
          </w:p>
          <w:p w:rsidR="00546311" w:rsidRDefault="00546311" w:rsidP="000839E0"/>
          <w:p w:rsidR="00285629" w:rsidRPr="00546311" w:rsidRDefault="000839E0" w:rsidP="00546311">
            <w:pPr>
              <w:pStyle w:val="ListParagraph"/>
              <w:numPr>
                <w:ilvl w:val="0"/>
                <w:numId w:val="12"/>
              </w:numPr>
              <w:ind w:left="360"/>
            </w:pPr>
            <w:r>
              <w:t>To monitor the delivery of projects, identifying progress, risks to delivery and issues that require resolution, and to escalate as appropriate to senior management.</w:t>
            </w:r>
          </w:p>
          <w:p w:rsidR="00285629" w:rsidRDefault="00285629" w:rsidP="00546311">
            <w:pPr>
              <w:numPr>
                <w:ilvl w:val="12"/>
                <w:numId w:val="0"/>
              </w:numPr>
              <w:rPr>
                <w:rFonts w:cs="Arial"/>
                <w:bCs/>
              </w:rPr>
            </w:pPr>
          </w:p>
          <w:p w:rsidR="00285629" w:rsidRDefault="000839E0" w:rsidP="00546311">
            <w:pPr>
              <w:pStyle w:val="ListParagraph"/>
              <w:numPr>
                <w:ilvl w:val="0"/>
                <w:numId w:val="12"/>
              </w:numPr>
              <w:ind w:left="360"/>
            </w:pPr>
            <w:r>
              <w:t>To monitor project budgets,</w:t>
            </w:r>
            <w:r w:rsidR="00285629">
              <w:t xml:space="preserve"> in accordance with financial regulations</w:t>
            </w:r>
            <w:r>
              <w:t>, and report to senior management and the project team on the latest position</w:t>
            </w:r>
            <w:r w:rsidR="00285629">
              <w:t>.</w:t>
            </w:r>
          </w:p>
          <w:p w:rsidR="00285629" w:rsidRDefault="00285629" w:rsidP="00546311">
            <w:pPr>
              <w:numPr>
                <w:ilvl w:val="12"/>
                <w:numId w:val="0"/>
              </w:numPr>
            </w:pPr>
          </w:p>
          <w:p w:rsidR="00285629" w:rsidRPr="00546311" w:rsidRDefault="000839E0" w:rsidP="00546311">
            <w:pPr>
              <w:pStyle w:val="ListParagraph"/>
              <w:numPr>
                <w:ilvl w:val="0"/>
                <w:numId w:val="12"/>
              </w:numPr>
              <w:ind w:left="360"/>
            </w:pPr>
            <w:r>
              <w:t>To work across service areas and with partners to develop, scope and implement necessary service changes</w:t>
            </w:r>
            <w:r w:rsidR="00285629" w:rsidRPr="00546311">
              <w:t>.</w:t>
            </w:r>
          </w:p>
          <w:p w:rsidR="00285629" w:rsidRPr="00546311" w:rsidRDefault="00285629" w:rsidP="000839E0"/>
          <w:p w:rsidR="00285629" w:rsidRPr="00546311" w:rsidRDefault="000839E0" w:rsidP="00546311">
            <w:pPr>
              <w:pStyle w:val="ListParagraph"/>
              <w:numPr>
                <w:ilvl w:val="0"/>
                <w:numId w:val="12"/>
              </w:numPr>
              <w:ind w:left="360"/>
            </w:pPr>
            <w:r>
              <w:t xml:space="preserve">To work </w:t>
            </w:r>
            <w:r w:rsidR="00285629" w:rsidRPr="00546311">
              <w:t>with customers, families</w:t>
            </w:r>
            <w:r>
              <w:t>,</w:t>
            </w:r>
            <w:r w:rsidR="00285629" w:rsidRPr="00546311">
              <w:t xml:space="preserve"> carers and the wider public to capture their views on services and to inform future service priorities and planning.</w:t>
            </w:r>
          </w:p>
          <w:p w:rsidR="000839E0" w:rsidRPr="00546311" w:rsidRDefault="000839E0" w:rsidP="000839E0">
            <w:pPr>
              <w:pStyle w:val="ListParagraph"/>
              <w:numPr>
                <w:ilvl w:val="0"/>
                <w:numId w:val="12"/>
              </w:numPr>
              <w:ind w:left="360"/>
              <w:rPr>
                <w:rFonts w:cs="Arial"/>
                <w:bCs/>
              </w:rPr>
            </w:pPr>
            <w:r w:rsidRPr="00546311">
              <w:rPr>
                <w:rFonts w:cs="Arial"/>
                <w:bCs/>
              </w:rPr>
              <w:lastRenderedPageBreak/>
              <w:t>To undertake word and data process</w:t>
            </w:r>
            <w:r>
              <w:rPr>
                <w:rFonts w:cs="Arial"/>
                <w:bCs/>
              </w:rPr>
              <w:t>ing</w:t>
            </w:r>
            <w:r w:rsidRPr="00546311">
              <w:rPr>
                <w:rFonts w:cs="Arial"/>
                <w:bCs/>
              </w:rPr>
              <w:t xml:space="preserve"> and complex ICT tasks.</w:t>
            </w:r>
          </w:p>
          <w:p w:rsidR="007F6580" w:rsidRPr="000839E0" w:rsidRDefault="007F6580" w:rsidP="000839E0">
            <w:pPr>
              <w:rPr>
                <w:sz w:val="28"/>
              </w:rPr>
            </w:pPr>
          </w:p>
        </w:tc>
      </w:tr>
      <w:tr w:rsidR="007F6580" w:rsidRPr="007F6580" w:rsidTr="00546311">
        <w:tc>
          <w:tcPr>
            <w:tcW w:w="10800" w:type="dxa"/>
            <w:gridSpan w:val="2"/>
            <w:shd w:val="clear" w:color="auto" w:fill="DBE5F1" w:themeFill="accent1" w:themeFillTint="33"/>
          </w:tcPr>
          <w:p w:rsidR="007F6580" w:rsidRPr="007F6580" w:rsidRDefault="007F6580" w:rsidP="007F6580">
            <w:pPr>
              <w:keepNext/>
              <w:numPr>
                <w:ilvl w:val="12"/>
                <w:numId w:val="0"/>
              </w:numPr>
              <w:outlineLvl w:val="2"/>
              <w:rPr>
                <w:rFonts w:eastAsia="Times New Roman" w:cs="Arial"/>
                <w:b/>
                <w:bCs/>
                <w:szCs w:val="20"/>
                <w:lang w:eastAsia="en-GB"/>
              </w:rPr>
            </w:pPr>
            <w:r w:rsidRPr="007F6580">
              <w:rPr>
                <w:rFonts w:eastAsia="Times New Roman" w:cs="Arial"/>
                <w:b/>
                <w:bCs/>
                <w:szCs w:val="20"/>
                <w:lang w:eastAsia="en-GB"/>
              </w:rPr>
              <w:lastRenderedPageBreak/>
              <w:t>Performance standards</w:t>
            </w:r>
          </w:p>
        </w:tc>
      </w:tr>
      <w:tr w:rsidR="007F6580" w:rsidRPr="007F6580" w:rsidTr="00546311">
        <w:tc>
          <w:tcPr>
            <w:tcW w:w="10800" w:type="dxa"/>
            <w:gridSpan w:val="2"/>
            <w:tcBorders>
              <w:bottom w:val="single" w:sz="4" w:space="0" w:color="auto"/>
            </w:tcBorders>
          </w:tcPr>
          <w:p w:rsidR="007F6580" w:rsidRPr="007F6580" w:rsidRDefault="007F6580" w:rsidP="007F6580">
            <w:pPr>
              <w:numPr>
                <w:ilvl w:val="12"/>
                <w:numId w:val="0"/>
              </w:numPr>
            </w:pPr>
          </w:p>
          <w:p w:rsidR="00B82723" w:rsidRPr="00417579" w:rsidRDefault="00B82723" w:rsidP="00B82723">
            <w:pPr>
              <w:numPr>
                <w:ilvl w:val="12"/>
                <w:numId w:val="0"/>
              </w:numPr>
              <w:rPr>
                <w:rFonts w:cs="Arial"/>
                <w:b/>
                <w:szCs w:val="24"/>
              </w:rPr>
            </w:pPr>
            <w:r w:rsidRPr="00417579">
              <w:rPr>
                <w:rFonts w:cs="Arial"/>
                <w:b/>
                <w:szCs w:val="24"/>
              </w:rPr>
              <w:t>General</w:t>
            </w:r>
          </w:p>
          <w:p w:rsidR="00B82723" w:rsidRPr="00417579" w:rsidRDefault="00B82723" w:rsidP="00B82723">
            <w:pPr>
              <w:pStyle w:val="Header"/>
              <w:numPr>
                <w:ilvl w:val="0"/>
                <w:numId w:val="19"/>
              </w:numPr>
              <w:tabs>
                <w:tab w:val="clear" w:pos="4513"/>
                <w:tab w:val="clear" w:pos="9026"/>
              </w:tabs>
              <w:rPr>
                <w:rFonts w:cs="Arial"/>
                <w:szCs w:val="24"/>
              </w:rPr>
            </w:pPr>
            <w:r w:rsidRPr="00417579">
              <w:rPr>
                <w:rFonts w:cs="Arial"/>
                <w:szCs w:val="24"/>
              </w:rPr>
              <w:t>The need to adhere to adhere to Council’s Policies and specifically the Equal Opportunities Policy, Health &amp; Safety Policy and the Code of Conduct</w:t>
            </w:r>
          </w:p>
          <w:p w:rsidR="00B82723" w:rsidRPr="00417579" w:rsidRDefault="00B82723" w:rsidP="00B82723">
            <w:pPr>
              <w:pStyle w:val="Header"/>
              <w:numPr>
                <w:ilvl w:val="0"/>
                <w:numId w:val="19"/>
              </w:numPr>
              <w:tabs>
                <w:tab w:val="clear" w:pos="4513"/>
                <w:tab w:val="clear" w:pos="9026"/>
              </w:tabs>
              <w:rPr>
                <w:rFonts w:cs="Arial"/>
                <w:szCs w:val="24"/>
              </w:rPr>
            </w:pPr>
            <w:r w:rsidRPr="00417579">
              <w:rPr>
                <w:rFonts w:cs="Arial"/>
                <w:szCs w:val="24"/>
              </w:rPr>
              <w:t>The need to comply with the Freedom of Information Act 2000 in relation to the management of Council records and information</w:t>
            </w:r>
          </w:p>
          <w:p w:rsidR="00B82723" w:rsidRPr="00417579" w:rsidRDefault="00B82723" w:rsidP="00B82723">
            <w:pPr>
              <w:pStyle w:val="Header"/>
              <w:numPr>
                <w:ilvl w:val="0"/>
                <w:numId w:val="19"/>
              </w:numPr>
              <w:tabs>
                <w:tab w:val="clear" w:pos="4513"/>
                <w:tab w:val="clear" w:pos="9026"/>
              </w:tabs>
              <w:rPr>
                <w:rFonts w:cs="Arial"/>
                <w:szCs w:val="24"/>
              </w:rPr>
            </w:pPr>
            <w:r w:rsidRPr="00417579">
              <w:rPr>
                <w:rFonts w:cs="Arial"/>
                <w:szCs w:val="24"/>
              </w:rPr>
              <w:t>The need to comply with the Data Protection 1998 and the principles enshrined within it in respect of personal information held by the Council</w:t>
            </w:r>
          </w:p>
          <w:p w:rsidR="00B82723" w:rsidRDefault="00B82723" w:rsidP="00B82723">
            <w:pPr>
              <w:rPr>
                <w:rFonts w:cs="Arial"/>
                <w:b/>
                <w:szCs w:val="24"/>
              </w:rPr>
            </w:pPr>
          </w:p>
          <w:p w:rsidR="00B82723" w:rsidRPr="00417579" w:rsidRDefault="00B82723" w:rsidP="00B82723">
            <w:pPr>
              <w:rPr>
                <w:rFonts w:cs="Arial"/>
                <w:b/>
                <w:szCs w:val="24"/>
              </w:rPr>
            </w:pPr>
            <w:r w:rsidRPr="00417579">
              <w:rPr>
                <w:rFonts w:cs="Arial"/>
                <w:b/>
                <w:szCs w:val="24"/>
              </w:rPr>
              <w:t>Working Collaboratively</w:t>
            </w:r>
          </w:p>
          <w:p w:rsidR="00B82723" w:rsidRPr="00417579" w:rsidRDefault="00B82723" w:rsidP="00B82723">
            <w:pPr>
              <w:pStyle w:val="ListParagraph"/>
              <w:numPr>
                <w:ilvl w:val="0"/>
                <w:numId w:val="14"/>
              </w:numPr>
              <w:rPr>
                <w:rFonts w:cs="Arial"/>
                <w:szCs w:val="24"/>
              </w:rPr>
            </w:pPr>
            <w:r w:rsidRPr="00417579">
              <w:rPr>
                <w:rFonts w:cs="Arial"/>
                <w:szCs w:val="24"/>
              </w:rPr>
              <w:t>Working collaboratively with people and organisations (internal and external) to achieve positive outcomes, making best use of resources</w:t>
            </w:r>
          </w:p>
          <w:p w:rsidR="00B82723" w:rsidRPr="00417579" w:rsidRDefault="00B82723" w:rsidP="00B82723">
            <w:pPr>
              <w:pStyle w:val="ListParagraph"/>
              <w:numPr>
                <w:ilvl w:val="0"/>
                <w:numId w:val="14"/>
              </w:numPr>
              <w:rPr>
                <w:rFonts w:cs="Arial"/>
                <w:szCs w:val="24"/>
              </w:rPr>
            </w:pPr>
            <w:r w:rsidRPr="00417579">
              <w:rPr>
                <w:rFonts w:cs="Arial"/>
                <w:szCs w:val="24"/>
              </w:rPr>
              <w:t>Understanding the role of elected members ensuring my team and partners are aware too</w:t>
            </w:r>
          </w:p>
          <w:p w:rsidR="00B82723" w:rsidRPr="00417579" w:rsidRDefault="00B82723" w:rsidP="00B82723">
            <w:pPr>
              <w:pStyle w:val="ListParagraph"/>
              <w:numPr>
                <w:ilvl w:val="0"/>
                <w:numId w:val="14"/>
              </w:numPr>
              <w:rPr>
                <w:rFonts w:cs="Arial"/>
                <w:szCs w:val="24"/>
              </w:rPr>
            </w:pPr>
            <w:r w:rsidRPr="00417579">
              <w:rPr>
                <w:rFonts w:cs="Arial"/>
                <w:szCs w:val="24"/>
              </w:rPr>
              <w:t>Overcoming barriers in partnership working and have strategies to manage these barriers</w:t>
            </w:r>
          </w:p>
          <w:p w:rsidR="00B82723" w:rsidRPr="00417579" w:rsidRDefault="00B82723" w:rsidP="00B82723">
            <w:pPr>
              <w:pStyle w:val="ListParagraph"/>
              <w:ind w:left="811"/>
              <w:rPr>
                <w:rFonts w:cs="Arial"/>
                <w:szCs w:val="24"/>
              </w:rPr>
            </w:pPr>
          </w:p>
          <w:p w:rsidR="00B82723" w:rsidRPr="00417579" w:rsidRDefault="00B82723" w:rsidP="00B82723">
            <w:pPr>
              <w:rPr>
                <w:rFonts w:cs="Arial"/>
                <w:b/>
                <w:szCs w:val="24"/>
              </w:rPr>
            </w:pPr>
            <w:proofErr w:type="gramStart"/>
            <w:r w:rsidRPr="00417579">
              <w:rPr>
                <w:rFonts w:cs="Arial"/>
                <w:b/>
                <w:szCs w:val="24"/>
              </w:rPr>
              <w:t>Planning for the future</w:t>
            </w:r>
            <w:proofErr w:type="gramEnd"/>
          </w:p>
          <w:p w:rsidR="00B82723" w:rsidRPr="00417579" w:rsidRDefault="00B82723" w:rsidP="00B82723">
            <w:pPr>
              <w:pStyle w:val="ListParagraph"/>
              <w:numPr>
                <w:ilvl w:val="0"/>
                <w:numId w:val="15"/>
              </w:numPr>
              <w:ind w:right="-142"/>
              <w:rPr>
                <w:rFonts w:cs="Arial"/>
                <w:szCs w:val="24"/>
              </w:rPr>
            </w:pPr>
            <w:r w:rsidRPr="00417579">
              <w:rPr>
                <w:rFonts w:cs="Arial"/>
                <w:szCs w:val="24"/>
              </w:rPr>
              <w:t>Thinking beyond the day-to-day operations; developing a sense of vision and longer-term possibilities</w:t>
            </w:r>
          </w:p>
          <w:p w:rsidR="00B82723" w:rsidRPr="00417579" w:rsidRDefault="00B82723" w:rsidP="00B82723">
            <w:pPr>
              <w:pStyle w:val="ListParagraph"/>
              <w:numPr>
                <w:ilvl w:val="0"/>
                <w:numId w:val="15"/>
              </w:numPr>
              <w:ind w:right="-142"/>
              <w:rPr>
                <w:rFonts w:cs="Arial"/>
                <w:szCs w:val="24"/>
              </w:rPr>
            </w:pPr>
            <w:r w:rsidRPr="00417579">
              <w:rPr>
                <w:rFonts w:cs="Arial"/>
                <w:szCs w:val="24"/>
              </w:rPr>
              <w:t>Developing, agreeing and putting into action, plans that provide a clear sense of direction in line with strategic, operational and workforce strategies as well as national and local trends</w:t>
            </w:r>
          </w:p>
          <w:p w:rsidR="00B82723" w:rsidRPr="00417579" w:rsidRDefault="00B82723" w:rsidP="00B82723">
            <w:pPr>
              <w:pStyle w:val="ListParagraph"/>
              <w:numPr>
                <w:ilvl w:val="0"/>
                <w:numId w:val="15"/>
              </w:numPr>
              <w:ind w:right="-142"/>
              <w:rPr>
                <w:rFonts w:cs="Arial"/>
                <w:szCs w:val="24"/>
              </w:rPr>
            </w:pPr>
            <w:r w:rsidRPr="00417579">
              <w:rPr>
                <w:rFonts w:cs="Arial"/>
                <w:szCs w:val="24"/>
              </w:rPr>
              <w:t>Interpreting new Government, regulatory and corporate guidelines and legislation in to new service practice</w:t>
            </w:r>
          </w:p>
          <w:p w:rsidR="00B82723" w:rsidRPr="00417579" w:rsidRDefault="00B82723" w:rsidP="00B82723">
            <w:pPr>
              <w:pStyle w:val="ListParagraph"/>
              <w:numPr>
                <w:ilvl w:val="0"/>
                <w:numId w:val="15"/>
              </w:numPr>
              <w:ind w:right="-142"/>
              <w:rPr>
                <w:rFonts w:cs="Arial"/>
                <w:szCs w:val="24"/>
              </w:rPr>
            </w:pPr>
            <w:r w:rsidRPr="00417579">
              <w:rPr>
                <w:rFonts w:cs="Arial"/>
                <w:szCs w:val="24"/>
              </w:rPr>
              <w:t>Using technology to deliver strategic and operational plans to improve services to the customer and deliver an efficient, cost effective service</w:t>
            </w:r>
          </w:p>
          <w:p w:rsidR="00B82723" w:rsidRPr="00417579" w:rsidRDefault="00B82723" w:rsidP="00B82723">
            <w:pPr>
              <w:pStyle w:val="ListParagraph"/>
              <w:numPr>
                <w:ilvl w:val="0"/>
                <w:numId w:val="15"/>
              </w:numPr>
              <w:ind w:right="-142"/>
              <w:rPr>
                <w:rFonts w:cs="Arial"/>
                <w:szCs w:val="24"/>
              </w:rPr>
            </w:pPr>
            <w:r w:rsidRPr="00417579">
              <w:rPr>
                <w:rFonts w:cs="Arial"/>
                <w:szCs w:val="24"/>
              </w:rPr>
              <w:t>Adopting a commissioning approach by gathering and analysing appropriate data, drawing sound conclusions on the needs of the service user or customers, understanding my options to secure the right service to meet needs, I assess the performance of commissioned services and adjust plans accordingly</w:t>
            </w:r>
          </w:p>
          <w:p w:rsidR="00B82723" w:rsidRPr="00417579" w:rsidRDefault="00B82723" w:rsidP="00B82723">
            <w:pPr>
              <w:rPr>
                <w:rFonts w:cs="Arial"/>
                <w:szCs w:val="24"/>
              </w:rPr>
            </w:pPr>
          </w:p>
          <w:p w:rsidR="00B82723" w:rsidRPr="00417579" w:rsidRDefault="00B82723" w:rsidP="00B82723">
            <w:pPr>
              <w:rPr>
                <w:rFonts w:cs="Arial"/>
                <w:b/>
                <w:szCs w:val="24"/>
              </w:rPr>
            </w:pPr>
            <w:r w:rsidRPr="00417579">
              <w:rPr>
                <w:rFonts w:cs="Arial"/>
                <w:b/>
                <w:szCs w:val="24"/>
              </w:rPr>
              <w:t>Inspiring Others</w:t>
            </w:r>
          </w:p>
          <w:p w:rsidR="00B82723" w:rsidRPr="00417579" w:rsidRDefault="00B82723" w:rsidP="00B82723">
            <w:pPr>
              <w:pStyle w:val="ListParagraph"/>
              <w:numPr>
                <w:ilvl w:val="0"/>
                <w:numId w:val="16"/>
              </w:numPr>
              <w:rPr>
                <w:rFonts w:cs="Arial"/>
                <w:szCs w:val="24"/>
              </w:rPr>
            </w:pPr>
            <w:r w:rsidRPr="00417579">
              <w:rPr>
                <w:rFonts w:cs="Arial"/>
                <w:szCs w:val="24"/>
              </w:rPr>
              <w:t>Ensuring people understand what is expected of them</w:t>
            </w:r>
          </w:p>
          <w:p w:rsidR="00B82723" w:rsidRPr="00417579" w:rsidRDefault="00B82723" w:rsidP="00B82723">
            <w:pPr>
              <w:pStyle w:val="ListParagraph"/>
              <w:numPr>
                <w:ilvl w:val="0"/>
                <w:numId w:val="16"/>
              </w:numPr>
              <w:rPr>
                <w:rFonts w:cs="Arial"/>
                <w:szCs w:val="24"/>
              </w:rPr>
            </w:pPr>
            <w:r w:rsidRPr="00417579">
              <w:rPr>
                <w:rFonts w:cs="Arial"/>
                <w:szCs w:val="24"/>
              </w:rPr>
              <w:t xml:space="preserve">Creating a sense of passion and excitement around achieving shared goals, vision and purpose </w:t>
            </w:r>
          </w:p>
          <w:p w:rsidR="00B82723" w:rsidRPr="00417579" w:rsidRDefault="00B82723" w:rsidP="00B82723">
            <w:pPr>
              <w:pStyle w:val="ListParagraph"/>
              <w:numPr>
                <w:ilvl w:val="0"/>
                <w:numId w:val="16"/>
              </w:numPr>
              <w:rPr>
                <w:rFonts w:cs="Arial"/>
                <w:szCs w:val="24"/>
              </w:rPr>
            </w:pPr>
            <w:r w:rsidRPr="00417579">
              <w:rPr>
                <w:rFonts w:cs="Arial"/>
                <w:szCs w:val="24"/>
              </w:rPr>
              <w:t xml:space="preserve">Looking for opportunities to reinforce, reward and celebrate the accomplishments of individuals and teams, publicly giving credit when it is deserved </w:t>
            </w:r>
          </w:p>
          <w:p w:rsidR="00B82723" w:rsidRDefault="00B82723" w:rsidP="00B82723"/>
          <w:p w:rsidR="00B82723" w:rsidRPr="00417579" w:rsidRDefault="00B82723" w:rsidP="00B82723">
            <w:pPr>
              <w:rPr>
                <w:rFonts w:cs="Arial"/>
                <w:b/>
                <w:szCs w:val="24"/>
              </w:rPr>
            </w:pPr>
            <w:r w:rsidRPr="00417579">
              <w:rPr>
                <w:rFonts w:cs="Arial"/>
                <w:b/>
                <w:szCs w:val="24"/>
              </w:rPr>
              <w:t>Putting the Customer First</w:t>
            </w:r>
          </w:p>
          <w:p w:rsidR="00B82723" w:rsidRPr="00417579" w:rsidRDefault="00B82723" w:rsidP="00B82723">
            <w:pPr>
              <w:pStyle w:val="ListParagraph"/>
              <w:numPr>
                <w:ilvl w:val="0"/>
                <w:numId w:val="17"/>
              </w:numPr>
              <w:rPr>
                <w:rFonts w:cs="Arial"/>
                <w:szCs w:val="24"/>
              </w:rPr>
            </w:pPr>
            <w:r w:rsidRPr="00417579">
              <w:rPr>
                <w:rFonts w:cs="Arial"/>
                <w:szCs w:val="24"/>
              </w:rPr>
              <w:t xml:space="preserve">Knowing my customer base, planning and delivering services accordingly, managing and exceeding </w:t>
            </w:r>
            <w:proofErr w:type="spellStart"/>
            <w:r w:rsidRPr="00417579">
              <w:rPr>
                <w:rFonts w:cs="Arial"/>
                <w:szCs w:val="24"/>
              </w:rPr>
              <w:t>customers</w:t>
            </w:r>
            <w:proofErr w:type="spellEnd"/>
            <w:r w:rsidRPr="00417579">
              <w:rPr>
                <w:rFonts w:cs="Arial"/>
                <w:szCs w:val="24"/>
              </w:rPr>
              <w:t xml:space="preserve"> expectations</w:t>
            </w:r>
          </w:p>
          <w:p w:rsidR="00B82723" w:rsidRPr="00417579" w:rsidRDefault="00B82723" w:rsidP="00B82723">
            <w:pPr>
              <w:pStyle w:val="ListParagraph"/>
              <w:numPr>
                <w:ilvl w:val="0"/>
                <w:numId w:val="17"/>
              </w:numPr>
              <w:rPr>
                <w:rFonts w:cs="Arial"/>
                <w:szCs w:val="24"/>
              </w:rPr>
            </w:pPr>
            <w:r w:rsidRPr="00417579">
              <w:rPr>
                <w:rFonts w:cs="Arial"/>
                <w:szCs w:val="24"/>
              </w:rPr>
              <w:t>Resolving a customer’s issue/problem as quickly as possible</w:t>
            </w:r>
          </w:p>
          <w:p w:rsidR="00B82723" w:rsidRPr="00417579" w:rsidRDefault="00B82723" w:rsidP="00B82723">
            <w:pPr>
              <w:rPr>
                <w:rFonts w:cs="Arial"/>
                <w:szCs w:val="24"/>
              </w:rPr>
            </w:pPr>
          </w:p>
          <w:p w:rsidR="00B82723" w:rsidRPr="00417579" w:rsidRDefault="00B82723" w:rsidP="00B82723">
            <w:pPr>
              <w:rPr>
                <w:rFonts w:cs="Arial"/>
                <w:b/>
                <w:szCs w:val="24"/>
              </w:rPr>
            </w:pPr>
            <w:r w:rsidRPr="00417579">
              <w:rPr>
                <w:rFonts w:cs="Arial"/>
                <w:b/>
                <w:szCs w:val="24"/>
              </w:rPr>
              <w:t>Taking Responsibility and Self Awareness</w:t>
            </w:r>
          </w:p>
          <w:p w:rsidR="00B82723" w:rsidRPr="00417579" w:rsidRDefault="00B82723" w:rsidP="00B82723">
            <w:pPr>
              <w:pStyle w:val="ListParagraph"/>
              <w:numPr>
                <w:ilvl w:val="0"/>
                <w:numId w:val="18"/>
              </w:numPr>
              <w:rPr>
                <w:rFonts w:cs="Arial"/>
                <w:szCs w:val="24"/>
              </w:rPr>
            </w:pPr>
            <w:r w:rsidRPr="00417579">
              <w:rPr>
                <w:rFonts w:cs="Arial"/>
                <w:szCs w:val="24"/>
              </w:rPr>
              <w:t>Being a good role model by displaying high standards of behaviour in line with council, legal and ethical guidelines</w:t>
            </w:r>
          </w:p>
          <w:p w:rsidR="00B82723" w:rsidRPr="00417579" w:rsidRDefault="00B82723" w:rsidP="00B82723">
            <w:pPr>
              <w:pStyle w:val="ListParagraph"/>
              <w:numPr>
                <w:ilvl w:val="0"/>
                <w:numId w:val="18"/>
              </w:numPr>
              <w:rPr>
                <w:rFonts w:cs="Arial"/>
                <w:szCs w:val="24"/>
              </w:rPr>
            </w:pPr>
            <w:r w:rsidRPr="00417579">
              <w:rPr>
                <w:rFonts w:cs="Arial"/>
                <w:szCs w:val="24"/>
              </w:rPr>
              <w:t>Accepting responsibility for my actions (positive and negative)</w:t>
            </w:r>
          </w:p>
          <w:p w:rsidR="00B82723" w:rsidRPr="00417579" w:rsidRDefault="00B82723" w:rsidP="00B82723">
            <w:pPr>
              <w:pStyle w:val="ListParagraph"/>
              <w:numPr>
                <w:ilvl w:val="0"/>
                <w:numId w:val="18"/>
              </w:numPr>
              <w:rPr>
                <w:rFonts w:cs="Arial"/>
                <w:szCs w:val="24"/>
              </w:rPr>
            </w:pPr>
            <w:r w:rsidRPr="00417579">
              <w:rPr>
                <w:rFonts w:cs="Arial"/>
                <w:szCs w:val="24"/>
              </w:rPr>
              <w:lastRenderedPageBreak/>
              <w:t xml:space="preserve">Being aware of my strengths and development needs and recognising the impact my behaviour has on others.  I seek feedback </w:t>
            </w:r>
            <w:proofErr w:type="gramStart"/>
            <w:r w:rsidRPr="00417579">
              <w:rPr>
                <w:rFonts w:cs="Arial"/>
                <w:szCs w:val="24"/>
              </w:rPr>
              <w:t>and  take</w:t>
            </w:r>
            <w:proofErr w:type="gramEnd"/>
            <w:r w:rsidRPr="00417579">
              <w:rPr>
                <w:rFonts w:cs="Arial"/>
                <w:szCs w:val="24"/>
              </w:rPr>
              <w:t xml:space="preserve"> action to address development needs in my behaviour</w:t>
            </w:r>
          </w:p>
          <w:p w:rsidR="007F6580" w:rsidRPr="007F6580" w:rsidRDefault="007F6580" w:rsidP="007F6580">
            <w:pPr>
              <w:numPr>
                <w:ilvl w:val="12"/>
                <w:numId w:val="0"/>
              </w:numPr>
            </w:pPr>
          </w:p>
          <w:p w:rsidR="00B82723" w:rsidRPr="00417579" w:rsidRDefault="00B82723" w:rsidP="00B82723">
            <w:pPr>
              <w:rPr>
                <w:rFonts w:cs="Arial"/>
                <w:b/>
                <w:szCs w:val="24"/>
              </w:rPr>
            </w:pPr>
            <w:r w:rsidRPr="00417579">
              <w:rPr>
                <w:rFonts w:cs="Arial"/>
                <w:b/>
                <w:szCs w:val="24"/>
              </w:rPr>
              <w:t>Effective Communication</w:t>
            </w:r>
          </w:p>
          <w:p w:rsidR="00B82723" w:rsidRPr="00417579" w:rsidRDefault="00B82723" w:rsidP="00B82723">
            <w:pPr>
              <w:pStyle w:val="ListParagraph"/>
              <w:numPr>
                <w:ilvl w:val="0"/>
                <w:numId w:val="20"/>
              </w:numPr>
              <w:rPr>
                <w:rFonts w:cs="Arial"/>
                <w:szCs w:val="24"/>
              </w:rPr>
            </w:pPr>
            <w:r w:rsidRPr="00417579">
              <w:rPr>
                <w:rFonts w:cs="Arial"/>
                <w:szCs w:val="24"/>
              </w:rPr>
              <w:t>Keeping others informed by communicating in a structure, clear and succinct way which is appropriate for the audience</w:t>
            </w:r>
          </w:p>
          <w:p w:rsidR="00B82723" w:rsidRPr="00417579" w:rsidRDefault="00B82723" w:rsidP="00B82723">
            <w:pPr>
              <w:pStyle w:val="ListParagraph"/>
              <w:numPr>
                <w:ilvl w:val="0"/>
                <w:numId w:val="20"/>
              </w:numPr>
              <w:rPr>
                <w:rFonts w:cs="Arial"/>
                <w:szCs w:val="24"/>
              </w:rPr>
            </w:pPr>
            <w:r w:rsidRPr="00417579">
              <w:rPr>
                <w:rFonts w:cs="Arial"/>
                <w:szCs w:val="24"/>
              </w:rPr>
              <w:t>Being visible, accessible and taking time to communicate effectively</w:t>
            </w:r>
          </w:p>
          <w:p w:rsidR="00B82723" w:rsidRPr="00417579" w:rsidRDefault="00B82723" w:rsidP="00B82723">
            <w:pPr>
              <w:pStyle w:val="ListParagraph"/>
              <w:numPr>
                <w:ilvl w:val="0"/>
                <w:numId w:val="20"/>
              </w:numPr>
              <w:rPr>
                <w:rFonts w:cs="Arial"/>
                <w:szCs w:val="24"/>
              </w:rPr>
            </w:pPr>
            <w:r w:rsidRPr="00417579">
              <w:rPr>
                <w:rFonts w:cs="Arial"/>
                <w:szCs w:val="24"/>
              </w:rPr>
              <w:t>Chairing/managing meetings effectively and facilitating discussions which ensures buy in and ownership</w:t>
            </w:r>
          </w:p>
          <w:p w:rsidR="00B82723" w:rsidRPr="00417579" w:rsidRDefault="00B82723" w:rsidP="00B82723">
            <w:pPr>
              <w:rPr>
                <w:rFonts w:cs="Arial"/>
                <w:szCs w:val="24"/>
              </w:rPr>
            </w:pPr>
          </w:p>
          <w:p w:rsidR="00B82723" w:rsidRPr="00417579" w:rsidRDefault="00B82723" w:rsidP="00B82723">
            <w:pPr>
              <w:rPr>
                <w:rFonts w:cs="Arial"/>
                <w:b/>
                <w:szCs w:val="24"/>
              </w:rPr>
            </w:pPr>
            <w:r w:rsidRPr="00417579">
              <w:rPr>
                <w:rFonts w:cs="Arial"/>
                <w:b/>
                <w:szCs w:val="24"/>
              </w:rPr>
              <w:t>Making change Happen</w:t>
            </w:r>
          </w:p>
          <w:p w:rsidR="00B82723" w:rsidRPr="00417579" w:rsidRDefault="00B82723" w:rsidP="00B82723">
            <w:pPr>
              <w:pStyle w:val="ListParagraph"/>
              <w:numPr>
                <w:ilvl w:val="0"/>
                <w:numId w:val="21"/>
              </w:numPr>
              <w:rPr>
                <w:rFonts w:cs="Arial"/>
                <w:szCs w:val="24"/>
              </w:rPr>
            </w:pPr>
            <w:r w:rsidRPr="00417579">
              <w:rPr>
                <w:rFonts w:cs="Arial"/>
                <w:szCs w:val="24"/>
              </w:rPr>
              <w:t>Translating new ideas into actions and plans that can be delivered</w:t>
            </w:r>
          </w:p>
          <w:p w:rsidR="00B82723" w:rsidRPr="00417579" w:rsidRDefault="00B82723" w:rsidP="00B82723">
            <w:pPr>
              <w:pStyle w:val="ListParagraph"/>
              <w:numPr>
                <w:ilvl w:val="0"/>
                <w:numId w:val="21"/>
              </w:numPr>
              <w:rPr>
                <w:rFonts w:cs="Arial"/>
                <w:szCs w:val="24"/>
              </w:rPr>
            </w:pPr>
            <w:r w:rsidRPr="00417579">
              <w:rPr>
                <w:rFonts w:cs="Arial"/>
                <w:szCs w:val="24"/>
              </w:rPr>
              <w:t>Looking for the positives in change and communicating the benefits to others</w:t>
            </w:r>
          </w:p>
          <w:p w:rsidR="007F6580" w:rsidRPr="007F6580" w:rsidRDefault="007F6580" w:rsidP="007F6580">
            <w:pPr>
              <w:numPr>
                <w:ilvl w:val="12"/>
                <w:numId w:val="0"/>
              </w:numPr>
            </w:pPr>
          </w:p>
          <w:p w:rsidR="007F6580" w:rsidRPr="007F6580" w:rsidRDefault="007F6580" w:rsidP="007F6580">
            <w:pPr>
              <w:numPr>
                <w:ilvl w:val="12"/>
                <w:numId w:val="0"/>
              </w:numPr>
            </w:pPr>
          </w:p>
        </w:tc>
      </w:tr>
      <w:tr w:rsidR="007F6580" w:rsidRPr="007F6580" w:rsidTr="00546311">
        <w:tc>
          <w:tcPr>
            <w:tcW w:w="10800" w:type="dxa"/>
            <w:gridSpan w:val="2"/>
            <w:shd w:val="clear" w:color="auto" w:fill="DBE5F1" w:themeFill="accent1" w:themeFillTint="33"/>
          </w:tcPr>
          <w:p w:rsidR="007F6580" w:rsidRPr="007F6580" w:rsidRDefault="007F6580" w:rsidP="007F6580">
            <w:pPr>
              <w:keepNext/>
              <w:numPr>
                <w:ilvl w:val="12"/>
                <w:numId w:val="0"/>
              </w:numPr>
              <w:outlineLvl w:val="2"/>
              <w:rPr>
                <w:rFonts w:eastAsia="Times New Roman" w:cs="Arial"/>
                <w:b/>
                <w:bCs/>
                <w:szCs w:val="20"/>
                <w:lang w:eastAsia="en-GB"/>
              </w:rPr>
            </w:pPr>
            <w:r w:rsidRPr="007F6580">
              <w:rPr>
                <w:rFonts w:eastAsia="Times New Roman" w:cs="Arial"/>
                <w:b/>
                <w:bCs/>
                <w:szCs w:val="20"/>
                <w:lang w:eastAsia="en-GB"/>
              </w:rPr>
              <w:lastRenderedPageBreak/>
              <w:t>Working conditions</w:t>
            </w:r>
          </w:p>
        </w:tc>
      </w:tr>
      <w:tr w:rsidR="007F6580" w:rsidRPr="007F6580" w:rsidTr="00546311">
        <w:tc>
          <w:tcPr>
            <w:tcW w:w="10800" w:type="dxa"/>
            <w:gridSpan w:val="2"/>
          </w:tcPr>
          <w:p w:rsidR="007F6580" w:rsidRPr="007F6580" w:rsidRDefault="007F6580" w:rsidP="007F6580">
            <w:pPr>
              <w:numPr>
                <w:ilvl w:val="12"/>
                <w:numId w:val="0"/>
              </w:numPr>
            </w:pPr>
          </w:p>
          <w:p w:rsidR="007F6580" w:rsidRDefault="00B82723" w:rsidP="00B82723">
            <w:pPr>
              <w:pStyle w:val="ListParagraph"/>
              <w:numPr>
                <w:ilvl w:val="0"/>
                <w:numId w:val="13"/>
              </w:numPr>
            </w:pPr>
            <w:r>
              <w:t>Based within HECS services for North Tyneside Council</w:t>
            </w:r>
          </w:p>
          <w:p w:rsidR="00B82723" w:rsidRDefault="00B82723" w:rsidP="00B82723">
            <w:pPr>
              <w:pStyle w:val="ListParagraph"/>
              <w:ind w:left="360"/>
            </w:pPr>
          </w:p>
          <w:p w:rsidR="00B82723" w:rsidRPr="007F6580" w:rsidRDefault="00B82723" w:rsidP="00B82723">
            <w:pPr>
              <w:pStyle w:val="ListParagraph"/>
              <w:numPr>
                <w:ilvl w:val="0"/>
                <w:numId w:val="13"/>
              </w:numPr>
            </w:pPr>
            <w:r>
              <w:t>Ability to work flexible hours to attend community meetings and conferences out of normal working hours, i.e. evenings and weekends</w:t>
            </w:r>
          </w:p>
          <w:p w:rsidR="007F6580" w:rsidRPr="007F6580" w:rsidRDefault="007F6580" w:rsidP="007F6580">
            <w:pPr>
              <w:numPr>
                <w:ilvl w:val="12"/>
                <w:numId w:val="0"/>
              </w:numPr>
            </w:pPr>
          </w:p>
        </w:tc>
      </w:tr>
    </w:tbl>
    <w:p w:rsidR="007F6580" w:rsidRDefault="007F6580" w:rsidP="005F5D3B">
      <w:pPr>
        <w:rPr>
          <w:color w:val="0018A8"/>
          <w:sz w:val="28"/>
          <w:szCs w:val="28"/>
          <w:lang w:val="en-US" w:eastAsia="zh-TW"/>
        </w:rPr>
      </w:pPr>
    </w:p>
    <w:p w:rsidR="007F6580" w:rsidRDefault="007F6580" w:rsidP="005F5D3B">
      <w:pPr>
        <w:rPr>
          <w:color w:val="0018A8"/>
          <w:sz w:val="28"/>
          <w:szCs w:val="28"/>
          <w:lang w:val="en-US" w:eastAsia="zh-TW"/>
        </w:rPr>
      </w:pPr>
    </w:p>
    <w:p w:rsidR="007F6580" w:rsidRDefault="007F6580" w:rsidP="005F5D3B">
      <w:pPr>
        <w:rPr>
          <w:color w:val="0018A8"/>
          <w:sz w:val="28"/>
          <w:szCs w:val="28"/>
          <w:lang w:val="en-US" w:eastAsia="zh-TW"/>
        </w:rPr>
      </w:pPr>
    </w:p>
    <w:p w:rsidR="007F6580" w:rsidRDefault="007F6580" w:rsidP="005F5D3B">
      <w:pPr>
        <w:rPr>
          <w:color w:val="0018A8"/>
          <w:sz w:val="28"/>
          <w:szCs w:val="28"/>
          <w:lang w:val="en-US" w:eastAsia="zh-TW"/>
        </w:rPr>
      </w:pPr>
    </w:p>
    <w:p w:rsidR="007F6580" w:rsidRDefault="007F6580">
      <w:pPr>
        <w:rPr>
          <w:b/>
          <w:spacing w:val="-15"/>
          <w:kern w:val="32"/>
          <w:sz w:val="32"/>
          <w:szCs w:val="32"/>
          <w:lang w:val="en-US" w:eastAsia="zh-TW"/>
        </w:rPr>
      </w:pPr>
    </w:p>
    <w:p w:rsidR="005F5D3B" w:rsidRDefault="00D74370">
      <w:pPr>
        <w:rPr>
          <w:spacing w:val="-15"/>
          <w:kern w:val="32"/>
          <w:sz w:val="32"/>
          <w:szCs w:val="32"/>
          <w:lang w:val="en-US" w:eastAsia="zh-TW"/>
        </w:rPr>
      </w:pPr>
      <w:r w:rsidRPr="00474057">
        <w:rPr>
          <w:b/>
          <w:spacing w:val="-15"/>
          <w:kern w:val="32"/>
          <w:sz w:val="32"/>
          <w:szCs w:val="32"/>
          <w:lang w:val="en-US" w:eastAsia="zh-TW"/>
        </w:rPr>
        <w:t xml:space="preserve">Date: </w:t>
      </w:r>
      <w:r w:rsidR="00F859E3">
        <w:rPr>
          <w:spacing w:val="-15"/>
          <w:kern w:val="32"/>
          <w:sz w:val="32"/>
          <w:szCs w:val="32"/>
          <w:lang w:val="en-US" w:eastAsia="zh-TW"/>
        </w:rPr>
        <w:t>June 2018</w:t>
      </w:r>
      <w:r w:rsidRPr="00474057">
        <w:rPr>
          <w:b/>
          <w:spacing w:val="-15"/>
          <w:kern w:val="32"/>
          <w:sz w:val="32"/>
          <w:szCs w:val="32"/>
          <w:lang w:val="en-US" w:eastAsia="zh-TW"/>
        </w:rPr>
        <w:t xml:space="preserve"> Version:</w:t>
      </w:r>
      <w:r w:rsidRPr="00474057">
        <w:rPr>
          <w:spacing w:val="-15"/>
          <w:kern w:val="32"/>
          <w:sz w:val="32"/>
          <w:szCs w:val="32"/>
          <w:lang w:val="en-US" w:eastAsia="zh-TW"/>
        </w:rPr>
        <w:t xml:space="preserve"> </w:t>
      </w:r>
      <w:r w:rsidR="00B2528F">
        <w:rPr>
          <w:spacing w:val="-15"/>
          <w:kern w:val="32"/>
          <w:sz w:val="32"/>
          <w:szCs w:val="32"/>
          <w:lang w:val="en-US" w:eastAsia="zh-TW"/>
        </w:rPr>
        <w:t>1</w:t>
      </w:r>
      <w:r>
        <w:rPr>
          <w:spacing w:val="-15"/>
          <w:kern w:val="32"/>
          <w:sz w:val="32"/>
          <w:szCs w:val="32"/>
          <w:lang w:val="en-US" w:eastAsia="zh-TW"/>
        </w:rPr>
        <w:t xml:space="preserve"> </w:t>
      </w:r>
      <w:r w:rsidRPr="00474057">
        <w:rPr>
          <w:b/>
          <w:spacing w:val="-15"/>
          <w:kern w:val="32"/>
          <w:sz w:val="32"/>
          <w:szCs w:val="32"/>
          <w:lang w:val="en-US" w:eastAsia="zh-TW"/>
        </w:rPr>
        <w:t>Author:</w:t>
      </w:r>
      <w:r>
        <w:rPr>
          <w:spacing w:val="-15"/>
          <w:kern w:val="32"/>
          <w:sz w:val="32"/>
          <w:szCs w:val="32"/>
          <w:lang w:val="en-US" w:eastAsia="zh-TW"/>
        </w:rPr>
        <w:t xml:space="preserve"> </w:t>
      </w:r>
      <w:r w:rsidR="007F6580">
        <w:rPr>
          <w:spacing w:val="-15"/>
          <w:kern w:val="32"/>
          <w:sz w:val="32"/>
          <w:szCs w:val="32"/>
          <w:lang w:val="en-US" w:eastAsia="zh-TW"/>
        </w:rPr>
        <w:t>HR Business Partner</w:t>
      </w:r>
    </w:p>
    <w:p w:rsidR="0042013C" w:rsidRDefault="0042013C">
      <w:pPr>
        <w:rPr>
          <w:spacing w:val="-15"/>
          <w:kern w:val="32"/>
          <w:sz w:val="32"/>
          <w:szCs w:val="32"/>
          <w:lang w:val="en-US" w:eastAsia="zh-TW"/>
        </w:rPr>
      </w:pPr>
    </w:p>
    <w:p w:rsidR="0042013C" w:rsidRDefault="0042013C">
      <w:pPr>
        <w:rPr>
          <w:spacing w:val="-15"/>
          <w:kern w:val="32"/>
          <w:sz w:val="32"/>
          <w:szCs w:val="32"/>
          <w:lang w:val="en-US" w:eastAsia="zh-TW"/>
        </w:rPr>
      </w:pPr>
    </w:p>
    <w:p w:rsidR="0042013C" w:rsidRDefault="0042013C">
      <w:pPr>
        <w:rPr>
          <w:spacing w:val="-15"/>
          <w:kern w:val="32"/>
          <w:sz w:val="32"/>
          <w:szCs w:val="32"/>
          <w:lang w:val="en-US" w:eastAsia="zh-TW"/>
        </w:rPr>
      </w:pPr>
    </w:p>
    <w:p w:rsidR="0042013C" w:rsidRDefault="0042013C">
      <w:pPr>
        <w:rPr>
          <w:spacing w:val="-15"/>
          <w:kern w:val="32"/>
          <w:sz w:val="32"/>
          <w:szCs w:val="32"/>
          <w:lang w:val="en-US" w:eastAsia="zh-TW"/>
        </w:rPr>
      </w:pPr>
    </w:p>
    <w:p w:rsidR="0042013C" w:rsidRDefault="0042013C">
      <w:pPr>
        <w:rPr>
          <w:spacing w:val="-15"/>
          <w:kern w:val="32"/>
          <w:sz w:val="32"/>
          <w:szCs w:val="32"/>
          <w:lang w:val="en-US" w:eastAsia="zh-TW"/>
        </w:rPr>
      </w:pPr>
    </w:p>
    <w:p w:rsidR="0042013C" w:rsidRDefault="0042013C">
      <w:pPr>
        <w:rPr>
          <w:spacing w:val="-15"/>
          <w:kern w:val="32"/>
          <w:sz w:val="32"/>
          <w:szCs w:val="32"/>
          <w:lang w:val="en-US" w:eastAsia="zh-TW"/>
        </w:rPr>
      </w:pPr>
    </w:p>
    <w:p w:rsidR="0042013C" w:rsidRDefault="0042013C">
      <w:pPr>
        <w:rPr>
          <w:spacing w:val="-15"/>
          <w:kern w:val="32"/>
          <w:sz w:val="32"/>
          <w:szCs w:val="32"/>
          <w:lang w:val="en-US" w:eastAsia="zh-TW"/>
        </w:rPr>
      </w:pPr>
    </w:p>
    <w:p w:rsidR="0042013C" w:rsidRDefault="0042013C">
      <w:pPr>
        <w:rPr>
          <w:spacing w:val="-15"/>
          <w:kern w:val="32"/>
          <w:sz w:val="32"/>
          <w:szCs w:val="32"/>
          <w:lang w:val="en-US" w:eastAsia="zh-TW"/>
        </w:rPr>
      </w:pPr>
    </w:p>
    <w:p w:rsidR="0042013C" w:rsidRDefault="0042013C">
      <w:pPr>
        <w:rPr>
          <w:spacing w:val="-15"/>
          <w:kern w:val="32"/>
          <w:sz w:val="32"/>
          <w:szCs w:val="32"/>
          <w:lang w:val="en-US" w:eastAsia="zh-TW"/>
        </w:rPr>
      </w:pPr>
    </w:p>
    <w:p w:rsidR="0042013C" w:rsidRDefault="0042013C">
      <w:pPr>
        <w:rPr>
          <w:spacing w:val="-15"/>
          <w:kern w:val="32"/>
          <w:sz w:val="32"/>
          <w:szCs w:val="32"/>
          <w:lang w:val="en-US" w:eastAsia="zh-TW"/>
        </w:rPr>
      </w:pPr>
    </w:p>
    <w:p w:rsidR="0042013C" w:rsidRDefault="0042013C">
      <w:pPr>
        <w:rPr>
          <w:spacing w:val="-15"/>
          <w:kern w:val="32"/>
          <w:sz w:val="32"/>
          <w:szCs w:val="32"/>
          <w:lang w:val="en-US" w:eastAsia="zh-TW"/>
        </w:rPr>
      </w:pPr>
    </w:p>
    <w:p w:rsidR="0042013C" w:rsidRDefault="0042013C">
      <w:pPr>
        <w:rPr>
          <w:spacing w:val="-15"/>
          <w:kern w:val="32"/>
          <w:sz w:val="32"/>
          <w:szCs w:val="32"/>
          <w:lang w:val="en-US" w:eastAsia="zh-TW"/>
        </w:rPr>
      </w:pPr>
    </w:p>
    <w:p w:rsidR="0042013C" w:rsidRDefault="0042013C">
      <w:pPr>
        <w:rPr>
          <w:spacing w:val="-15"/>
          <w:kern w:val="32"/>
          <w:sz w:val="32"/>
          <w:szCs w:val="32"/>
          <w:lang w:val="en-US" w:eastAsia="zh-TW"/>
        </w:rPr>
      </w:pPr>
    </w:p>
    <w:p w:rsidR="0042013C" w:rsidRDefault="0042013C">
      <w:pPr>
        <w:rPr>
          <w:spacing w:val="-15"/>
          <w:kern w:val="32"/>
          <w:sz w:val="32"/>
          <w:szCs w:val="32"/>
          <w:lang w:val="en-US" w:eastAsia="zh-TW"/>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1"/>
        <w:gridCol w:w="3337"/>
        <w:gridCol w:w="3117"/>
        <w:gridCol w:w="1831"/>
      </w:tblGrid>
      <w:tr w:rsidR="0042013C" w:rsidRPr="00BE3215" w:rsidTr="00934328">
        <w:trPr>
          <w:trHeight w:val="521"/>
        </w:trPr>
        <w:tc>
          <w:tcPr>
            <w:tcW w:w="2631" w:type="dxa"/>
            <w:tcBorders>
              <w:bottom w:val="single" w:sz="4" w:space="0" w:color="auto"/>
            </w:tcBorders>
            <w:shd w:val="clear" w:color="auto" w:fill="DBE5F1" w:themeFill="accent1" w:themeFillTint="33"/>
          </w:tcPr>
          <w:p w:rsidR="0042013C" w:rsidRPr="00BE3215" w:rsidRDefault="0042013C" w:rsidP="00934328">
            <w:pPr>
              <w:tabs>
                <w:tab w:val="left" w:pos="3771"/>
              </w:tabs>
              <w:rPr>
                <w:rFonts w:eastAsia="Times New Roman" w:cs="Arial"/>
                <w:b/>
                <w:bCs/>
                <w:szCs w:val="24"/>
              </w:rPr>
            </w:pPr>
            <w:r w:rsidRPr="00BE3215">
              <w:rPr>
                <w:rFonts w:eastAsia="Times New Roman" w:cs="Arial"/>
                <w:b/>
                <w:bCs/>
                <w:szCs w:val="24"/>
              </w:rPr>
              <w:lastRenderedPageBreak/>
              <w:t>Factor</w:t>
            </w:r>
          </w:p>
        </w:tc>
        <w:tc>
          <w:tcPr>
            <w:tcW w:w="3337" w:type="dxa"/>
            <w:shd w:val="clear" w:color="auto" w:fill="DBE5F1" w:themeFill="accent1" w:themeFillTint="33"/>
          </w:tcPr>
          <w:p w:rsidR="0042013C" w:rsidRPr="00BE3215" w:rsidRDefault="0042013C" w:rsidP="00934328">
            <w:pPr>
              <w:tabs>
                <w:tab w:val="left" w:pos="3771"/>
              </w:tabs>
              <w:rPr>
                <w:rFonts w:eastAsia="Times New Roman" w:cs="Arial"/>
                <w:b/>
                <w:bCs/>
                <w:szCs w:val="24"/>
              </w:rPr>
            </w:pPr>
            <w:r w:rsidRPr="00BE3215">
              <w:rPr>
                <w:rFonts w:eastAsia="Times New Roman" w:cs="Arial"/>
                <w:b/>
                <w:bCs/>
                <w:szCs w:val="24"/>
              </w:rPr>
              <w:t>Essential</w:t>
            </w:r>
          </w:p>
        </w:tc>
        <w:tc>
          <w:tcPr>
            <w:tcW w:w="3117" w:type="dxa"/>
            <w:shd w:val="clear" w:color="auto" w:fill="DBE5F1" w:themeFill="accent1" w:themeFillTint="33"/>
          </w:tcPr>
          <w:p w:rsidR="0042013C" w:rsidRPr="00BE3215" w:rsidRDefault="0042013C" w:rsidP="00934328">
            <w:pPr>
              <w:tabs>
                <w:tab w:val="left" w:pos="3771"/>
              </w:tabs>
              <w:rPr>
                <w:rFonts w:eastAsia="Times New Roman" w:cs="Arial"/>
                <w:b/>
                <w:bCs/>
                <w:szCs w:val="24"/>
              </w:rPr>
            </w:pPr>
            <w:r w:rsidRPr="00BE3215">
              <w:rPr>
                <w:rFonts w:eastAsia="Times New Roman" w:cs="Arial"/>
                <w:b/>
                <w:bCs/>
                <w:szCs w:val="24"/>
              </w:rPr>
              <w:t>Desirable</w:t>
            </w:r>
          </w:p>
        </w:tc>
        <w:tc>
          <w:tcPr>
            <w:tcW w:w="1831" w:type="dxa"/>
            <w:shd w:val="clear" w:color="auto" w:fill="DBE5F1" w:themeFill="accent1" w:themeFillTint="33"/>
          </w:tcPr>
          <w:p w:rsidR="0042013C" w:rsidRPr="00BE3215" w:rsidRDefault="0042013C" w:rsidP="00934328">
            <w:pPr>
              <w:tabs>
                <w:tab w:val="left" w:pos="3771"/>
              </w:tabs>
              <w:rPr>
                <w:rFonts w:eastAsia="Times New Roman" w:cs="Arial"/>
                <w:b/>
                <w:bCs/>
                <w:szCs w:val="24"/>
              </w:rPr>
            </w:pPr>
            <w:r w:rsidRPr="00BE3215">
              <w:rPr>
                <w:rFonts w:eastAsia="Times New Roman" w:cs="Arial"/>
                <w:b/>
                <w:bCs/>
                <w:szCs w:val="24"/>
              </w:rPr>
              <w:t>Assessment means</w:t>
            </w:r>
          </w:p>
        </w:tc>
      </w:tr>
      <w:tr w:rsidR="0042013C" w:rsidRPr="00BE3215" w:rsidTr="00934328">
        <w:trPr>
          <w:trHeight w:val="1257"/>
        </w:trPr>
        <w:tc>
          <w:tcPr>
            <w:tcW w:w="2631" w:type="dxa"/>
            <w:shd w:val="clear" w:color="auto" w:fill="DBE5F1" w:themeFill="accent1" w:themeFillTint="33"/>
          </w:tcPr>
          <w:p w:rsidR="0042013C" w:rsidRPr="00BE3215" w:rsidRDefault="0042013C" w:rsidP="00934328">
            <w:pPr>
              <w:tabs>
                <w:tab w:val="left" w:pos="3771"/>
              </w:tabs>
              <w:rPr>
                <w:rFonts w:eastAsia="Times New Roman" w:cs="Arial"/>
                <w:szCs w:val="24"/>
              </w:rPr>
            </w:pPr>
            <w:r w:rsidRPr="00BE3215">
              <w:rPr>
                <w:rFonts w:eastAsia="Times New Roman" w:cs="Arial"/>
                <w:szCs w:val="24"/>
              </w:rPr>
              <w:t>Skills and Knowledge</w:t>
            </w:r>
          </w:p>
        </w:tc>
        <w:tc>
          <w:tcPr>
            <w:tcW w:w="3337" w:type="dxa"/>
          </w:tcPr>
          <w:p w:rsidR="0042013C" w:rsidRDefault="0042013C" w:rsidP="0042013C">
            <w:pPr>
              <w:pStyle w:val="ListParagraph"/>
              <w:numPr>
                <w:ilvl w:val="0"/>
                <w:numId w:val="22"/>
              </w:numPr>
              <w:tabs>
                <w:tab w:val="left" w:pos="3771"/>
              </w:tabs>
              <w:rPr>
                <w:rFonts w:eastAsia="Times New Roman" w:cs="Arial"/>
                <w:szCs w:val="24"/>
              </w:rPr>
            </w:pPr>
            <w:r>
              <w:rPr>
                <w:rFonts w:eastAsia="Times New Roman" w:cs="Arial"/>
                <w:szCs w:val="24"/>
              </w:rPr>
              <w:t>Knowledge of local government services and the challenges faced in the sector</w:t>
            </w:r>
          </w:p>
          <w:p w:rsidR="0042013C" w:rsidRDefault="0042013C" w:rsidP="00934328">
            <w:pPr>
              <w:pStyle w:val="ListParagraph"/>
              <w:tabs>
                <w:tab w:val="left" w:pos="3771"/>
              </w:tabs>
              <w:ind w:left="360"/>
              <w:rPr>
                <w:rFonts w:eastAsia="Times New Roman" w:cs="Arial"/>
                <w:szCs w:val="24"/>
              </w:rPr>
            </w:pPr>
          </w:p>
          <w:p w:rsidR="0042013C" w:rsidRDefault="0042013C" w:rsidP="0042013C">
            <w:pPr>
              <w:pStyle w:val="ListParagraph"/>
              <w:numPr>
                <w:ilvl w:val="0"/>
                <w:numId w:val="22"/>
              </w:numPr>
              <w:tabs>
                <w:tab w:val="left" w:pos="3771"/>
              </w:tabs>
              <w:rPr>
                <w:rFonts w:eastAsia="Times New Roman" w:cs="Arial"/>
                <w:szCs w:val="24"/>
              </w:rPr>
            </w:pPr>
            <w:r>
              <w:rPr>
                <w:rFonts w:eastAsia="Times New Roman" w:cs="Arial"/>
                <w:szCs w:val="24"/>
              </w:rPr>
              <w:t>Knowledge of children’s, adults and education services</w:t>
            </w:r>
          </w:p>
          <w:p w:rsidR="0042013C" w:rsidRDefault="0042013C" w:rsidP="00934328">
            <w:pPr>
              <w:pStyle w:val="ListParagraph"/>
              <w:tabs>
                <w:tab w:val="left" w:pos="3771"/>
              </w:tabs>
              <w:ind w:left="360"/>
              <w:rPr>
                <w:rFonts w:eastAsia="Times New Roman" w:cs="Arial"/>
                <w:szCs w:val="24"/>
              </w:rPr>
            </w:pPr>
          </w:p>
          <w:p w:rsidR="0042013C" w:rsidRDefault="0042013C" w:rsidP="0042013C">
            <w:pPr>
              <w:pStyle w:val="ListParagraph"/>
              <w:numPr>
                <w:ilvl w:val="0"/>
                <w:numId w:val="22"/>
              </w:numPr>
              <w:tabs>
                <w:tab w:val="left" w:pos="3771"/>
              </w:tabs>
              <w:rPr>
                <w:rFonts w:eastAsia="Times New Roman" w:cs="Arial"/>
                <w:szCs w:val="24"/>
              </w:rPr>
            </w:pPr>
            <w:r>
              <w:rPr>
                <w:rFonts w:eastAsia="Times New Roman" w:cs="Arial"/>
                <w:szCs w:val="24"/>
              </w:rPr>
              <w:t>Knowledge of project management techniques</w:t>
            </w:r>
          </w:p>
          <w:p w:rsidR="0042013C" w:rsidRDefault="0042013C" w:rsidP="00934328">
            <w:pPr>
              <w:pStyle w:val="ListParagraph"/>
              <w:tabs>
                <w:tab w:val="left" w:pos="3771"/>
              </w:tabs>
              <w:ind w:left="360"/>
              <w:rPr>
                <w:rFonts w:eastAsia="Times New Roman" w:cs="Arial"/>
                <w:szCs w:val="24"/>
              </w:rPr>
            </w:pPr>
          </w:p>
          <w:p w:rsidR="0042013C" w:rsidRPr="00061306" w:rsidRDefault="0042013C" w:rsidP="0042013C">
            <w:pPr>
              <w:pStyle w:val="ListParagraph"/>
              <w:numPr>
                <w:ilvl w:val="0"/>
                <w:numId w:val="22"/>
              </w:numPr>
              <w:tabs>
                <w:tab w:val="left" w:pos="3771"/>
              </w:tabs>
              <w:rPr>
                <w:rFonts w:eastAsia="Times New Roman" w:cs="Arial"/>
                <w:szCs w:val="24"/>
              </w:rPr>
            </w:pPr>
            <w:r w:rsidRPr="00061306">
              <w:rPr>
                <w:rFonts w:cs="Arial"/>
                <w:color w:val="000000"/>
              </w:rPr>
              <w:t>Influencing and negotiating in a tactful and diplomatic manner with people at all levels</w:t>
            </w:r>
          </w:p>
          <w:p w:rsidR="0042013C" w:rsidRPr="00061306" w:rsidRDefault="0042013C" w:rsidP="00934328">
            <w:pPr>
              <w:pStyle w:val="ListParagraph"/>
              <w:rPr>
                <w:rFonts w:cs="Arial"/>
                <w:lang w:val="en-US"/>
              </w:rPr>
            </w:pPr>
          </w:p>
          <w:p w:rsidR="0042013C" w:rsidRPr="00061306" w:rsidRDefault="0042013C" w:rsidP="0042013C">
            <w:pPr>
              <w:pStyle w:val="ListParagraph"/>
              <w:numPr>
                <w:ilvl w:val="0"/>
                <w:numId w:val="22"/>
              </w:numPr>
              <w:tabs>
                <w:tab w:val="left" w:pos="3771"/>
              </w:tabs>
              <w:rPr>
                <w:rFonts w:eastAsia="Times New Roman" w:cs="Arial"/>
                <w:szCs w:val="24"/>
              </w:rPr>
            </w:pPr>
            <w:r w:rsidRPr="00061306">
              <w:rPr>
                <w:rFonts w:cs="Arial"/>
                <w:lang w:val="en-US"/>
              </w:rPr>
              <w:t xml:space="preserve">Advanced verbal and written skills for successful communication </w:t>
            </w:r>
            <w:r w:rsidRPr="00061306">
              <w:rPr>
                <w:rFonts w:cs="Arial"/>
                <w:color w:val="000000"/>
              </w:rPr>
              <w:t>with people at all levels</w:t>
            </w:r>
          </w:p>
          <w:p w:rsidR="0042013C" w:rsidRPr="00061306" w:rsidRDefault="0042013C" w:rsidP="00934328">
            <w:pPr>
              <w:pStyle w:val="ListParagraph"/>
              <w:rPr>
                <w:rFonts w:cs="Arial"/>
                <w:color w:val="000000"/>
              </w:rPr>
            </w:pPr>
          </w:p>
          <w:p w:rsidR="0042013C" w:rsidRPr="00061306" w:rsidRDefault="0042013C" w:rsidP="0042013C">
            <w:pPr>
              <w:pStyle w:val="ListParagraph"/>
              <w:numPr>
                <w:ilvl w:val="0"/>
                <w:numId w:val="22"/>
              </w:numPr>
              <w:tabs>
                <w:tab w:val="left" w:pos="3771"/>
              </w:tabs>
              <w:rPr>
                <w:rFonts w:eastAsia="Times New Roman" w:cs="Arial"/>
                <w:szCs w:val="24"/>
              </w:rPr>
            </w:pPr>
            <w:r w:rsidRPr="00061306">
              <w:rPr>
                <w:rFonts w:cs="Arial"/>
                <w:color w:val="000000"/>
              </w:rPr>
              <w:t>Competent I</w:t>
            </w:r>
            <w:r>
              <w:rPr>
                <w:rFonts w:cs="Arial"/>
                <w:color w:val="000000"/>
              </w:rPr>
              <w:t>C</w:t>
            </w:r>
            <w:r w:rsidRPr="00061306">
              <w:rPr>
                <w:rFonts w:cs="Arial"/>
                <w:color w:val="000000"/>
              </w:rPr>
              <w:t>T skills to enable effective communication and leadership</w:t>
            </w:r>
          </w:p>
          <w:p w:rsidR="0042013C" w:rsidRPr="00061306" w:rsidRDefault="0042013C" w:rsidP="00934328">
            <w:pPr>
              <w:pStyle w:val="ListParagraph"/>
              <w:rPr>
                <w:rFonts w:cs="Arial"/>
                <w:lang w:val="en-US"/>
              </w:rPr>
            </w:pPr>
          </w:p>
          <w:p w:rsidR="0042013C" w:rsidRPr="00061306" w:rsidRDefault="0042013C" w:rsidP="0042013C">
            <w:pPr>
              <w:pStyle w:val="ListParagraph"/>
              <w:numPr>
                <w:ilvl w:val="0"/>
                <w:numId w:val="22"/>
              </w:numPr>
              <w:tabs>
                <w:tab w:val="left" w:pos="3771"/>
              </w:tabs>
              <w:rPr>
                <w:rFonts w:eastAsia="Times New Roman" w:cs="Arial"/>
                <w:szCs w:val="24"/>
              </w:rPr>
            </w:pPr>
            <w:r w:rsidRPr="00061306">
              <w:rPr>
                <w:rFonts w:cs="Arial"/>
                <w:lang w:val="en-US"/>
              </w:rPr>
              <w:t>Able to work to deadlines and manage multiple priorities</w:t>
            </w:r>
          </w:p>
          <w:p w:rsidR="0042013C" w:rsidRDefault="0042013C" w:rsidP="00934328">
            <w:pPr>
              <w:pStyle w:val="ListParagraph"/>
              <w:tabs>
                <w:tab w:val="left" w:pos="3771"/>
              </w:tabs>
              <w:ind w:left="360"/>
              <w:rPr>
                <w:rFonts w:eastAsia="Times New Roman" w:cs="Arial"/>
                <w:szCs w:val="24"/>
              </w:rPr>
            </w:pPr>
          </w:p>
          <w:p w:rsidR="0042013C" w:rsidRDefault="0042013C" w:rsidP="0042013C">
            <w:pPr>
              <w:pStyle w:val="ListParagraph"/>
              <w:numPr>
                <w:ilvl w:val="0"/>
                <w:numId w:val="22"/>
              </w:numPr>
              <w:tabs>
                <w:tab w:val="left" w:pos="3771"/>
              </w:tabs>
              <w:rPr>
                <w:rFonts w:eastAsia="Times New Roman" w:cs="Arial"/>
                <w:szCs w:val="24"/>
              </w:rPr>
            </w:pPr>
            <w:r>
              <w:rPr>
                <w:rFonts w:eastAsia="Times New Roman" w:cs="Arial"/>
                <w:szCs w:val="24"/>
              </w:rPr>
              <w:t>Report writing skills</w:t>
            </w:r>
          </w:p>
          <w:p w:rsidR="0042013C" w:rsidRPr="006B0ABD" w:rsidRDefault="0042013C" w:rsidP="00934328">
            <w:pPr>
              <w:pStyle w:val="ListParagraph"/>
              <w:rPr>
                <w:rFonts w:eastAsia="Times New Roman" w:cs="Arial"/>
                <w:szCs w:val="24"/>
              </w:rPr>
            </w:pPr>
          </w:p>
          <w:p w:rsidR="0042013C" w:rsidRDefault="0042013C" w:rsidP="0042013C">
            <w:pPr>
              <w:pStyle w:val="ListParagraph"/>
              <w:numPr>
                <w:ilvl w:val="0"/>
                <w:numId w:val="22"/>
              </w:numPr>
              <w:tabs>
                <w:tab w:val="left" w:pos="3771"/>
              </w:tabs>
              <w:rPr>
                <w:rFonts w:eastAsia="Times New Roman" w:cs="Arial"/>
                <w:szCs w:val="24"/>
              </w:rPr>
            </w:pPr>
            <w:r>
              <w:rPr>
                <w:rFonts w:eastAsia="Times New Roman" w:cs="Arial"/>
                <w:szCs w:val="24"/>
              </w:rPr>
              <w:t>Data analysis skills</w:t>
            </w:r>
          </w:p>
          <w:p w:rsidR="0042013C" w:rsidRPr="006B0ABD" w:rsidRDefault="0042013C" w:rsidP="00934328">
            <w:pPr>
              <w:pStyle w:val="ListParagraph"/>
              <w:rPr>
                <w:rFonts w:eastAsia="Times New Roman" w:cs="Arial"/>
                <w:szCs w:val="24"/>
              </w:rPr>
            </w:pPr>
          </w:p>
          <w:p w:rsidR="0042013C" w:rsidRDefault="0042013C" w:rsidP="0042013C">
            <w:pPr>
              <w:pStyle w:val="ListParagraph"/>
              <w:numPr>
                <w:ilvl w:val="0"/>
                <w:numId w:val="22"/>
              </w:numPr>
              <w:tabs>
                <w:tab w:val="left" w:pos="3771"/>
              </w:tabs>
              <w:rPr>
                <w:rFonts w:eastAsia="Times New Roman" w:cs="Arial"/>
                <w:szCs w:val="24"/>
              </w:rPr>
            </w:pPr>
            <w:r>
              <w:rPr>
                <w:rFonts w:eastAsia="Times New Roman" w:cs="Arial"/>
                <w:szCs w:val="24"/>
              </w:rPr>
              <w:t>Process mapping and analysis skills</w:t>
            </w:r>
          </w:p>
          <w:p w:rsidR="0042013C" w:rsidRPr="006B0ABD" w:rsidRDefault="0042013C" w:rsidP="00934328">
            <w:pPr>
              <w:tabs>
                <w:tab w:val="left" w:pos="3771"/>
              </w:tabs>
              <w:rPr>
                <w:rFonts w:eastAsia="Times New Roman" w:cs="Arial"/>
                <w:szCs w:val="24"/>
              </w:rPr>
            </w:pPr>
          </w:p>
        </w:tc>
        <w:tc>
          <w:tcPr>
            <w:tcW w:w="3117" w:type="dxa"/>
          </w:tcPr>
          <w:p w:rsidR="0042013C" w:rsidRPr="00B4212B" w:rsidRDefault="0042013C" w:rsidP="0042013C">
            <w:pPr>
              <w:pStyle w:val="ListParagraph"/>
              <w:numPr>
                <w:ilvl w:val="0"/>
                <w:numId w:val="22"/>
              </w:numPr>
              <w:tabs>
                <w:tab w:val="left" w:pos="3771"/>
              </w:tabs>
              <w:rPr>
                <w:rFonts w:eastAsia="Times New Roman" w:cs="Arial"/>
                <w:szCs w:val="24"/>
              </w:rPr>
            </w:pPr>
            <w:r>
              <w:rPr>
                <w:rFonts w:eastAsia="Times New Roman" w:cs="Arial"/>
                <w:szCs w:val="24"/>
              </w:rPr>
              <w:t>Knowledge of business process improvement techniques</w:t>
            </w:r>
          </w:p>
          <w:p w:rsidR="0042013C" w:rsidRPr="00BE3215" w:rsidRDefault="0042013C" w:rsidP="00934328">
            <w:pPr>
              <w:tabs>
                <w:tab w:val="left" w:pos="3771"/>
              </w:tabs>
              <w:jc w:val="both"/>
              <w:rPr>
                <w:rFonts w:eastAsia="Times New Roman" w:cs="Arial"/>
                <w:szCs w:val="24"/>
              </w:rPr>
            </w:pPr>
          </w:p>
          <w:p w:rsidR="0042013C" w:rsidRPr="00BE3215" w:rsidRDefault="0042013C" w:rsidP="00934328">
            <w:pPr>
              <w:tabs>
                <w:tab w:val="left" w:pos="3771"/>
              </w:tabs>
              <w:jc w:val="both"/>
              <w:rPr>
                <w:rFonts w:eastAsia="Times New Roman" w:cs="Arial"/>
                <w:szCs w:val="24"/>
              </w:rPr>
            </w:pPr>
          </w:p>
          <w:p w:rsidR="0042013C" w:rsidRPr="00BE3215" w:rsidRDefault="0042013C" w:rsidP="00934328">
            <w:pPr>
              <w:tabs>
                <w:tab w:val="left" w:pos="3771"/>
              </w:tabs>
              <w:jc w:val="both"/>
              <w:rPr>
                <w:rFonts w:eastAsia="Times New Roman" w:cs="Arial"/>
                <w:szCs w:val="24"/>
              </w:rPr>
            </w:pPr>
          </w:p>
          <w:p w:rsidR="0042013C" w:rsidRPr="00BE3215" w:rsidRDefault="0042013C" w:rsidP="00934328">
            <w:pPr>
              <w:tabs>
                <w:tab w:val="left" w:pos="3771"/>
              </w:tabs>
              <w:jc w:val="both"/>
              <w:rPr>
                <w:rFonts w:eastAsia="Times New Roman" w:cs="Arial"/>
                <w:szCs w:val="24"/>
              </w:rPr>
            </w:pPr>
          </w:p>
          <w:p w:rsidR="0042013C" w:rsidRPr="00BE3215" w:rsidRDefault="0042013C" w:rsidP="00934328">
            <w:pPr>
              <w:tabs>
                <w:tab w:val="left" w:pos="3771"/>
              </w:tabs>
              <w:jc w:val="both"/>
              <w:rPr>
                <w:rFonts w:eastAsia="Times New Roman" w:cs="Arial"/>
                <w:szCs w:val="24"/>
              </w:rPr>
            </w:pPr>
          </w:p>
          <w:p w:rsidR="0042013C" w:rsidRPr="00BE3215" w:rsidRDefault="0042013C" w:rsidP="00934328">
            <w:pPr>
              <w:tabs>
                <w:tab w:val="left" w:pos="3771"/>
              </w:tabs>
              <w:jc w:val="both"/>
              <w:rPr>
                <w:rFonts w:eastAsia="Times New Roman" w:cs="Arial"/>
                <w:szCs w:val="24"/>
              </w:rPr>
            </w:pPr>
          </w:p>
          <w:p w:rsidR="0042013C" w:rsidRPr="00BE3215" w:rsidRDefault="0042013C" w:rsidP="00934328">
            <w:pPr>
              <w:tabs>
                <w:tab w:val="left" w:pos="3771"/>
              </w:tabs>
              <w:jc w:val="both"/>
              <w:rPr>
                <w:rFonts w:eastAsia="Times New Roman" w:cs="Arial"/>
                <w:szCs w:val="24"/>
              </w:rPr>
            </w:pPr>
          </w:p>
          <w:p w:rsidR="0042013C" w:rsidRPr="00BE3215" w:rsidRDefault="0042013C" w:rsidP="00934328">
            <w:pPr>
              <w:tabs>
                <w:tab w:val="left" w:pos="3771"/>
              </w:tabs>
              <w:jc w:val="both"/>
              <w:rPr>
                <w:rFonts w:eastAsia="Times New Roman" w:cs="Arial"/>
                <w:szCs w:val="24"/>
              </w:rPr>
            </w:pPr>
          </w:p>
          <w:p w:rsidR="0042013C" w:rsidRPr="00BE3215" w:rsidRDefault="0042013C" w:rsidP="00934328">
            <w:pPr>
              <w:tabs>
                <w:tab w:val="left" w:pos="3771"/>
              </w:tabs>
              <w:jc w:val="both"/>
              <w:rPr>
                <w:rFonts w:eastAsia="Times New Roman" w:cs="Arial"/>
                <w:szCs w:val="24"/>
              </w:rPr>
            </w:pPr>
          </w:p>
          <w:p w:rsidR="0042013C" w:rsidRPr="00BE3215" w:rsidRDefault="0042013C" w:rsidP="00934328">
            <w:pPr>
              <w:tabs>
                <w:tab w:val="left" w:pos="3771"/>
              </w:tabs>
              <w:jc w:val="both"/>
              <w:rPr>
                <w:rFonts w:eastAsia="Times New Roman" w:cs="Arial"/>
                <w:szCs w:val="24"/>
              </w:rPr>
            </w:pPr>
          </w:p>
          <w:p w:rsidR="0042013C" w:rsidRPr="00BE3215" w:rsidRDefault="0042013C" w:rsidP="00934328">
            <w:pPr>
              <w:tabs>
                <w:tab w:val="left" w:pos="3771"/>
              </w:tabs>
              <w:jc w:val="both"/>
              <w:rPr>
                <w:rFonts w:eastAsia="Times New Roman" w:cs="Arial"/>
                <w:szCs w:val="24"/>
              </w:rPr>
            </w:pPr>
          </w:p>
          <w:p w:rsidR="0042013C" w:rsidRPr="00BE3215" w:rsidRDefault="0042013C" w:rsidP="00934328">
            <w:pPr>
              <w:tabs>
                <w:tab w:val="left" w:pos="3771"/>
              </w:tabs>
              <w:jc w:val="both"/>
              <w:rPr>
                <w:rFonts w:eastAsia="Times New Roman" w:cs="Arial"/>
                <w:szCs w:val="24"/>
              </w:rPr>
            </w:pPr>
          </w:p>
          <w:p w:rsidR="0042013C" w:rsidRPr="00BE3215" w:rsidRDefault="0042013C" w:rsidP="00934328">
            <w:pPr>
              <w:tabs>
                <w:tab w:val="left" w:pos="3771"/>
              </w:tabs>
              <w:jc w:val="both"/>
              <w:rPr>
                <w:rFonts w:eastAsia="Times New Roman" w:cs="Arial"/>
                <w:szCs w:val="24"/>
              </w:rPr>
            </w:pPr>
          </w:p>
          <w:p w:rsidR="0042013C" w:rsidRPr="00BE3215" w:rsidRDefault="0042013C" w:rsidP="00934328">
            <w:pPr>
              <w:tabs>
                <w:tab w:val="left" w:pos="3771"/>
              </w:tabs>
              <w:jc w:val="both"/>
              <w:rPr>
                <w:rFonts w:eastAsia="Times New Roman" w:cs="Arial"/>
                <w:szCs w:val="24"/>
              </w:rPr>
            </w:pPr>
          </w:p>
          <w:p w:rsidR="0042013C" w:rsidRPr="00BE3215" w:rsidRDefault="0042013C" w:rsidP="00934328">
            <w:pPr>
              <w:tabs>
                <w:tab w:val="left" w:pos="3771"/>
              </w:tabs>
              <w:jc w:val="both"/>
              <w:rPr>
                <w:rFonts w:eastAsia="Times New Roman" w:cs="Arial"/>
                <w:szCs w:val="24"/>
              </w:rPr>
            </w:pPr>
          </w:p>
          <w:p w:rsidR="0042013C" w:rsidRPr="00BE3215" w:rsidRDefault="0042013C" w:rsidP="00934328">
            <w:pPr>
              <w:tabs>
                <w:tab w:val="left" w:pos="3771"/>
              </w:tabs>
              <w:jc w:val="both"/>
              <w:rPr>
                <w:rFonts w:eastAsia="Times New Roman" w:cs="Arial"/>
                <w:szCs w:val="24"/>
              </w:rPr>
            </w:pPr>
          </w:p>
          <w:p w:rsidR="0042013C" w:rsidRPr="00BE3215" w:rsidRDefault="0042013C" w:rsidP="00934328">
            <w:pPr>
              <w:tabs>
                <w:tab w:val="left" w:pos="3771"/>
              </w:tabs>
              <w:jc w:val="both"/>
              <w:rPr>
                <w:rFonts w:eastAsia="Times New Roman" w:cs="Arial"/>
                <w:szCs w:val="24"/>
              </w:rPr>
            </w:pPr>
          </w:p>
          <w:p w:rsidR="0042013C" w:rsidRPr="00BE3215" w:rsidRDefault="0042013C" w:rsidP="00934328">
            <w:pPr>
              <w:tabs>
                <w:tab w:val="left" w:pos="3771"/>
              </w:tabs>
              <w:jc w:val="both"/>
              <w:rPr>
                <w:rFonts w:eastAsia="Times New Roman" w:cs="Arial"/>
                <w:szCs w:val="24"/>
              </w:rPr>
            </w:pPr>
          </w:p>
          <w:p w:rsidR="0042013C" w:rsidRPr="00BE3215" w:rsidRDefault="0042013C" w:rsidP="00934328">
            <w:pPr>
              <w:tabs>
                <w:tab w:val="left" w:pos="3771"/>
              </w:tabs>
              <w:jc w:val="both"/>
              <w:rPr>
                <w:rFonts w:eastAsia="Times New Roman" w:cs="Arial"/>
                <w:szCs w:val="24"/>
              </w:rPr>
            </w:pPr>
          </w:p>
          <w:p w:rsidR="0042013C" w:rsidRPr="00BE3215" w:rsidRDefault="0042013C" w:rsidP="00934328">
            <w:pPr>
              <w:tabs>
                <w:tab w:val="left" w:pos="3771"/>
              </w:tabs>
              <w:jc w:val="both"/>
              <w:rPr>
                <w:rFonts w:eastAsia="Times New Roman" w:cs="Arial"/>
                <w:szCs w:val="24"/>
              </w:rPr>
            </w:pPr>
          </w:p>
        </w:tc>
        <w:tc>
          <w:tcPr>
            <w:tcW w:w="1831" w:type="dxa"/>
          </w:tcPr>
          <w:p w:rsidR="0042013C" w:rsidRPr="00BE3215" w:rsidRDefault="0042013C" w:rsidP="00934328">
            <w:pPr>
              <w:tabs>
                <w:tab w:val="left" w:pos="3771"/>
              </w:tabs>
              <w:rPr>
                <w:rFonts w:eastAsia="Times New Roman" w:cs="Arial"/>
                <w:szCs w:val="24"/>
              </w:rPr>
            </w:pPr>
            <w:r>
              <w:rPr>
                <w:rFonts w:eastAsia="Times New Roman" w:cs="Arial"/>
                <w:szCs w:val="24"/>
              </w:rPr>
              <w:t>Interview / Assessment</w:t>
            </w:r>
          </w:p>
          <w:p w:rsidR="0042013C" w:rsidRPr="00BE3215" w:rsidRDefault="0042013C" w:rsidP="00934328">
            <w:pPr>
              <w:tabs>
                <w:tab w:val="left" w:pos="3771"/>
              </w:tabs>
              <w:jc w:val="both"/>
              <w:rPr>
                <w:rFonts w:eastAsia="Times New Roman" w:cs="Arial"/>
                <w:szCs w:val="24"/>
              </w:rPr>
            </w:pPr>
          </w:p>
        </w:tc>
      </w:tr>
      <w:tr w:rsidR="0042013C" w:rsidRPr="00BE3215" w:rsidTr="00934328">
        <w:trPr>
          <w:trHeight w:val="891"/>
        </w:trPr>
        <w:tc>
          <w:tcPr>
            <w:tcW w:w="2631" w:type="dxa"/>
            <w:shd w:val="clear" w:color="auto" w:fill="DBE5F1" w:themeFill="accent1" w:themeFillTint="33"/>
          </w:tcPr>
          <w:p w:rsidR="0042013C" w:rsidRPr="00BE3215" w:rsidRDefault="0042013C" w:rsidP="00934328">
            <w:pPr>
              <w:tabs>
                <w:tab w:val="left" w:pos="3771"/>
              </w:tabs>
              <w:rPr>
                <w:rFonts w:eastAsia="Times New Roman" w:cs="Arial"/>
                <w:szCs w:val="24"/>
              </w:rPr>
            </w:pPr>
            <w:r w:rsidRPr="00BE3215">
              <w:rPr>
                <w:rFonts w:eastAsia="Times New Roman" w:cs="Arial"/>
                <w:szCs w:val="24"/>
              </w:rPr>
              <w:t>Qualifications and Training</w:t>
            </w:r>
          </w:p>
        </w:tc>
        <w:tc>
          <w:tcPr>
            <w:tcW w:w="3337" w:type="dxa"/>
          </w:tcPr>
          <w:p w:rsidR="0042013C" w:rsidRDefault="0042013C" w:rsidP="0042013C">
            <w:pPr>
              <w:pStyle w:val="ListParagraph"/>
              <w:numPr>
                <w:ilvl w:val="0"/>
                <w:numId w:val="23"/>
              </w:numPr>
              <w:tabs>
                <w:tab w:val="left" w:pos="3771"/>
              </w:tabs>
              <w:rPr>
                <w:rFonts w:eastAsia="Times New Roman" w:cs="Arial"/>
                <w:szCs w:val="24"/>
              </w:rPr>
            </w:pPr>
            <w:r>
              <w:rPr>
                <w:rFonts w:eastAsia="Times New Roman" w:cs="Arial"/>
                <w:szCs w:val="24"/>
              </w:rPr>
              <w:t>GCSEs in English and maths</w:t>
            </w:r>
          </w:p>
          <w:p w:rsidR="0042013C" w:rsidRDefault="0042013C" w:rsidP="00934328">
            <w:pPr>
              <w:pStyle w:val="ListParagraph"/>
              <w:tabs>
                <w:tab w:val="left" w:pos="3771"/>
              </w:tabs>
              <w:ind w:left="360"/>
              <w:rPr>
                <w:rFonts w:eastAsia="Times New Roman" w:cs="Arial"/>
                <w:szCs w:val="24"/>
              </w:rPr>
            </w:pPr>
          </w:p>
          <w:p w:rsidR="0042013C" w:rsidRDefault="0042013C" w:rsidP="0042013C">
            <w:pPr>
              <w:pStyle w:val="ListParagraph"/>
              <w:numPr>
                <w:ilvl w:val="0"/>
                <w:numId w:val="23"/>
              </w:numPr>
              <w:tabs>
                <w:tab w:val="left" w:pos="3771"/>
              </w:tabs>
              <w:rPr>
                <w:rFonts w:eastAsia="Times New Roman" w:cs="Arial"/>
                <w:szCs w:val="24"/>
              </w:rPr>
            </w:pPr>
            <w:r>
              <w:rPr>
                <w:rFonts w:eastAsia="Times New Roman" w:cs="Arial"/>
                <w:szCs w:val="24"/>
              </w:rPr>
              <w:t>3 A-Levels in relevant subjects</w:t>
            </w:r>
          </w:p>
          <w:p w:rsidR="0042013C" w:rsidRPr="006B0ABD" w:rsidRDefault="0042013C" w:rsidP="00934328">
            <w:pPr>
              <w:tabs>
                <w:tab w:val="left" w:pos="3771"/>
              </w:tabs>
              <w:rPr>
                <w:rFonts w:eastAsia="Times New Roman" w:cs="Arial"/>
                <w:szCs w:val="24"/>
              </w:rPr>
            </w:pPr>
          </w:p>
          <w:p w:rsidR="0042013C" w:rsidRPr="006B0ABD" w:rsidRDefault="0042013C" w:rsidP="0042013C">
            <w:pPr>
              <w:pStyle w:val="ListParagraph"/>
              <w:numPr>
                <w:ilvl w:val="0"/>
                <w:numId w:val="23"/>
              </w:numPr>
              <w:tabs>
                <w:tab w:val="left" w:pos="3771"/>
              </w:tabs>
              <w:rPr>
                <w:rFonts w:eastAsia="Times New Roman" w:cs="Arial"/>
                <w:szCs w:val="24"/>
              </w:rPr>
            </w:pPr>
            <w:r>
              <w:rPr>
                <w:rFonts w:eastAsia="Times New Roman" w:cs="Arial"/>
                <w:szCs w:val="24"/>
              </w:rPr>
              <w:t>Evidence of continuing professional development</w:t>
            </w:r>
          </w:p>
          <w:p w:rsidR="0042013C" w:rsidRPr="00BE3215" w:rsidRDefault="0042013C" w:rsidP="00934328">
            <w:pPr>
              <w:tabs>
                <w:tab w:val="left" w:pos="3771"/>
              </w:tabs>
              <w:rPr>
                <w:rFonts w:eastAsia="Times New Roman" w:cs="Arial"/>
                <w:szCs w:val="24"/>
              </w:rPr>
            </w:pPr>
          </w:p>
        </w:tc>
        <w:tc>
          <w:tcPr>
            <w:tcW w:w="3117" w:type="dxa"/>
          </w:tcPr>
          <w:p w:rsidR="0042013C" w:rsidRDefault="0042013C" w:rsidP="0042013C">
            <w:pPr>
              <w:pStyle w:val="ListParagraph"/>
              <w:numPr>
                <w:ilvl w:val="0"/>
                <w:numId w:val="23"/>
              </w:numPr>
              <w:tabs>
                <w:tab w:val="left" w:pos="3771"/>
              </w:tabs>
              <w:rPr>
                <w:rFonts w:eastAsia="Times New Roman" w:cs="Arial"/>
                <w:szCs w:val="24"/>
              </w:rPr>
            </w:pPr>
            <w:r>
              <w:rPr>
                <w:rFonts w:eastAsia="Times New Roman" w:cs="Arial"/>
                <w:szCs w:val="24"/>
              </w:rPr>
              <w:lastRenderedPageBreak/>
              <w:t>Project management qualification</w:t>
            </w:r>
          </w:p>
          <w:p w:rsidR="0042013C" w:rsidRDefault="0042013C" w:rsidP="00934328">
            <w:pPr>
              <w:pStyle w:val="ListParagraph"/>
              <w:tabs>
                <w:tab w:val="left" w:pos="3771"/>
              </w:tabs>
              <w:ind w:left="360"/>
              <w:rPr>
                <w:rFonts w:eastAsia="Times New Roman" w:cs="Arial"/>
                <w:szCs w:val="24"/>
              </w:rPr>
            </w:pPr>
          </w:p>
          <w:p w:rsidR="0042013C" w:rsidRPr="0054122F" w:rsidRDefault="0042013C" w:rsidP="0042013C">
            <w:pPr>
              <w:pStyle w:val="ListParagraph"/>
              <w:numPr>
                <w:ilvl w:val="0"/>
                <w:numId w:val="23"/>
              </w:numPr>
              <w:tabs>
                <w:tab w:val="left" w:pos="3771"/>
              </w:tabs>
              <w:rPr>
                <w:rFonts w:eastAsia="Times New Roman" w:cs="Arial"/>
                <w:szCs w:val="24"/>
              </w:rPr>
            </w:pPr>
            <w:r>
              <w:rPr>
                <w:rFonts w:eastAsia="Times New Roman" w:cs="Arial"/>
                <w:szCs w:val="24"/>
              </w:rPr>
              <w:t>Business improvement qualification</w:t>
            </w:r>
          </w:p>
          <w:p w:rsidR="0042013C" w:rsidRPr="00BE3215" w:rsidRDefault="0042013C" w:rsidP="00934328">
            <w:pPr>
              <w:tabs>
                <w:tab w:val="left" w:pos="3771"/>
              </w:tabs>
              <w:ind w:left="109"/>
              <w:rPr>
                <w:rFonts w:eastAsia="Times New Roman" w:cs="Arial"/>
                <w:szCs w:val="24"/>
              </w:rPr>
            </w:pPr>
          </w:p>
        </w:tc>
        <w:tc>
          <w:tcPr>
            <w:tcW w:w="1831" w:type="dxa"/>
          </w:tcPr>
          <w:p w:rsidR="0042013C" w:rsidRPr="00BE3215" w:rsidRDefault="0042013C" w:rsidP="00934328">
            <w:pPr>
              <w:tabs>
                <w:tab w:val="left" w:pos="3771"/>
              </w:tabs>
              <w:rPr>
                <w:rFonts w:eastAsia="Times New Roman" w:cs="Arial"/>
                <w:szCs w:val="24"/>
              </w:rPr>
            </w:pPr>
            <w:r>
              <w:rPr>
                <w:rFonts w:eastAsia="Times New Roman" w:cs="Arial"/>
                <w:szCs w:val="24"/>
              </w:rPr>
              <w:t>Certificates</w:t>
            </w:r>
          </w:p>
          <w:p w:rsidR="0042013C" w:rsidRPr="00BE3215" w:rsidRDefault="0042013C" w:rsidP="00934328">
            <w:pPr>
              <w:tabs>
                <w:tab w:val="left" w:pos="3771"/>
              </w:tabs>
              <w:rPr>
                <w:rFonts w:eastAsia="Times New Roman" w:cs="Arial"/>
                <w:szCs w:val="24"/>
              </w:rPr>
            </w:pPr>
          </w:p>
        </w:tc>
      </w:tr>
      <w:tr w:rsidR="0042013C" w:rsidRPr="00BE3215" w:rsidTr="00934328">
        <w:trPr>
          <w:trHeight w:val="800"/>
        </w:trPr>
        <w:tc>
          <w:tcPr>
            <w:tcW w:w="2631" w:type="dxa"/>
            <w:shd w:val="clear" w:color="auto" w:fill="DBE5F1" w:themeFill="accent1" w:themeFillTint="33"/>
          </w:tcPr>
          <w:p w:rsidR="0042013C" w:rsidRPr="00BE3215" w:rsidRDefault="0042013C" w:rsidP="00934328">
            <w:pPr>
              <w:tabs>
                <w:tab w:val="left" w:pos="3771"/>
              </w:tabs>
              <w:rPr>
                <w:rFonts w:eastAsia="Times New Roman" w:cs="Arial"/>
                <w:szCs w:val="24"/>
              </w:rPr>
            </w:pPr>
            <w:r w:rsidRPr="00BE3215">
              <w:rPr>
                <w:rFonts w:eastAsia="Times New Roman" w:cs="Arial"/>
                <w:szCs w:val="24"/>
              </w:rPr>
              <w:t>Experience</w:t>
            </w:r>
          </w:p>
        </w:tc>
        <w:tc>
          <w:tcPr>
            <w:tcW w:w="3337" w:type="dxa"/>
          </w:tcPr>
          <w:p w:rsidR="0042013C" w:rsidRDefault="0042013C" w:rsidP="0042013C">
            <w:pPr>
              <w:pStyle w:val="ListParagraph"/>
              <w:numPr>
                <w:ilvl w:val="0"/>
                <w:numId w:val="24"/>
              </w:numPr>
              <w:tabs>
                <w:tab w:val="left" w:pos="3771"/>
              </w:tabs>
              <w:rPr>
                <w:rFonts w:eastAsia="Times New Roman" w:cs="Arial"/>
                <w:szCs w:val="24"/>
              </w:rPr>
            </w:pPr>
            <w:r w:rsidRPr="006B0ABD">
              <w:rPr>
                <w:rFonts w:eastAsia="Times New Roman" w:cs="Arial"/>
                <w:szCs w:val="24"/>
              </w:rPr>
              <w:t>Experience of working in social care or education services</w:t>
            </w:r>
          </w:p>
          <w:p w:rsidR="0042013C" w:rsidRDefault="0042013C" w:rsidP="00934328">
            <w:pPr>
              <w:pStyle w:val="ListParagraph"/>
              <w:tabs>
                <w:tab w:val="left" w:pos="3771"/>
              </w:tabs>
              <w:ind w:left="360"/>
              <w:rPr>
                <w:rFonts w:eastAsia="Times New Roman" w:cs="Arial"/>
                <w:szCs w:val="24"/>
              </w:rPr>
            </w:pPr>
          </w:p>
          <w:p w:rsidR="0042013C" w:rsidRDefault="0042013C" w:rsidP="0042013C">
            <w:pPr>
              <w:pStyle w:val="ListParagraph"/>
              <w:numPr>
                <w:ilvl w:val="0"/>
                <w:numId w:val="24"/>
              </w:numPr>
              <w:tabs>
                <w:tab w:val="left" w:pos="3771"/>
              </w:tabs>
              <w:rPr>
                <w:rFonts w:eastAsia="Times New Roman" w:cs="Arial"/>
                <w:szCs w:val="24"/>
              </w:rPr>
            </w:pPr>
            <w:r>
              <w:rPr>
                <w:rFonts w:eastAsia="Times New Roman" w:cs="Arial"/>
                <w:szCs w:val="24"/>
              </w:rPr>
              <w:t>Experience of project management and delivery</w:t>
            </w:r>
          </w:p>
          <w:p w:rsidR="0042013C" w:rsidRPr="006B0ABD" w:rsidRDefault="0042013C" w:rsidP="00934328">
            <w:pPr>
              <w:pStyle w:val="ListParagraph"/>
              <w:rPr>
                <w:rFonts w:eastAsia="Times New Roman" w:cs="Arial"/>
                <w:szCs w:val="24"/>
              </w:rPr>
            </w:pPr>
          </w:p>
          <w:p w:rsidR="0042013C" w:rsidRDefault="0042013C" w:rsidP="0042013C">
            <w:pPr>
              <w:pStyle w:val="ListParagraph"/>
              <w:numPr>
                <w:ilvl w:val="0"/>
                <w:numId w:val="24"/>
              </w:numPr>
              <w:tabs>
                <w:tab w:val="left" w:pos="3771"/>
              </w:tabs>
              <w:rPr>
                <w:rFonts w:eastAsia="Times New Roman" w:cs="Arial"/>
                <w:szCs w:val="24"/>
              </w:rPr>
            </w:pPr>
            <w:r>
              <w:rPr>
                <w:rFonts w:eastAsia="Times New Roman" w:cs="Arial"/>
                <w:szCs w:val="24"/>
              </w:rPr>
              <w:t>Experience of continuous improvement activity</w:t>
            </w:r>
          </w:p>
          <w:p w:rsidR="0042013C" w:rsidRPr="006B0ABD" w:rsidRDefault="0042013C" w:rsidP="00934328">
            <w:pPr>
              <w:pStyle w:val="ListParagraph"/>
              <w:rPr>
                <w:rFonts w:eastAsia="Times New Roman" w:cs="Arial"/>
                <w:szCs w:val="24"/>
              </w:rPr>
            </w:pPr>
          </w:p>
          <w:p w:rsidR="0042013C" w:rsidRDefault="0042013C" w:rsidP="0042013C">
            <w:pPr>
              <w:pStyle w:val="ListParagraph"/>
              <w:numPr>
                <w:ilvl w:val="0"/>
                <w:numId w:val="24"/>
              </w:numPr>
              <w:tabs>
                <w:tab w:val="left" w:pos="3771"/>
              </w:tabs>
              <w:rPr>
                <w:rFonts w:eastAsia="Times New Roman" w:cs="Arial"/>
                <w:szCs w:val="24"/>
              </w:rPr>
            </w:pPr>
            <w:r>
              <w:rPr>
                <w:rFonts w:eastAsia="Times New Roman" w:cs="Arial"/>
                <w:szCs w:val="24"/>
              </w:rPr>
              <w:t>Experience of developing productive relationships across service areas</w:t>
            </w:r>
          </w:p>
          <w:p w:rsidR="0042013C" w:rsidRDefault="0042013C" w:rsidP="00934328">
            <w:pPr>
              <w:pStyle w:val="ListParagraph"/>
              <w:tabs>
                <w:tab w:val="left" w:pos="3771"/>
              </w:tabs>
              <w:ind w:left="360"/>
              <w:rPr>
                <w:rFonts w:eastAsia="Times New Roman" w:cs="Arial"/>
                <w:szCs w:val="24"/>
              </w:rPr>
            </w:pPr>
          </w:p>
          <w:p w:rsidR="0042013C" w:rsidRPr="006B0ABD" w:rsidRDefault="0042013C" w:rsidP="0042013C">
            <w:pPr>
              <w:pStyle w:val="ListParagraph"/>
              <w:numPr>
                <w:ilvl w:val="0"/>
                <w:numId w:val="24"/>
              </w:numPr>
              <w:tabs>
                <w:tab w:val="left" w:pos="3771"/>
              </w:tabs>
              <w:rPr>
                <w:rFonts w:eastAsia="Times New Roman" w:cs="Arial"/>
                <w:szCs w:val="24"/>
              </w:rPr>
            </w:pPr>
            <w:r>
              <w:rPr>
                <w:rFonts w:eastAsia="Times New Roman" w:cs="Arial"/>
                <w:szCs w:val="24"/>
              </w:rPr>
              <w:t>Experience of effective partnership working</w:t>
            </w:r>
          </w:p>
          <w:p w:rsidR="0042013C" w:rsidRPr="00BE3215" w:rsidRDefault="0042013C" w:rsidP="00934328">
            <w:pPr>
              <w:tabs>
                <w:tab w:val="left" w:pos="3771"/>
              </w:tabs>
              <w:rPr>
                <w:rFonts w:eastAsia="Times New Roman" w:cs="Arial"/>
                <w:szCs w:val="24"/>
              </w:rPr>
            </w:pPr>
          </w:p>
        </w:tc>
        <w:tc>
          <w:tcPr>
            <w:tcW w:w="3117" w:type="dxa"/>
          </w:tcPr>
          <w:p w:rsidR="0042013C" w:rsidRPr="00BE3215" w:rsidRDefault="0042013C" w:rsidP="00934328">
            <w:pPr>
              <w:framePr w:hSpace="180" w:wrap="around" w:vAnchor="page" w:hAnchor="margin" w:y="1"/>
              <w:rPr>
                <w:rFonts w:eastAsia="Times New Roman" w:cs="Arial"/>
                <w:szCs w:val="24"/>
              </w:rPr>
            </w:pPr>
          </w:p>
          <w:p w:rsidR="0042013C" w:rsidRPr="00BE3215" w:rsidRDefault="0042013C" w:rsidP="00934328">
            <w:pPr>
              <w:tabs>
                <w:tab w:val="left" w:pos="3771"/>
              </w:tabs>
              <w:rPr>
                <w:rFonts w:eastAsia="Times New Roman" w:cs="Arial"/>
                <w:szCs w:val="24"/>
              </w:rPr>
            </w:pPr>
          </w:p>
          <w:p w:rsidR="0042013C" w:rsidRPr="00BE3215" w:rsidRDefault="0042013C" w:rsidP="00934328">
            <w:pPr>
              <w:tabs>
                <w:tab w:val="left" w:pos="3771"/>
              </w:tabs>
              <w:rPr>
                <w:rFonts w:eastAsia="Times New Roman" w:cs="Arial"/>
                <w:szCs w:val="24"/>
              </w:rPr>
            </w:pPr>
          </w:p>
          <w:p w:rsidR="0042013C" w:rsidRPr="00BE3215" w:rsidRDefault="0042013C" w:rsidP="00934328">
            <w:pPr>
              <w:tabs>
                <w:tab w:val="left" w:pos="3771"/>
              </w:tabs>
              <w:rPr>
                <w:rFonts w:eastAsia="Times New Roman" w:cs="Arial"/>
                <w:szCs w:val="24"/>
              </w:rPr>
            </w:pPr>
          </w:p>
          <w:p w:rsidR="0042013C" w:rsidRPr="00BE3215" w:rsidRDefault="0042013C" w:rsidP="00934328">
            <w:pPr>
              <w:tabs>
                <w:tab w:val="left" w:pos="3771"/>
              </w:tabs>
              <w:rPr>
                <w:rFonts w:eastAsia="Times New Roman" w:cs="Arial"/>
                <w:szCs w:val="24"/>
              </w:rPr>
            </w:pPr>
          </w:p>
          <w:p w:rsidR="0042013C" w:rsidRPr="00BE3215" w:rsidRDefault="0042013C" w:rsidP="00934328">
            <w:pPr>
              <w:tabs>
                <w:tab w:val="left" w:pos="3771"/>
              </w:tabs>
              <w:rPr>
                <w:rFonts w:eastAsia="Times New Roman" w:cs="Arial"/>
                <w:szCs w:val="24"/>
              </w:rPr>
            </w:pPr>
          </w:p>
          <w:p w:rsidR="0042013C" w:rsidRPr="00BE3215" w:rsidRDefault="0042013C" w:rsidP="00934328">
            <w:pPr>
              <w:tabs>
                <w:tab w:val="left" w:pos="3771"/>
              </w:tabs>
              <w:rPr>
                <w:rFonts w:eastAsia="Times New Roman" w:cs="Arial"/>
                <w:szCs w:val="24"/>
              </w:rPr>
            </w:pPr>
          </w:p>
          <w:p w:rsidR="0042013C" w:rsidRPr="00BE3215" w:rsidRDefault="0042013C" w:rsidP="00934328">
            <w:pPr>
              <w:tabs>
                <w:tab w:val="left" w:pos="3771"/>
              </w:tabs>
              <w:rPr>
                <w:rFonts w:eastAsia="Times New Roman" w:cs="Arial"/>
                <w:szCs w:val="24"/>
              </w:rPr>
            </w:pPr>
          </w:p>
          <w:p w:rsidR="0042013C" w:rsidRPr="00BE3215" w:rsidRDefault="0042013C" w:rsidP="00934328">
            <w:pPr>
              <w:tabs>
                <w:tab w:val="left" w:pos="3771"/>
              </w:tabs>
              <w:rPr>
                <w:rFonts w:eastAsia="Times New Roman" w:cs="Arial"/>
                <w:szCs w:val="24"/>
              </w:rPr>
            </w:pPr>
          </w:p>
          <w:p w:rsidR="0042013C" w:rsidRPr="00BE3215" w:rsidRDefault="0042013C" w:rsidP="00934328">
            <w:pPr>
              <w:tabs>
                <w:tab w:val="left" w:pos="3771"/>
              </w:tabs>
              <w:rPr>
                <w:rFonts w:eastAsia="Times New Roman" w:cs="Arial"/>
                <w:szCs w:val="24"/>
              </w:rPr>
            </w:pPr>
          </w:p>
        </w:tc>
        <w:tc>
          <w:tcPr>
            <w:tcW w:w="1831" w:type="dxa"/>
          </w:tcPr>
          <w:p w:rsidR="0042013C" w:rsidRPr="00BE3215" w:rsidRDefault="0042013C" w:rsidP="00934328">
            <w:pPr>
              <w:tabs>
                <w:tab w:val="left" w:pos="3771"/>
              </w:tabs>
              <w:rPr>
                <w:rFonts w:eastAsia="Times New Roman" w:cs="Arial"/>
                <w:szCs w:val="24"/>
              </w:rPr>
            </w:pPr>
            <w:r>
              <w:rPr>
                <w:rFonts w:eastAsia="Times New Roman" w:cs="Arial"/>
                <w:szCs w:val="24"/>
              </w:rPr>
              <w:t>Interview</w:t>
            </w:r>
          </w:p>
          <w:p w:rsidR="0042013C" w:rsidRPr="00BE3215" w:rsidRDefault="0042013C" w:rsidP="00934328">
            <w:pPr>
              <w:tabs>
                <w:tab w:val="left" w:pos="3771"/>
              </w:tabs>
              <w:rPr>
                <w:rFonts w:eastAsia="Times New Roman" w:cs="Arial"/>
                <w:szCs w:val="24"/>
              </w:rPr>
            </w:pPr>
          </w:p>
        </w:tc>
      </w:tr>
      <w:tr w:rsidR="0042013C" w:rsidRPr="00BE3215" w:rsidTr="00934328">
        <w:trPr>
          <w:trHeight w:val="1166"/>
        </w:trPr>
        <w:tc>
          <w:tcPr>
            <w:tcW w:w="2631" w:type="dxa"/>
            <w:shd w:val="clear" w:color="auto" w:fill="DBE5F1" w:themeFill="accent1" w:themeFillTint="33"/>
          </w:tcPr>
          <w:p w:rsidR="0042013C" w:rsidRPr="00BE3215" w:rsidRDefault="0042013C" w:rsidP="00934328">
            <w:pPr>
              <w:tabs>
                <w:tab w:val="left" w:pos="3771"/>
              </w:tabs>
              <w:rPr>
                <w:rFonts w:eastAsia="Times New Roman" w:cs="Arial"/>
                <w:szCs w:val="24"/>
              </w:rPr>
            </w:pPr>
            <w:r w:rsidRPr="00BE3215">
              <w:rPr>
                <w:rFonts w:eastAsia="Times New Roman" w:cs="Arial"/>
                <w:szCs w:val="24"/>
              </w:rPr>
              <w:t>Special Requirements</w:t>
            </w:r>
          </w:p>
        </w:tc>
        <w:tc>
          <w:tcPr>
            <w:tcW w:w="3337" w:type="dxa"/>
          </w:tcPr>
          <w:p w:rsidR="0042013C" w:rsidRDefault="0042013C" w:rsidP="0042013C">
            <w:pPr>
              <w:pStyle w:val="ListParagraph"/>
              <w:numPr>
                <w:ilvl w:val="0"/>
                <w:numId w:val="25"/>
              </w:numPr>
              <w:autoSpaceDE w:val="0"/>
              <w:autoSpaceDN w:val="0"/>
              <w:adjustRightInd w:val="0"/>
              <w:rPr>
                <w:rFonts w:cs="Arial"/>
                <w:lang w:val="en-US"/>
              </w:rPr>
            </w:pPr>
            <w:r w:rsidRPr="00061306">
              <w:rPr>
                <w:rFonts w:cs="Arial"/>
                <w:lang w:val="en-US"/>
              </w:rPr>
              <w:t>High personal standards of integrity and probity</w:t>
            </w:r>
          </w:p>
          <w:p w:rsidR="0042013C" w:rsidRDefault="0042013C" w:rsidP="00934328">
            <w:pPr>
              <w:pStyle w:val="ListParagraph"/>
              <w:autoSpaceDE w:val="0"/>
              <w:autoSpaceDN w:val="0"/>
              <w:adjustRightInd w:val="0"/>
              <w:ind w:left="360"/>
              <w:rPr>
                <w:rFonts w:cs="Arial"/>
                <w:lang w:val="en-US"/>
              </w:rPr>
            </w:pPr>
          </w:p>
          <w:p w:rsidR="0042013C" w:rsidRPr="00585D0F" w:rsidRDefault="0042013C" w:rsidP="0042013C">
            <w:pPr>
              <w:pStyle w:val="ListParagraph"/>
              <w:numPr>
                <w:ilvl w:val="0"/>
                <w:numId w:val="25"/>
              </w:numPr>
              <w:autoSpaceDE w:val="0"/>
              <w:autoSpaceDN w:val="0"/>
              <w:adjustRightInd w:val="0"/>
              <w:rPr>
                <w:rFonts w:cs="Arial"/>
                <w:lang w:val="en-US"/>
              </w:rPr>
            </w:pPr>
            <w:r w:rsidRPr="00061306">
              <w:rPr>
                <w:rFonts w:cs="Arial"/>
                <w:lang w:val="en-US"/>
              </w:rPr>
              <w:t>Strong commitment to Equal Opportunities and anti-discrimination practice in employment and service delivery; and high quality, accessible, cost effective public services in a democratic framework</w:t>
            </w:r>
          </w:p>
        </w:tc>
        <w:tc>
          <w:tcPr>
            <w:tcW w:w="3117" w:type="dxa"/>
          </w:tcPr>
          <w:p w:rsidR="0042013C" w:rsidRPr="00BE3215" w:rsidRDefault="0042013C" w:rsidP="00934328">
            <w:pPr>
              <w:tabs>
                <w:tab w:val="left" w:pos="3771"/>
              </w:tabs>
              <w:jc w:val="both"/>
              <w:rPr>
                <w:rFonts w:eastAsia="Times New Roman" w:cs="Arial"/>
                <w:szCs w:val="24"/>
              </w:rPr>
            </w:pPr>
          </w:p>
          <w:p w:rsidR="0042013C" w:rsidRPr="00BE3215" w:rsidRDefault="0042013C" w:rsidP="00934328">
            <w:pPr>
              <w:tabs>
                <w:tab w:val="left" w:pos="3771"/>
              </w:tabs>
              <w:jc w:val="both"/>
              <w:rPr>
                <w:rFonts w:eastAsia="Times New Roman" w:cs="Arial"/>
                <w:szCs w:val="24"/>
              </w:rPr>
            </w:pPr>
          </w:p>
        </w:tc>
        <w:tc>
          <w:tcPr>
            <w:tcW w:w="1831" w:type="dxa"/>
          </w:tcPr>
          <w:p w:rsidR="0042013C" w:rsidRPr="00BE3215" w:rsidRDefault="0042013C" w:rsidP="00934328">
            <w:pPr>
              <w:tabs>
                <w:tab w:val="left" w:pos="3771"/>
              </w:tabs>
              <w:jc w:val="both"/>
              <w:rPr>
                <w:rFonts w:eastAsia="Times New Roman" w:cs="Arial"/>
                <w:szCs w:val="24"/>
              </w:rPr>
            </w:pPr>
            <w:r>
              <w:rPr>
                <w:rFonts w:eastAsia="Times New Roman" w:cs="Arial"/>
                <w:szCs w:val="24"/>
              </w:rPr>
              <w:t>Interview</w:t>
            </w:r>
          </w:p>
          <w:p w:rsidR="0042013C" w:rsidRPr="00BE3215" w:rsidRDefault="0042013C" w:rsidP="00934328">
            <w:pPr>
              <w:tabs>
                <w:tab w:val="left" w:pos="3771"/>
              </w:tabs>
              <w:jc w:val="both"/>
              <w:rPr>
                <w:rFonts w:eastAsia="Times New Roman" w:cs="Arial"/>
                <w:szCs w:val="24"/>
              </w:rPr>
            </w:pPr>
          </w:p>
        </w:tc>
      </w:tr>
    </w:tbl>
    <w:p w:rsidR="0042013C" w:rsidRDefault="0042013C">
      <w:pPr>
        <w:rPr>
          <w:b/>
          <w:spacing w:val="-15"/>
          <w:kern w:val="32"/>
          <w:sz w:val="32"/>
          <w:szCs w:val="32"/>
          <w:lang w:val="en-US" w:eastAsia="zh-TW"/>
        </w:rPr>
      </w:pPr>
      <w:bookmarkStart w:id="0" w:name="_GoBack"/>
      <w:bookmarkEnd w:id="0"/>
    </w:p>
    <w:sectPr w:rsidR="0042013C" w:rsidSect="009B3B7C">
      <w:footerReference w:type="default" r:id="rId8"/>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E6A" w:rsidRDefault="00562E6A" w:rsidP="00FB487C">
      <w:r>
        <w:separator/>
      </w:r>
    </w:p>
  </w:endnote>
  <w:endnote w:type="continuationSeparator" w:id="0">
    <w:p w:rsidR="00562E6A" w:rsidRDefault="00562E6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E6A" w:rsidRDefault="00562E6A" w:rsidP="005F5D3B">
    <w:pPr>
      <w:pStyle w:val="Footer"/>
      <w:rPr>
        <w:b/>
        <w:color w:val="1F497D" w:themeColor="text2"/>
        <w:szCs w:val="24"/>
      </w:rPr>
    </w:pPr>
    <w:r w:rsidRPr="00CD271D">
      <w:rPr>
        <w:b/>
        <w:color w:val="FF0000"/>
        <w:szCs w:val="24"/>
      </w:rPr>
      <w:t>Aspire</w:t>
    </w:r>
    <w:r w:rsidRPr="00CD271D">
      <w:rPr>
        <w:b/>
        <w:color w:val="1F497D" w:themeColor="text2"/>
        <w:szCs w:val="24"/>
      </w:rPr>
      <w:t xml:space="preserve"> to be better I </w:t>
    </w:r>
    <w:r w:rsidRPr="00CD271D">
      <w:rPr>
        <w:b/>
        <w:color w:val="FF0000"/>
        <w:szCs w:val="24"/>
      </w:rPr>
      <w:t>Enable</w:t>
    </w:r>
    <w:r w:rsidRPr="00CD271D">
      <w:rPr>
        <w:b/>
        <w:color w:val="1F497D" w:themeColor="text2"/>
        <w:szCs w:val="24"/>
      </w:rPr>
      <w:t xml:space="preserve"> others I </w:t>
    </w:r>
    <w:r w:rsidRPr="00CD271D">
      <w:rPr>
        <w:b/>
        <w:color w:val="FF0000"/>
        <w:szCs w:val="24"/>
      </w:rPr>
      <w:t>Deliver</w:t>
    </w:r>
    <w:r>
      <w:rPr>
        <w:b/>
        <w:color w:val="1F497D" w:themeColor="text2"/>
        <w:szCs w:val="24"/>
      </w:rPr>
      <w:t xml:space="preserve"> on </w:t>
    </w:r>
    <w:r w:rsidRPr="00CD271D">
      <w:rPr>
        <w:b/>
        <w:color w:val="1F497D" w:themeColor="text2"/>
        <w:szCs w:val="24"/>
      </w:rPr>
      <w:t>promises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E6A" w:rsidRDefault="00562E6A" w:rsidP="00FB487C">
      <w:r>
        <w:separator/>
      </w:r>
    </w:p>
  </w:footnote>
  <w:footnote w:type="continuationSeparator" w:id="0">
    <w:p w:rsidR="00562E6A" w:rsidRDefault="00562E6A" w:rsidP="00FB4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6467"/>
    <w:multiLevelType w:val="hybridMultilevel"/>
    <w:tmpl w:val="15DACAFC"/>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1"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B2362"/>
    <w:multiLevelType w:val="hybridMultilevel"/>
    <w:tmpl w:val="2FA893BC"/>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3" w15:restartNumberingAfterBreak="0">
    <w:nsid w:val="27AB04A9"/>
    <w:multiLevelType w:val="hybridMultilevel"/>
    <w:tmpl w:val="E738CE1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29847A54"/>
    <w:multiLevelType w:val="hybridMultilevel"/>
    <w:tmpl w:val="8774EE4E"/>
    <w:lvl w:ilvl="0" w:tplc="D7964CE8">
      <w:start w:val="1"/>
      <w:numFmt w:val="bullet"/>
      <w:lvlText w:val=""/>
      <w:lvlJc w:val="left"/>
      <w:pPr>
        <w:ind w:left="720" w:hanging="360"/>
      </w:pPr>
      <w:rPr>
        <w:rFonts w:ascii="Symbol" w:hAnsi="Symbol" w:hint="default"/>
      </w:rPr>
    </w:lvl>
    <w:lvl w:ilvl="1" w:tplc="F3629400">
      <w:start w:val="1"/>
      <w:numFmt w:val="decimal"/>
      <w:lvlText w:val="%2."/>
      <w:lvlJc w:val="left"/>
      <w:pPr>
        <w:tabs>
          <w:tab w:val="num" w:pos="1440"/>
        </w:tabs>
        <w:ind w:left="1440" w:hanging="360"/>
      </w:pPr>
    </w:lvl>
    <w:lvl w:ilvl="2" w:tplc="49F46536">
      <w:start w:val="1"/>
      <w:numFmt w:val="decimal"/>
      <w:lvlText w:val="%3."/>
      <w:lvlJc w:val="left"/>
      <w:pPr>
        <w:tabs>
          <w:tab w:val="num" w:pos="2160"/>
        </w:tabs>
        <w:ind w:left="2160" w:hanging="360"/>
      </w:pPr>
    </w:lvl>
    <w:lvl w:ilvl="3" w:tplc="564E72E6">
      <w:start w:val="1"/>
      <w:numFmt w:val="decimal"/>
      <w:lvlText w:val="%4."/>
      <w:lvlJc w:val="left"/>
      <w:pPr>
        <w:tabs>
          <w:tab w:val="num" w:pos="2880"/>
        </w:tabs>
        <w:ind w:left="2880" w:hanging="360"/>
      </w:pPr>
    </w:lvl>
    <w:lvl w:ilvl="4" w:tplc="61A2EC06">
      <w:start w:val="1"/>
      <w:numFmt w:val="decimal"/>
      <w:lvlText w:val="%5."/>
      <w:lvlJc w:val="left"/>
      <w:pPr>
        <w:tabs>
          <w:tab w:val="num" w:pos="3600"/>
        </w:tabs>
        <w:ind w:left="3600" w:hanging="360"/>
      </w:pPr>
    </w:lvl>
    <w:lvl w:ilvl="5" w:tplc="27D2032C">
      <w:start w:val="1"/>
      <w:numFmt w:val="decimal"/>
      <w:lvlText w:val="%6."/>
      <w:lvlJc w:val="left"/>
      <w:pPr>
        <w:tabs>
          <w:tab w:val="num" w:pos="4320"/>
        </w:tabs>
        <w:ind w:left="4320" w:hanging="360"/>
      </w:pPr>
    </w:lvl>
    <w:lvl w:ilvl="6" w:tplc="EA10F470">
      <w:start w:val="1"/>
      <w:numFmt w:val="decimal"/>
      <w:lvlText w:val="%7."/>
      <w:lvlJc w:val="left"/>
      <w:pPr>
        <w:tabs>
          <w:tab w:val="num" w:pos="5040"/>
        </w:tabs>
        <w:ind w:left="5040" w:hanging="360"/>
      </w:pPr>
    </w:lvl>
    <w:lvl w:ilvl="7" w:tplc="F5D21A32">
      <w:start w:val="1"/>
      <w:numFmt w:val="decimal"/>
      <w:lvlText w:val="%8."/>
      <w:lvlJc w:val="left"/>
      <w:pPr>
        <w:tabs>
          <w:tab w:val="num" w:pos="5760"/>
        </w:tabs>
        <w:ind w:left="5760" w:hanging="360"/>
      </w:pPr>
    </w:lvl>
    <w:lvl w:ilvl="8" w:tplc="52EE0C7C">
      <w:start w:val="1"/>
      <w:numFmt w:val="decimal"/>
      <w:lvlText w:val="%9."/>
      <w:lvlJc w:val="left"/>
      <w:pPr>
        <w:tabs>
          <w:tab w:val="num" w:pos="6480"/>
        </w:tabs>
        <w:ind w:left="6480" w:hanging="360"/>
      </w:pPr>
    </w:lvl>
  </w:abstractNum>
  <w:abstractNum w:abstractNumId="5"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928C8"/>
    <w:multiLevelType w:val="hybridMultilevel"/>
    <w:tmpl w:val="7600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56F80"/>
    <w:multiLevelType w:val="hybridMultilevel"/>
    <w:tmpl w:val="83BE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801D50"/>
    <w:multiLevelType w:val="hybridMultilevel"/>
    <w:tmpl w:val="65FCF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55811"/>
    <w:multiLevelType w:val="hybridMultilevel"/>
    <w:tmpl w:val="909047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E7E01"/>
    <w:multiLevelType w:val="hybridMultilevel"/>
    <w:tmpl w:val="92949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67F81"/>
    <w:multiLevelType w:val="hybridMultilevel"/>
    <w:tmpl w:val="BC4A07DE"/>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15" w15:restartNumberingAfterBreak="0">
    <w:nsid w:val="498D65DD"/>
    <w:multiLevelType w:val="hybridMultilevel"/>
    <w:tmpl w:val="AC4AF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0135C"/>
    <w:multiLevelType w:val="hybridMultilevel"/>
    <w:tmpl w:val="D28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12C86"/>
    <w:multiLevelType w:val="hybridMultilevel"/>
    <w:tmpl w:val="B4A0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04FE4"/>
    <w:multiLevelType w:val="hybridMultilevel"/>
    <w:tmpl w:val="63401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34FF7"/>
    <w:multiLevelType w:val="hybridMultilevel"/>
    <w:tmpl w:val="F0C09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447CD5"/>
    <w:multiLevelType w:val="hybridMultilevel"/>
    <w:tmpl w:val="8E84C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9"/>
  </w:num>
  <w:num w:numId="4">
    <w:abstractNumId w:val="1"/>
  </w:num>
  <w:num w:numId="5">
    <w:abstractNumId w:val="24"/>
  </w:num>
  <w:num w:numId="6">
    <w:abstractNumId w:val="19"/>
  </w:num>
  <w:num w:numId="7">
    <w:abstractNumId w:val="11"/>
  </w:num>
  <w:num w:numId="8">
    <w:abstractNumId w:val="16"/>
  </w:num>
  <w:num w:numId="9">
    <w:abstractNumId w:val="5"/>
  </w:num>
  <w:num w:numId="10">
    <w:abstractNumId w:val="7"/>
  </w:num>
  <w:num w:numId="11">
    <w:abstractNumId w:val="18"/>
  </w:num>
  <w:num w:numId="12">
    <w:abstractNumId w:val="17"/>
  </w:num>
  <w:num w:numId="13">
    <w:abstractNumId w:val="12"/>
  </w:num>
  <w:num w:numId="14">
    <w:abstractNumId w:val="14"/>
  </w:num>
  <w:num w:numId="15">
    <w:abstractNumId w:val="10"/>
  </w:num>
  <w:num w:numId="16">
    <w:abstractNumId w:val="0"/>
  </w:num>
  <w:num w:numId="17">
    <w:abstractNumId w:val="3"/>
  </w:num>
  <w:num w:numId="18">
    <w:abstractNumId w:val="2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8"/>
  </w:num>
  <w:num w:numId="23">
    <w:abstractNumId w:val="15"/>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C9"/>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D18"/>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827"/>
    <w:rsid w:val="0005505E"/>
    <w:rsid w:val="00055635"/>
    <w:rsid w:val="00056EAC"/>
    <w:rsid w:val="00057201"/>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9E0"/>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D21"/>
    <w:rsid w:val="0009222B"/>
    <w:rsid w:val="00096320"/>
    <w:rsid w:val="0009779D"/>
    <w:rsid w:val="00097A7C"/>
    <w:rsid w:val="000A13C7"/>
    <w:rsid w:val="000A242A"/>
    <w:rsid w:val="000A28EE"/>
    <w:rsid w:val="000A2CD3"/>
    <w:rsid w:val="000A3A95"/>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810"/>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1181"/>
    <w:rsid w:val="001E1918"/>
    <w:rsid w:val="001E2982"/>
    <w:rsid w:val="001E456C"/>
    <w:rsid w:val="001E4D78"/>
    <w:rsid w:val="001E4E3E"/>
    <w:rsid w:val="001E50AD"/>
    <w:rsid w:val="001E540C"/>
    <w:rsid w:val="001E56CF"/>
    <w:rsid w:val="001E617B"/>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5629"/>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7443"/>
    <w:rsid w:val="00317963"/>
    <w:rsid w:val="00323061"/>
    <w:rsid w:val="003238C1"/>
    <w:rsid w:val="00323A0B"/>
    <w:rsid w:val="003245A2"/>
    <w:rsid w:val="00324B7D"/>
    <w:rsid w:val="00324F6E"/>
    <w:rsid w:val="00326FA2"/>
    <w:rsid w:val="00326FC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E80"/>
    <w:rsid w:val="003A413B"/>
    <w:rsid w:val="003A49DE"/>
    <w:rsid w:val="003A58EB"/>
    <w:rsid w:val="003A5BCB"/>
    <w:rsid w:val="003A5DC3"/>
    <w:rsid w:val="003A62CA"/>
    <w:rsid w:val="003A6D6C"/>
    <w:rsid w:val="003A6FA9"/>
    <w:rsid w:val="003A77D8"/>
    <w:rsid w:val="003A791E"/>
    <w:rsid w:val="003B04FE"/>
    <w:rsid w:val="003B0759"/>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49D2"/>
    <w:rsid w:val="003D4D2E"/>
    <w:rsid w:val="003D4EE4"/>
    <w:rsid w:val="003D5EDA"/>
    <w:rsid w:val="003D6020"/>
    <w:rsid w:val="003D751F"/>
    <w:rsid w:val="003E0875"/>
    <w:rsid w:val="003E0A0F"/>
    <w:rsid w:val="003E0C76"/>
    <w:rsid w:val="003E0D2D"/>
    <w:rsid w:val="003E0D7B"/>
    <w:rsid w:val="003E314F"/>
    <w:rsid w:val="003E32E6"/>
    <w:rsid w:val="003E3BF3"/>
    <w:rsid w:val="003E4BC4"/>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13C"/>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D42"/>
    <w:rsid w:val="004A1EF5"/>
    <w:rsid w:val="004A2DEB"/>
    <w:rsid w:val="004A34EB"/>
    <w:rsid w:val="004A4FFA"/>
    <w:rsid w:val="004A764D"/>
    <w:rsid w:val="004A7C06"/>
    <w:rsid w:val="004B02C2"/>
    <w:rsid w:val="004B23EF"/>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311"/>
    <w:rsid w:val="00546E51"/>
    <w:rsid w:val="005471CB"/>
    <w:rsid w:val="0055073F"/>
    <w:rsid w:val="00552BB1"/>
    <w:rsid w:val="00554AD8"/>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8B8"/>
    <w:rsid w:val="005B3A45"/>
    <w:rsid w:val="005B4024"/>
    <w:rsid w:val="005B4128"/>
    <w:rsid w:val="005B424E"/>
    <w:rsid w:val="005B49E8"/>
    <w:rsid w:val="005B4BA1"/>
    <w:rsid w:val="005B527D"/>
    <w:rsid w:val="005B6287"/>
    <w:rsid w:val="005B656B"/>
    <w:rsid w:val="005B676B"/>
    <w:rsid w:val="005C01AF"/>
    <w:rsid w:val="005C058D"/>
    <w:rsid w:val="005C1E96"/>
    <w:rsid w:val="005C23A0"/>
    <w:rsid w:val="005C2621"/>
    <w:rsid w:val="005C3379"/>
    <w:rsid w:val="005C3795"/>
    <w:rsid w:val="005C5ADB"/>
    <w:rsid w:val="005C6241"/>
    <w:rsid w:val="005C647F"/>
    <w:rsid w:val="005C72FE"/>
    <w:rsid w:val="005C7675"/>
    <w:rsid w:val="005C7A82"/>
    <w:rsid w:val="005D02E6"/>
    <w:rsid w:val="005D1AAD"/>
    <w:rsid w:val="005D2585"/>
    <w:rsid w:val="005D2E82"/>
    <w:rsid w:val="005D358A"/>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677"/>
    <w:rsid w:val="005E522C"/>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88B"/>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47E"/>
    <w:rsid w:val="00642165"/>
    <w:rsid w:val="006430B3"/>
    <w:rsid w:val="006439B1"/>
    <w:rsid w:val="00644C29"/>
    <w:rsid w:val="006464D4"/>
    <w:rsid w:val="00646583"/>
    <w:rsid w:val="0064795E"/>
    <w:rsid w:val="00647C7C"/>
    <w:rsid w:val="00650798"/>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7663"/>
    <w:rsid w:val="006800FA"/>
    <w:rsid w:val="00680857"/>
    <w:rsid w:val="00680E9F"/>
    <w:rsid w:val="00680F33"/>
    <w:rsid w:val="00681102"/>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65C"/>
    <w:rsid w:val="006D4B32"/>
    <w:rsid w:val="006D4B54"/>
    <w:rsid w:val="006D4CB4"/>
    <w:rsid w:val="006D52C7"/>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70014A"/>
    <w:rsid w:val="00700D43"/>
    <w:rsid w:val="0070112A"/>
    <w:rsid w:val="007011A1"/>
    <w:rsid w:val="00702073"/>
    <w:rsid w:val="007027D1"/>
    <w:rsid w:val="00702872"/>
    <w:rsid w:val="00702FEA"/>
    <w:rsid w:val="007032B7"/>
    <w:rsid w:val="00703439"/>
    <w:rsid w:val="0070389F"/>
    <w:rsid w:val="00703B21"/>
    <w:rsid w:val="007046E6"/>
    <w:rsid w:val="00704A49"/>
    <w:rsid w:val="00704AFF"/>
    <w:rsid w:val="007056BB"/>
    <w:rsid w:val="00705E76"/>
    <w:rsid w:val="00707B5C"/>
    <w:rsid w:val="00710C74"/>
    <w:rsid w:val="007115FB"/>
    <w:rsid w:val="0071260B"/>
    <w:rsid w:val="00712D81"/>
    <w:rsid w:val="00712E05"/>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FEF"/>
    <w:rsid w:val="00745586"/>
    <w:rsid w:val="00745A0C"/>
    <w:rsid w:val="007460D7"/>
    <w:rsid w:val="00746B4A"/>
    <w:rsid w:val="00747E36"/>
    <w:rsid w:val="00750091"/>
    <w:rsid w:val="0075153F"/>
    <w:rsid w:val="007517CD"/>
    <w:rsid w:val="00752272"/>
    <w:rsid w:val="00752627"/>
    <w:rsid w:val="007527CF"/>
    <w:rsid w:val="0075291A"/>
    <w:rsid w:val="00752FEC"/>
    <w:rsid w:val="0075413E"/>
    <w:rsid w:val="007549B5"/>
    <w:rsid w:val="00755A33"/>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7092"/>
    <w:rsid w:val="0079765E"/>
    <w:rsid w:val="007A07D9"/>
    <w:rsid w:val="007A08D1"/>
    <w:rsid w:val="007A1C5F"/>
    <w:rsid w:val="007A39A5"/>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B8B"/>
    <w:rsid w:val="007E3E95"/>
    <w:rsid w:val="007E498F"/>
    <w:rsid w:val="007E51E6"/>
    <w:rsid w:val="007E5291"/>
    <w:rsid w:val="007E58AB"/>
    <w:rsid w:val="007E67D6"/>
    <w:rsid w:val="007E7105"/>
    <w:rsid w:val="007E7211"/>
    <w:rsid w:val="007F0105"/>
    <w:rsid w:val="007F0974"/>
    <w:rsid w:val="007F1C64"/>
    <w:rsid w:val="007F1F8B"/>
    <w:rsid w:val="007F21C5"/>
    <w:rsid w:val="007F28B4"/>
    <w:rsid w:val="007F2FE0"/>
    <w:rsid w:val="007F36C4"/>
    <w:rsid w:val="007F395B"/>
    <w:rsid w:val="007F5BF3"/>
    <w:rsid w:val="007F5CCA"/>
    <w:rsid w:val="007F6580"/>
    <w:rsid w:val="007F7A55"/>
    <w:rsid w:val="0080184F"/>
    <w:rsid w:val="00801C6B"/>
    <w:rsid w:val="008034F7"/>
    <w:rsid w:val="00803EB4"/>
    <w:rsid w:val="00804738"/>
    <w:rsid w:val="0080587C"/>
    <w:rsid w:val="00806295"/>
    <w:rsid w:val="00806D91"/>
    <w:rsid w:val="008073E9"/>
    <w:rsid w:val="00807AAE"/>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5E6B"/>
    <w:rsid w:val="00846732"/>
    <w:rsid w:val="00846BA7"/>
    <w:rsid w:val="00846D21"/>
    <w:rsid w:val="00847482"/>
    <w:rsid w:val="008506A0"/>
    <w:rsid w:val="00850AAF"/>
    <w:rsid w:val="008510CF"/>
    <w:rsid w:val="00851159"/>
    <w:rsid w:val="008515E1"/>
    <w:rsid w:val="00852769"/>
    <w:rsid w:val="0085285C"/>
    <w:rsid w:val="00852C41"/>
    <w:rsid w:val="008536DE"/>
    <w:rsid w:val="00853980"/>
    <w:rsid w:val="008539F8"/>
    <w:rsid w:val="00853F07"/>
    <w:rsid w:val="00854CE0"/>
    <w:rsid w:val="00854CF0"/>
    <w:rsid w:val="008567B0"/>
    <w:rsid w:val="00856ABB"/>
    <w:rsid w:val="00857F6A"/>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12F4"/>
    <w:rsid w:val="0087151D"/>
    <w:rsid w:val="0087152F"/>
    <w:rsid w:val="008716E3"/>
    <w:rsid w:val="0087249E"/>
    <w:rsid w:val="00872C35"/>
    <w:rsid w:val="0087333B"/>
    <w:rsid w:val="00873E3E"/>
    <w:rsid w:val="00874A27"/>
    <w:rsid w:val="00874F41"/>
    <w:rsid w:val="0087508A"/>
    <w:rsid w:val="008751BD"/>
    <w:rsid w:val="00875681"/>
    <w:rsid w:val="00876488"/>
    <w:rsid w:val="00876E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1A12"/>
    <w:rsid w:val="00902D40"/>
    <w:rsid w:val="00903754"/>
    <w:rsid w:val="0090446C"/>
    <w:rsid w:val="009058E1"/>
    <w:rsid w:val="00905B21"/>
    <w:rsid w:val="00905B8A"/>
    <w:rsid w:val="00907F78"/>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510A"/>
    <w:rsid w:val="00995C57"/>
    <w:rsid w:val="009963F6"/>
    <w:rsid w:val="009966EC"/>
    <w:rsid w:val="00997ED7"/>
    <w:rsid w:val="009A000C"/>
    <w:rsid w:val="009A05D0"/>
    <w:rsid w:val="009A0C64"/>
    <w:rsid w:val="009A0CE5"/>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3BEA"/>
    <w:rsid w:val="009D46EF"/>
    <w:rsid w:val="009D472E"/>
    <w:rsid w:val="009D65A0"/>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E58"/>
    <w:rsid w:val="00A2200C"/>
    <w:rsid w:val="00A227E6"/>
    <w:rsid w:val="00A23B21"/>
    <w:rsid w:val="00A25FE7"/>
    <w:rsid w:val="00A260B9"/>
    <w:rsid w:val="00A270ED"/>
    <w:rsid w:val="00A277CA"/>
    <w:rsid w:val="00A27A11"/>
    <w:rsid w:val="00A27D66"/>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3B4F"/>
    <w:rsid w:val="00AA453E"/>
    <w:rsid w:val="00AA4C70"/>
    <w:rsid w:val="00AA5C4D"/>
    <w:rsid w:val="00AA7727"/>
    <w:rsid w:val="00AA7D0E"/>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AC5"/>
    <w:rsid w:val="00AF0EB0"/>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528F"/>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723"/>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C43"/>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5231"/>
    <w:rsid w:val="00C35401"/>
    <w:rsid w:val="00C3667D"/>
    <w:rsid w:val="00C3677B"/>
    <w:rsid w:val="00C36AE6"/>
    <w:rsid w:val="00C36CC5"/>
    <w:rsid w:val="00C37141"/>
    <w:rsid w:val="00C37991"/>
    <w:rsid w:val="00C40AEF"/>
    <w:rsid w:val="00C4206B"/>
    <w:rsid w:val="00C4271E"/>
    <w:rsid w:val="00C42AAB"/>
    <w:rsid w:val="00C42C34"/>
    <w:rsid w:val="00C43F3B"/>
    <w:rsid w:val="00C458AE"/>
    <w:rsid w:val="00C45912"/>
    <w:rsid w:val="00C46809"/>
    <w:rsid w:val="00C479B6"/>
    <w:rsid w:val="00C50005"/>
    <w:rsid w:val="00C51113"/>
    <w:rsid w:val="00C517FF"/>
    <w:rsid w:val="00C51C91"/>
    <w:rsid w:val="00C522D2"/>
    <w:rsid w:val="00C52325"/>
    <w:rsid w:val="00C5258B"/>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13B3"/>
    <w:rsid w:val="00CA182C"/>
    <w:rsid w:val="00CA1D1B"/>
    <w:rsid w:val="00CA2240"/>
    <w:rsid w:val="00CA24C4"/>
    <w:rsid w:val="00CA2E38"/>
    <w:rsid w:val="00CA305F"/>
    <w:rsid w:val="00CA39D1"/>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E22"/>
    <w:rsid w:val="00DA22E3"/>
    <w:rsid w:val="00DA2665"/>
    <w:rsid w:val="00DA2F5F"/>
    <w:rsid w:val="00DA30E6"/>
    <w:rsid w:val="00DA324C"/>
    <w:rsid w:val="00DA3D1C"/>
    <w:rsid w:val="00DA4AC0"/>
    <w:rsid w:val="00DA4F0F"/>
    <w:rsid w:val="00DA51D1"/>
    <w:rsid w:val="00DA634E"/>
    <w:rsid w:val="00DA6E01"/>
    <w:rsid w:val="00DA71D2"/>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DBC"/>
    <w:rsid w:val="00E113EE"/>
    <w:rsid w:val="00E114D7"/>
    <w:rsid w:val="00E118D3"/>
    <w:rsid w:val="00E11CBF"/>
    <w:rsid w:val="00E11DF1"/>
    <w:rsid w:val="00E12844"/>
    <w:rsid w:val="00E13853"/>
    <w:rsid w:val="00E14AA5"/>
    <w:rsid w:val="00E153B1"/>
    <w:rsid w:val="00E1654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88F"/>
    <w:rsid w:val="00EA70D3"/>
    <w:rsid w:val="00EA767E"/>
    <w:rsid w:val="00EA7B26"/>
    <w:rsid w:val="00EB02AA"/>
    <w:rsid w:val="00EB0C30"/>
    <w:rsid w:val="00EB0D08"/>
    <w:rsid w:val="00EB1151"/>
    <w:rsid w:val="00EB2009"/>
    <w:rsid w:val="00EB363A"/>
    <w:rsid w:val="00EB4DFD"/>
    <w:rsid w:val="00EB5371"/>
    <w:rsid w:val="00EB5ADB"/>
    <w:rsid w:val="00EB66A8"/>
    <w:rsid w:val="00EB6E5E"/>
    <w:rsid w:val="00EB7615"/>
    <w:rsid w:val="00EC215D"/>
    <w:rsid w:val="00EC2D91"/>
    <w:rsid w:val="00EC387C"/>
    <w:rsid w:val="00EC3BB3"/>
    <w:rsid w:val="00EC3E6F"/>
    <w:rsid w:val="00EC47BE"/>
    <w:rsid w:val="00EC4F76"/>
    <w:rsid w:val="00EC5797"/>
    <w:rsid w:val="00EC66A9"/>
    <w:rsid w:val="00EC72AE"/>
    <w:rsid w:val="00EC7619"/>
    <w:rsid w:val="00EC7BDE"/>
    <w:rsid w:val="00EC7F8F"/>
    <w:rsid w:val="00ED0A9C"/>
    <w:rsid w:val="00ED0F79"/>
    <w:rsid w:val="00ED1401"/>
    <w:rsid w:val="00ED17E6"/>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92"/>
    <w:rsid w:val="00EE44BE"/>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33A9"/>
    <w:rsid w:val="00F43B56"/>
    <w:rsid w:val="00F43CA9"/>
    <w:rsid w:val="00F43CDE"/>
    <w:rsid w:val="00F45C92"/>
    <w:rsid w:val="00F46020"/>
    <w:rsid w:val="00F470E6"/>
    <w:rsid w:val="00F50485"/>
    <w:rsid w:val="00F51D19"/>
    <w:rsid w:val="00F52460"/>
    <w:rsid w:val="00F52533"/>
    <w:rsid w:val="00F5289D"/>
    <w:rsid w:val="00F54061"/>
    <w:rsid w:val="00F54434"/>
    <w:rsid w:val="00F54592"/>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CCB"/>
    <w:rsid w:val="00F74D04"/>
    <w:rsid w:val="00F7505C"/>
    <w:rsid w:val="00F75F80"/>
    <w:rsid w:val="00F76931"/>
    <w:rsid w:val="00F76EFD"/>
    <w:rsid w:val="00F77442"/>
    <w:rsid w:val="00F778E5"/>
    <w:rsid w:val="00F8023C"/>
    <w:rsid w:val="00F80CD6"/>
    <w:rsid w:val="00F8371F"/>
    <w:rsid w:val="00F83ACE"/>
    <w:rsid w:val="00F83ADF"/>
    <w:rsid w:val="00F83DE7"/>
    <w:rsid w:val="00F84756"/>
    <w:rsid w:val="00F84A45"/>
    <w:rsid w:val="00F8568F"/>
    <w:rsid w:val="00F859E3"/>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50AD1F3"/>
  <w15:docId w15:val="{8521776F-75DF-4E63-855D-36A97766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931"/>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4C9"/>
    <w:rPr>
      <w:rFonts w:ascii="Tahoma" w:hAnsi="Tahoma" w:cs="Tahoma"/>
      <w:sz w:val="16"/>
      <w:szCs w:val="16"/>
    </w:rPr>
  </w:style>
  <w:style w:type="character" w:customStyle="1" w:styleId="BalloonTextChar">
    <w:name w:val="Balloon Text Char"/>
    <w:basedOn w:val="DefaultParagraphFont"/>
    <w:link w:val="BalloonText"/>
    <w:uiPriority w:val="99"/>
    <w:semiHidden/>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5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s="Times New Roman"/>
      <w:color w:val="000000"/>
      <w:szCs w:val="24"/>
    </w:rPr>
  </w:style>
  <w:style w:type="character" w:customStyle="1" w:styleId="BodyTextIndent3Char">
    <w:name w:val="Body Text Indent 3 Char"/>
    <w:basedOn w:val="DefaultParagraphFont"/>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basedOn w:val="DefaultParagraphFont"/>
    <w:link w:val="Heading3"/>
    <w:rsid w:val="00D74370"/>
    <w:rPr>
      <w:rFonts w:eastAsia="Times New Roman" w:cs="Arial"/>
      <w:i/>
      <w:iCs/>
      <w:szCs w:val="24"/>
    </w:rPr>
  </w:style>
  <w:style w:type="character" w:customStyle="1" w:styleId="Heading6Char">
    <w:name w:val="Heading 6 Char"/>
    <w:basedOn w:val="DefaultParagraphFont"/>
    <w:link w:val="Heading6"/>
    <w:rsid w:val="00D74370"/>
    <w:rPr>
      <w:rFonts w:eastAsia="Times New Roman" w:cs="Arial"/>
      <w:i/>
      <w:iCs/>
      <w:szCs w:val="24"/>
    </w:rPr>
  </w:style>
  <w:style w:type="character" w:customStyle="1" w:styleId="Heading7Char">
    <w:name w:val="Heading 7 Char"/>
    <w:basedOn w:val="DefaultParagraphFont"/>
    <w:link w:val="Heading7"/>
    <w:rsid w:val="00D74370"/>
    <w:rPr>
      <w:rFonts w:eastAsia="Times New Roman" w:cs="Arial"/>
      <w:color w:val="0000FF"/>
      <w:szCs w:val="24"/>
      <w:u w:val="single"/>
    </w:rPr>
  </w:style>
  <w:style w:type="character" w:styleId="Hyperlink">
    <w:name w:val="Hyperlink"/>
    <w:basedOn w:val="DefaultParagraphFont"/>
    <w:semiHidden/>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26C87-0809-4D33-AE76-07BF0BA3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lwea1011</dc:creator>
  <cp:lastModifiedBy>Amanda Mould</cp:lastModifiedBy>
  <cp:revision>2</cp:revision>
  <cp:lastPrinted>2017-05-03T09:32:00Z</cp:lastPrinted>
  <dcterms:created xsi:type="dcterms:W3CDTF">2019-11-14T09:12:00Z</dcterms:created>
  <dcterms:modified xsi:type="dcterms:W3CDTF">2019-11-14T09:12:00Z</dcterms:modified>
</cp:coreProperties>
</file>