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F97AAB0"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F404E8">
              <w:rPr>
                <w:rFonts w:ascii="Arial" w:hAnsi="Arial" w:cs="Arial"/>
                <w:lang w:eastAsia="en-US"/>
              </w:rPr>
              <w:t xml:space="preserve"> Community Zone Assistant</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35A02">
              <w:rPr>
                <w:rFonts w:ascii="Arial" w:hAnsi="Arial" w:cs="Arial"/>
                <w:iCs/>
                <w:lang w:eastAsia="en-US"/>
              </w:rPr>
            </w:r>
            <w:r w:rsidR="00A35A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35A02">
              <w:rPr>
                <w:rFonts w:ascii="Arial" w:hAnsi="Arial" w:cs="Arial"/>
                <w:iCs/>
                <w:lang w:eastAsia="en-US"/>
              </w:rPr>
            </w:r>
            <w:r w:rsidR="00A35A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A35A02">
              <w:rPr>
                <w:rFonts w:ascii="Arial" w:hAnsi="Arial" w:cs="Arial"/>
                <w:iCs/>
                <w:lang w:eastAsia="en-US"/>
              </w:rPr>
            </w:r>
            <w:r w:rsidR="00A35A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A35A02">
              <w:rPr>
                <w:rFonts w:ascii="Arial" w:hAnsi="Arial" w:cs="Arial"/>
                <w:iCs/>
                <w:lang w:eastAsia="en-US"/>
              </w:rPr>
            </w:r>
            <w:r w:rsidR="00A35A02">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A35A02">
              <w:rPr>
                <w:rFonts w:ascii="Arial" w:hAnsi="Arial" w:cs="Arial"/>
                <w:lang w:eastAsia="en-US"/>
              </w:rPr>
            </w:r>
            <w:r w:rsidR="00A35A02">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A35A02">
              <w:rPr>
                <w:rFonts w:ascii="Arial" w:hAnsi="Arial" w:cs="Arial"/>
                <w:sz w:val="20"/>
                <w:szCs w:val="20"/>
                <w:lang w:eastAsia="en-US"/>
              </w:rPr>
            </w:r>
            <w:r w:rsidR="00A35A02">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A35A02">
              <w:rPr>
                <w:rFonts w:ascii="Arial" w:hAnsi="Arial" w:cs="Arial"/>
                <w:b/>
                <w:sz w:val="20"/>
                <w:szCs w:val="20"/>
                <w:lang w:eastAsia="en-US"/>
              </w:rPr>
            </w:r>
            <w:r w:rsidR="00A35A02">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2F90AB83"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F404E8">
        <w:rPr>
          <w:rFonts w:ascii="Arial" w:hAnsi="Arial" w:cs="Arial"/>
          <w:b/>
          <w:bCs/>
          <w:color w:val="8B328C"/>
        </w:rPr>
        <w:t>30</w:t>
      </w:r>
      <w:r w:rsidR="00F404E8" w:rsidRPr="00F404E8">
        <w:rPr>
          <w:rFonts w:ascii="Arial" w:hAnsi="Arial" w:cs="Arial"/>
          <w:b/>
          <w:bCs/>
          <w:color w:val="8B328C"/>
          <w:vertAlign w:val="superscript"/>
        </w:rPr>
        <w:t>th</w:t>
      </w:r>
      <w:r w:rsidR="00F404E8">
        <w:rPr>
          <w:rFonts w:ascii="Arial" w:hAnsi="Arial" w:cs="Arial"/>
          <w:b/>
          <w:bCs/>
          <w:color w:val="8B328C"/>
        </w:rPr>
        <w:t xml:space="preserve"> September 2019</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2542F78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F404E8">
        <w:rPr>
          <w:rFonts w:ascii="Arial" w:hAnsi="Arial" w:cs="Arial"/>
          <w:b/>
          <w:bCs/>
          <w:color w:val="8B328C"/>
        </w:rPr>
        <w:t>To be Confirmed</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4CB7EF6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F404E8">
        <w:rPr>
          <w:rFonts w:ascii="Arial" w:hAnsi="Arial" w:cs="Arial"/>
          <w:b/>
          <w:bCs/>
          <w:color w:val="8B328C"/>
        </w:rPr>
        <w:t>See advert to download</w:t>
      </w:r>
      <w:bookmarkStart w:id="17" w:name="_GoBack"/>
      <w:bookmarkEnd w:id="17"/>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2CD1A" w14:textId="77777777" w:rsidR="00A35A02" w:rsidRDefault="00A35A02">
      <w:pPr>
        <w:spacing w:after="0" w:line="240" w:lineRule="auto"/>
      </w:pPr>
      <w:r>
        <w:separator/>
      </w:r>
    </w:p>
  </w:endnote>
  <w:endnote w:type="continuationSeparator" w:id="0">
    <w:p w14:paraId="0AAB8A0C" w14:textId="77777777" w:rsidR="00A35A02" w:rsidRDefault="00A3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0865E82A"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404E8">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4FAF4" w14:textId="77777777" w:rsidR="00A35A02" w:rsidRDefault="00A35A02">
      <w:pPr>
        <w:spacing w:after="0" w:line="240" w:lineRule="auto"/>
      </w:pPr>
      <w:r>
        <w:separator/>
      </w:r>
    </w:p>
  </w:footnote>
  <w:footnote w:type="continuationSeparator" w:id="0">
    <w:p w14:paraId="431A051D" w14:textId="77777777" w:rsidR="00A35A02" w:rsidRDefault="00A35A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4144C7"/>
    <w:rsid w:val="0043095D"/>
    <w:rsid w:val="00471366"/>
    <w:rsid w:val="004B48C5"/>
    <w:rsid w:val="00550B3F"/>
    <w:rsid w:val="006D26DA"/>
    <w:rsid w:val="0082140C"/>
    <w:rsid w:val="0082688F"/>
    <w:rsid w:val="00847522"/>
    <w:rsid w:val="00856594"/>
    <w:rsid w:val="008C6327"/>
    <w:rsid w:val="00944B54"/>
    <w:rsid w:val="00963DF2"/>
    <w:rsid w:val="009C0DEA"/>
    <w:rsid w:val="00A11708"/>
    <w:rsid w:val="00A35A02"/>
    <w:rsid w:val="00AB4461"/>
    <w:rsid w:val="00B30A7F"/>
    <w:rsid w:val="00C055DB"/>
    <w:rsid w:val="00C83546"/>
    <w:rsid w:val="00D46011"/>
    <w:rsid w:val="00D61721"/>
    <w:rsid w:val="00DE11DC"/>
    <w:rsid w:val="00E8623D"/>
    <w:rsid w:val="00EB3849"/>
    <w:rsid w:val="00ED5628"/>
    <w:rsid w:val="00F404E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2019-09-13T08:55:00Z</dcterms:modified>
</cp:coreProperties>
</file>