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E0" w:rsidRPr="00D361E1" w:rsidRDefault="009D16E0" w:rsidP="009D16E0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D361E1" w:rsidRPr="00D361E1">
        <w:rPr>
          <w:rFonts w:ascii="Arial" w:hAnsi="Arial" w:cs="Arial"/>
          <w:b/>
          <w:sz w:val="24"/>
          <w:szCs w:val="24"/>
        </w:rPr>
        <w:t xml:space="preserve">Health and Safety Advisor </w:t>
      </w:r>
    </w:p>
    <w:p w:rsidR="009D16E0" w:rsidRPr="00D361E1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D361E1" w:rsidRDefault="00E77CB4" w:rsidP="009D16E0">
      <w:pPr>
        <w:rPr>
          <w:rFonts w:ascii="Arial" w:hAnsi="Arial" w:cs="Arial"/>
          <w:b/>
          <w:sz w:val="24"/>
          <w:szCs w:val="24"/>
        </w:rPr>
      </w:pPr>
      <w:r w:rsidRPr="00D361E1">
        <w:rPr>
          <w:rFonts w:ascii="Arial" w:hAnsi="Arial" w:cs="Arial"/>
          <w:b/>
          <w:sz w:val="24"/>
          <w:szCs w:val="24"/>
        </w:rPr>
        <w:t>GRADE:</w:t>
      </w:r>
      <w:r w:rsidRPr="00D361E1">
        <w:rPr>
          <w:rFonts w:ascii="Arial" w:hAnsi="Arial" w:cs="Arial"/>
          <w:b/>
          <w:sz w:val="24"/>
          <w:szCs w:val="24"/>
        </w:rPr>
        <w:tab/>
      </w:r>
      <w:r w:rsidRPr="00D361E1">
        <w:rPr>
          <w:rFonts w:ascii="Arial" w:hAnsi="Arial" w:cs="Arial"/>
          <w:b/>
          <w:sz w:val="24"/>
          <w:szCs w:val="24"/>
        </w:rPr>
        <w:tab/>
      </w:r>
      <w:r w:rsidRPr="00D361E1">
        <w:rPr>
          <w:rFonts w:ascii="Arial" w:hAnsi="Arial" w:cs="Arial"/>
          <w:b/>
          <w:sz w:val="24"/>
          <w:szCs w:val="24"/>
        </w:rPr>
        <w:tab/>
      </w:r>
      <w:r w:rsidRPr="00D361E1">
        <w:rPr>
          <w:rFonts w:ascii="Arial" w:hAnsi="Arial" w:cs="Arial"/>
          <w:b/>
          <w:sz w:val="24"/>
          <w:szCs w:val="24"/>
        </w:rPr>
        <w:tab/>
        <w:t xml:space="preserve">SO2 </w:t>
      </w:r>
    </w:p>
    <w:p w:rsidR="009D16E0" w:rsidRPr="00D361E1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D361E1" w:rsidRDefault="009D16E0" w:rsidP="009D16E0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D361E1">
        <w:rPr>
          <w:rFonts w:ascii="Arial" w:hAnsi="Arial" w:cs="Arial"/>
          <w:b/>
          <w:sz w:val="24"/>
          <w:szCs w:val="24"/>
        </w:rPr>
        <w:t>RESPONSIBLE TO:</w:t>
      </w:r>
      <w:r w:rsidRPr="00D361E1">
        <w:rPr>
          <w:rFonts w:ascii="Arial" w:hAnsi="Arial" w:cs="Arial"/>
          <w:b/>
          <w:sz w:val="24"/>
          <w:szCs w:val="24"/>
        </w:rPr>
        <w:tab/>
      </w:r>
      <w:r w:rsidR="00D361E1" w:rsidRPr="00D361E1">
        <w:rPr>
          <w:rFonts w:ascii="Arial" w:hAnsi="Arial" w:cs="Arial"/>
          <w:b/>
          <w:sz w:val="24"/>
          <w:szCs w:val="24"/>
        </w:rPr>
        <w:t>Health and Safety Manager</w:t>
      </w:r>
      <w:r w:rsidRPr="00D361E1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9D16E0" w:rsidRPr="00D361E1" w:rsidRDefault="009D16E0" w:rsidP="009D16E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D16E0" w:rsidRPr="00D361E1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D361E1" w:rsidRDefault="009D16E0" w:rsidP="009D16E0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D361E1">
        <w:rPr>
          <w:rFonts w:ascii="Arial" w:hAnsi="Arial" w:cs="Arial"/>
          <w:b/>
          <w:sz w:val="24"/>
          <w:szCs w:val="24"/>
        </w:rPr>
        <w:t>MAIN PURPOSE OF JOB:</w:t>
      </w:r>
      <w:r w:rsidRPr="00D361E1">
        <w:rPr>
          <w:rFonts w:ascii="Arial" w:hAnsi="Arial" w:cs="Arial"/>
          <w:b/>
          <w:sz w:val="24"/>
          <w:szCs w:val="24"/>
        </w:rPr>
        <w:tab/>
      </w:r>
    </w:p>
    <w:p w:rsidR="009D16E0" w:rsidRPr="00D361E1" w:rsidRDefault="009D16E0" w:rsidP="009D16E0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D16E0" w:rsidRPr="008151F8" w:rsidRDefault="009D16E0" w:rsidP="009D16E0">
      <w:p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Under the guidance of the </w:t>
      </w:r>
      <w:r w:rsidR="00D361E1" w:rsidRPr="008151F8">
        <w:rPr>
          <w:rFonts w:ascii="Arial" w:hAnsi="Arial" w:cs="Arial"/>
          <w:color w:val="000000" w:themeColor="text1"/>
          <w:sz w:val="24"/>
          <w:szCs w:val="24"/>
        </w:rPr>
        <w:t>Health and Safety Manager</w:t>
      </w:r>
      <w:r w:rsidR="00E77CB4"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you are to assist in the provision of a comprehensive </w:t>
      </w:r>
      <w:r w:rsidR="00FE004C" w:rsidRPr="008151F8">
        <w:rPr>
          <w:rFonts w:ascii="Arial" w:hAnsi="Arial" w:cs="Arial"/>
          <w:color w:val="000000" w:themeColor="text1"/>
          <w:sz w:val="24"/>
          <w:szCs w:val="24"/>
        </w:rPr>
        <w:t>health and safety related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04C" w:rsidRPr="008151F8">
        <w:rPr>
          <w:rFonts w:ascii="Arial" w:hAnsi="Arial" w:cs="Arial"/>
          <w:color w:val="000000" w:themeColor="text1"/>
          <w:sz w:val="24"/>
          <w:szCs w:val="24"/>
        </w:rPr>
        <w:t>function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 whilst ensuring the effective </w:t>
      </w:r>
      <w:r w:rsidR="00972F73" w:rsidRPr="008151F8">
        <w:rPr>
          <w:rFonts w:ascii="Arial" w:hAnsi="Arial" w:cs="Arial"/>
          <w:color w:val="000000" w:themeColor="text1"/>
          <w:sz w:val="24"/>
          <w:szCs w:val="24"/>
        </w:rPr>
        <w:t xml:space="preserve">and efficient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use of resources. To provide a professional service to employees and department managers in the delivery of exceptional services to our community and key stakeholders. </w:t>
      </w:r>
    </w:p>
    <w:p w:rsidR="002F1582" w:rsidRPr="008151F8" w:rsidRDefault="00824AEF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</w:p>
    <w:p w:rsidR="002F1582" w:rsidRPr="008151F8" w:rsidRDefault="002F1582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1582" w:rsidRPr="008151F8" w:rsidRDefault="002F158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3C58" w:rsidRPr="008151F8" w:rsidRDefault="00273C58" w:rsidP="00273C58">
      <w:pPr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b/>
          <w:color w:val="000000" w:themeColor="text1"/>
          <w:sz w:val="24"/>
          <w:szCs w:val="24"/>
        </w:rPr>
        <w:t>PROFESSIONAL DUTIES</w:t>
      </w:r>
    </w:p>
    <w:p w:rsidR="00273C58" w:rsidRPr="008151F8" w:rsidRDefault="00273C58" w:rsidP="00273C58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E14" w:rsidRPr="008151F8" w:rsidRDefault="00DF6E14" w:rsidP="00DF6E14">
      <w:pPr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promote</w:t>
      </w:r>
      <w:r w:rsidR="00DC4D74" w:rsidRPr="008151F8">
        <w:rPr>
          <w:rFonts w:ascii="Arial" w:hAnsi="Arial" w:cs="Arial"/>
          <w:color w:val="000000" w:themeColor="text1"/>
          <w:sz w:val="24"/>
          <w:szCs w:val="24"/>
        </w:rPr>
        <w:t xml:space="preserve"> the Service V</w:t>
      </w:r>
      <w:r w:rsidR="00C4069D" w:rsidRPr="008151F8">
        <w:rPr>
          <w:rFonts w:ascii="Arial" w:hAnsi="Arial" w:cs="Arial"/>
          <w:color w:val="000000" w:themeColor="text1"/>
          <w:sz w:val="24"/>
          <w:szCs w:val="24"/>
        </w:rPr>
        <w:t xml:space="preserve">ision, </w:t>
      </w:r>
      <w:r w:rsidR="00CD7488" w:rsidRPr="008151F8">
        <w:rPr>
          <w:rFonts w:ascii="Arial" w:hAnsi="Arial" w:cs="Arial"/>
          <w:color w:val="000000" w:themeColor="text1"/>
          <w:sz w:val="24"/>
          <w:szCs w:val="24"/>
        </w:rPr>
        <w:t>‘Creating the</w:t>
      </w:r>
      <w:r w:rsidR="00C4069D" w:rsidRPr="008151F8">
        <w:rPr>
          <w:rFonts w:ascii="Arial" w:hAnsi="Arial" w:cs="Arial"/>
          <w:color w:val="000000" w:themeColor="text1"/>
          <w:sz w:val="24"/>
          <w:szCs w:val="24"/>
        </w:rPr>
        <w:t xml:space="preserve"> Safest C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>ommunity’.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4A2FDC" w:rsidRPr="008151F8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work effec</w:t>
      </w:r>
      <w:r w:rsidR="00C104B2" w:rsidRPr="008151F8">
        <w:rPr>
          <w:rFonts w:ascii="Arial" w:hAnsi="Arial" w:cs="Arial"/>
          <w:color w:val="000000" w:themeColor="text1"/>
          <w:sz w:val="24"/>
          <w:szCs w:val="24"/>
        </w:rPr>
        <w:t xml:space="preserve">tively and efficiently to </w:t>
      </w:r>
      <w:r w:rsidR="00CD1DE2" w:rsidRPr="008151F8">
        <w:rPr>
          <w:rFonts w:ascii="Arial" w:hAnsi="Arial" w:cs="Arial"/>
          <w:color w:val="000000" w:themeColor="text1"/>
          <w:sz w:val="24"/>
          <w:szCs w:val="24"/>
        </w:rPr>
        <w:t xml:space="preserve">provide a professional service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>in the delivery of the department’s aims and objectives.</w:t>
      </w:r>
    </w:p>
    <w:p w:rsidR="00EF5312" w:rsidRPr="008151F8" w:rsidRDefault="00EF5312" w:rsidP="00EF531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F5312" w:rsidRPr="008151F8" w:rsidRDefault="00EF5312" w:rsidP="00EF5312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4A2FDC" w:rsidRPr="008151F8" w:rsidRDefault="004A2FDC" w:rsidP="004A2FD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844251" w:rsidRPr="008151F8" w:rsidRDefault="004A2FDC" w:rsidP="00DF6E14">
      <w:pPr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m</w:t>
      </w:r>
      <w:r w:rsidR="00681CF1" w:rsidRPr="008151F8">
        <w:rPr>
          <w:rFonts w:ascii="Arial" w:hAnsi="Arial" w:cs="Arial"/>
          <w:color w:val="000000" w:themeColor="text1"/>
          <w:sz w:val="24"/>
          <w:szCs w:val="24"/>
        </w:rPr>
        <w:t>aintain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0A5" w:rsidRPr="008151F8">
        <w:rPr>
          <w:rFonts w:ascii="Arial" w:hAnsi="Arial" w:cs="Arial"/>
          <w:color w:val="000000" w:themeColor="text1"/>
          <w:sz w:val="24"/>
          <w:szCs w:val="24"/>
        </w:rPr>
        <w:t>appropriate and robust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3E1" w:rsidRPr="008151F8">
        <w:rPr>
          <w:rFonts w:ascii="Arial" w:hAnsi="Arial" w:cs="Arial"/>
          <w:color w:val="000000" w:themeColor="text1"/>
          <w:sz w:val="24"/>
          <w:szCs w:val="24"/>
        </w:rPr>
        <w:t xml:space="preserve">information 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>systems within the department.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411105" w:rsidRPr="008151F8" w:rsidRDefault="00C104B2" w:rsidP="00DF6E14">
      <w:pPr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2" w:rsidRPr="008151F8">
        <w:rPr>
          <w:rFonts w:ascii="Arial" w:hAnsi="Arial" w:cs="Arial"/>
          <w:color w:val="000000" w:themeColor="text1"/>
          <w:sz w:val="24"/>
          <w:szCs w:val="24"/>
        </w:rPr>
        <w:t xml:space="preserve">proactively 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>maintain</w:t>
      </w:r>
      <w:r w:rsidR="00205730" w:rsidRPr="008151F8">
        <w:rPr>
          <w:rFonts w:ascii="Arial" w:hAnsi="Arial" w:cs="Arial"/>
          <w:color w:val="000000" w:themeColor="text1"/>
          <w:sz w:val="24"/>
          <w:szCs w:val="24"/>
        </w:rPr>
        <w:t xml:space="preserve"> positive and effective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 xml:space="preserve"> liaison links with organisations and partners as </w:t>
      </w:r>
      <w:r w:rsidR="00681CF1" w:rsidRPr="008151F8">
        <w:rPr>
          <w:rFonts w:ascii="Arial" w:hAnsi="Arial" w:cs="Arial"/>
          <w:color w:val="000000" w:themeColor="text1"/>
          <w:sz w:val="24"/>
          <w:szCs w:val="24"/>
        </w:rPr>
        <w:t>appropriate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t>.</w:t>
      </w:r>
      <w:r w:rsidR="00411105" w:rsidRPr="008151F8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403E1" w:rsidRPr="008151F8" w:rsidRDefault="004A2FDC" w:rsidP="00651BE0">
      <w:pPr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966AF" w:rsidRPr="008151F8">
        <w:rPr>
          <w:rFonts w:ascii="Arial" w:hAnsi="Arial" w:cs="Arial"/>
          <w:color w:val="000000" w:themeColor="text1"/>
          <w:sz w:val="24"/>
          <w:szCs w:val="24"/>
        </w:rPr>
        <w:t>gather and interpret a range of H&amp;S related information for inclusion within</w:t>
      </w:r>
      <w:r w:rsidR="008403E1" w:rsidRPr="008151F8">
        <w:rPr>
          <w:rFonts w:ascii="Arial" w:hAnsi="Arial" w:cs="Arial"/>
          <w:color w:val="000000" w:themeColor="text1"/>
          <w:sz w:val="24"/>
          <w:szCs w:val="24"/>
        </w:rPr>
        <w:t xml:space="preserve"> management and departmental reports.</w:t>
      </w:r>
    </w:p>
    <w:p w:rsidR="008403E1" w:rsidRPr="001B46AE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841726" w:rsidRPr="00293F0F" w:rsidRDefault="007C259D" w:rsidP="0084172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841726" w:rsidRPr="00D062F8">
        <w:rPr>
          <w:rFonts w:ascii="Arial" w:hAnsi="Arial" w:cs="Arial"/>
          <w:sz w:val="24"/>
          <w:szCs w:val="24"/>
        </w:rPr>
        <w:t>nsure complete compliance with current Data Protection L</w:t>
      </w:r>
      <w:r w:rsidR="00841726">
        <w:rPr>
          <w:rFonts w:ascii="Arial" w:hAnsi="Arial" w:cs="Arial"/>
          <w:sz w:val="24"/>
          <w:szCs w:val="24"/>
        </w:rPr>
        <w:t>egislation.</w:t>
      </w:r>
    </w:p>
    <w:p w:rsidR="0019732B" w:rsidRPr="001B46AE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8151F8" w:rsidRDefault="00073749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ensure professional and technical</w:t>
      </w:r>
      <w:r w:rsidR="00D26BA4" w:rsidRPr="001B46AE">
        <w:rPr>
          <w:rFonts w:ascii="Arial" w:hAnsi="Arial" w:cs="Arial"/>
          <w:sz w:val="24"/>
          <w:szCs w:val="24"/>
        </w:rPr>
        <w:t xml:space="preserve"> </w:t>
      </w:r>
      <w:r w:rsidR="00C104B2" w:rsidRPr="001B46AE">
        <w:rPr>
          <w:rFonts w:ascii="Arial" w:hAnsi="Arial" w:cs="Arial"/>
          <w:sz w:val="24"/>
          <w:szCs w:val="24"/>
        </w:rPr>
        <w:t>knowledge</w:t>
      </w:r>
      <w:r w:rsidR="0019732B" w:rsidRPr="001B46AE">
        <w:rPr>
          <w:rFonts w:ascii="Arial" w:hAnsi="Arial" w:cs="Arial"/>
          <w:sz w:val="24"/>
          <w:szCs w:val="24"/>
        </w:rPr>
        <w:t xml:space="preserve"> </w:t>
      </w:r>
      <w:r w:rsidR="00D26BA4" w:rsidRPr="001B46AE">
        <w:rPr>
          <w:rFonts w:ascii="Arial" w:hAnsi="Arial" w:cs="Arial"/>
          <w:sz w:val="24"/>
          <w:szCs w:val="24"/>
        </w:rPr>
        <w:t>is up to date</w:t>
      </w:r>
      <w:r w:rsidRPr="001B46AE">
        <w:rPr>
          <w:rFonts w:ascii="Arial" w:hAnsi="Arial" w:cs="Arial"/>
          <w:sz w:val="24"/>
          <w:szCs w:val="24"/>
        </w:rPr>
        <w:t xml:space="preserve"> </w:t>
      </w:r>
      <w:r w:rsidR="00FE004C" w:rsidRPr="008151F8">
        <w:rPr>
          <w:rFonts w:ascii="Arial" w:hAnsi="Arial" w:cs="Arial"/>
          <w:color w:val="000000" w:themeColor="text1"/>
          <w:sz w:val="24"/>
          <w:szCs w:val="24"/>
        </w:rPr>
        <w:t xml:space="preserve">and to maintain an IOSH continued personal development </w:t>
      </w:r>
      <w:r w:rsidR="005031D3" w:rsidRPr="008151F8">
        <w:rPr>
          <w:rFonts w:ascii="Arial" w:hAnsi="Arial" w:cs="Arial"/>
          <w:color w:val="000000" w:themeColor="text1"/>
          <w:sz w:val="24"/>
          <w:szCs w:val="24"/>
        </w:rPr>
        <w:t xml:space="preserve">(CPD) </w:t>
      </w:r>
      <w:r w:rsidR="00FE004C" w:rsidRPr="008151F8">
        <w:rPr>
          <w:rFonts w:ascii="Arial" w:hAnsi="Arial" w:cs="Arial"/>
          <w:color w:val="000000" w:themeColor="text1"/>
          <w:sz w:val="24"/>
          <w:szCs w:val="24"/>
        </w:rPr>
        <w:t>log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2FDC" w:rsidRPr="008151F8" w:rsidRDefault="004A2FDC" w:rsidP="004A2FDC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FDC" w:rsidRPr="008151F8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73749" w:rsidRPr="008151F8">
        <w:rPr>
          <w:rFonts w:ascii="Arial" w:hAnsi="Arial" w:cs="Arial"/>
          <w:color w:val="000000" w:themeColor="text1"/>
          <w:sz w:val="24"/>
          <w:szCs w:val="24"/>
        </w:rPr>
        <w:t xml:space="preserve">proactively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identify and recommend areas of potential </w:t>
      </w:r>
      <w:r w:rsidR="005031D3" w:rsidRPr="008151F8">
        <w:rPr>
          <w:rFonts w:ascii="Arial" w:hAnsi="Arial" w:cs="Arial"/>
          <w:color w:val="000000" w:themeColor="text1"/>
          <w:sz w:val="24"/>
          <w:szCs w:val="24"/>
        </w:rPr>
        <w:t>improvement.</w:t>
      </w:r>
    </w:p>
    <w:p w:rsidR="004A2FDC" w:rsidRPr="008151F8" w:rsidRDefault="004A2FDC" w:rsidP="004A2FDC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6BA4" w:rsidRPr="008151F8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73749" w:rsidRPr="008151F8">
        <w:rPr>
          <w:rFonts w:ascii="Arial" w:hAnsi="Arial" w:cs="Arial"/>
          <w:color w:val="000000" w:themeColor="text1"/>
          <w:sz w:val="24"/>
          <w:szCs w:val="24"/>
        </w:rPr>
        <w:t xml:space="preserve">professionally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represent the </w:t>
      </w:r>
      <w:r w:rsidR="005031D3" w:rsidRPr="008151F8">
        <w:rPr>
          <w:rFonts w:ascii="Arial" w:hAnsi="Arial" w:cs="Arial"/>
          <w:color w:val="000000" w:themeColor="text1"/>
          <w:sz w:val="24"/>
          <w:szCs w:val="24"/>
        </w:rPr>
        <w:t xml:space="preserve">H&amp;S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>function at internal and external meetings a</w:t>
      </w:r>
      <w:r w:rsidR="00073749" w:rsidRPr="008151F8">
        <w:rPr>
          <w:rFonts w:ascii="Arial" w:hAnsi="Arial" w:cs="Arial"/>
          <w:color w:val="000000" w:themeColor="text1"/>
          <w:sz w:val="24"/>
          <w:szCs w:val="24"/>
        </w:rPr>
        <w:t>nd events.</w:t>
      </w:r>
    </w:p>
    <w:p w:rsidR="00D26BA4" w:rsidRPr="008151F8" w:rsidRDefault="00D26BA4" w:rsidP="00D26BA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D26BA4" w:rsidRPr="008151F8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</w:t>
      </w:r>
      <w:r w:rsidR="00073749" w:rsidRPr="008151F8">
        <w:rPr>
          <w:rFonts w:ascii="Arial" w:hAnsi="Arial" w:cs="Arial"/>
          <w:color w:val="000000" w:themeColor="text1"/>
          <w:sz w:val="24"/>
          <w:szCs w:val="24"/>
        </w:rPr>
        <w:t xml:space="preserve"> be responsible for internal processes and services </w:t>
      </w:r>
      <w:r w:rsidR="004A14B6" w:rsidRPr="008151F8">
        <w:rPr>
          <w:rFonts w:ascii="Arial" w:hAnsi="Arial" w:cs="Arial"/>
          <w:color w:val="000000" w:themeColor="text1"/>
          <w:sz w:val="24"/>
          <w:szCs w:val="24"/>
        </w:rPr>
        <w:t>and</w:t>
      </w:r>
      <w:r w:rsidR="00073749" w:rsidRPr="008151F8">
        <w:rPr>
          <w:rFonts w:ascii="Arial" w:hAnsi="Arial" w:cs="Arial"/>
          <w:color w:val="000000" w:themeColor="text1"/>
          <w:sz w:val="24"/>
          <w:szCs w:val="24"/>
        </w:rPr>
        <w:t xml:space="preserve"> also line management responsibilities. </w:t>
      </w:r>
    </w:p>
    <w:p w:rsidR="00D26BA4" w:rsidRPr="008151F8" w:rsidRDefault="00D26BA4" w:rsidP="00D26BA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4A2FDC" w:rsidRPr="008151F8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support</w:t>
      </w:r>
      <w:r w:rsidR="00D26BA4" w:rsidRPr="00815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36DC" w:rsidRPr="008151F8">
        <w:rPr>
          <w:rFonts w:ascii="Arial" w:hAnsi="Arial" w:cs="Arial"/>
          <w:color w:val="000000" w:themeColor="text1"/>
          <w:sz w:val="24"/>
          <w:szCs w:val="24"/>
        </w:rPr>
        <w:t xml:space="preserve">colleagues </w:t>
      </w:r>
      <w:r w:rsidR="004A14B6" w:rsidRPr="008151F8">
        <w:rPr>
          <w:rFonts w:ascii="Arial" w:hAnsi="Arial" w:cs="Arial"/>
          <w:color w:val="000000" w:themeColor="text1"/>
          <w:sz w:val="24"/>
          <w:szCs w:val="24"/>
        </w:rPr>
        <w:t xml:space="preserve">in the prioritisation, coordination and management of departmental workload </w:t>
      </w:r>
      <w:r w:rsidR="007036DC" w:rsidRPr="008151F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D26BA4" w:rsidRPr="008151F8">
        <w:rPr>
          <w:rFonts w:ascii="Arial" w:hAnsi="Arial" w:cs="Arial"/>
          <w:color w:val="000000" w:themeColor="text1"/>
          <w:sz w:val="24"/>
          <w:szCs w:val="24"/>
        </w:rPr>
        <w:t>required.</w:t>
      </w:r>
    </w:p>
    <w:p w:rsidR="004A2FDC" w:rsidRPr="001B46AE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A30D12" w:rsidRPr="002966AF" w:rsidRDefault="004A2FDC" w:rsidP="002966AF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273C58" w:rsidRDefault="004A2FD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lastRenderedPageBreak/>
        <w:t>To u</w:t>
      </w:r>
      <w:r w:rsidR="00A30D12" w:rsidRPr="001B46AE">
        <w:rPr>
          <w:rFonts w:ascii="Arial" w:hAnsi="Arial" w:cs="Arial"/>
          <w:sz w:val="24"/>
          <w:szCs w:val="24"/>
        </w:rPr>
        <w:t>ndert</w:t>
      </w:r>
      <w:r w:rsidRPr="001B46AE">
        <w:rPr>
          <w:rFonts w:ascii="Arial" w:hAnsi="Arial" w:cs="Arial"/>
          <w:sz w:val="24"/>
          <w:szCs w:val="24"/>
        </w:rPr>
        <w:t>ake any other duties as appropriate to the role</w:t>
      </w:r>
      <w:r w:rsidR="00273C58">
        <w:rPr>
          <w:rFonts w:ascii="Arial" w:hAnsi="Arial" w:cs="Arial"/>
          <w:sz w:val="24"/>
          <w:szCs w:val="24"/>
        </w:rPr>
        <w:t>.</w:t>
      </w:r>
    </w:p>
    <w:p w:rsidR="003C5B94" w:rsidRDefault="003C5B94" w:rsidP="003C5B94">
      <w:pPr>
        <w:rPr>
          <w:rFonts w:ascii="Arial" w:hAnsi="Arial" w:cs="Arial"/>
          <w:sz w:val="24"/>
          <w:szCs w:val="24"/>
        </w:rPr>
      </w:pPr>
    </w:p>
    <w:p w:rsidR="00273C58" w:rsidRPr="00273C58" w:rsidRDefault="004A2FDC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ROLE SPECIFIC DUTIES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B57D0E" w:rsidRPr="008151F8" w:rsidRDefault="00AF0C26" w:rsidP="00B57D0E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be </w:t>
      </w:r>
      <w:r w:rsidR="004A14B6" w:rsidRPr="008151F8">
        <w:rPr>
          <w:rFonts w:ascii="Arial" w:hAnsi="Arial" w:cs="Arial"/>
          <w:color w:val="000000" w:themeColor="text1"/>
          <w:sz w:val="24"/>
          <w:szCs w:val="24"/>
        </w:rPr>
        <w:t>responsible</w:t>
      </w:r>
      <w:r w:rsidR="00B57D0E" w:rsidRPr="008151F8">
        <w:rPr>
          <w:rFonts w:ascii="Arial" w:hAnsi="Arial" w:cs="Arial"/>
          <w:color w:val="000000" w:themeColor="text1"/>
          <w:sz w:val="24"/>
          <w:szCs w:val="24"/>
        </w:rPr>
        <w:t xml:space="preserve"> for the development and implementation of the Health &amp; Safety policies and procedures in line with current and future national policy, best practice, corporate priorities and to ensure compliance with all relevant legislation.</w:t>
      </w:r>
    </w:p>
    <w:p w:rsidR="00B57D0E" w:rsidRPr="008151F8" w:rsidRDefault="00B57D0E" w:rsidP="00B57D0E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pStyle w:val="ListParagraph"/>
        <w:numPr>
          <w:ilvl w:val="1"/>
          <w:numId w:val="25"/>
        </w:numPr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AF0C26" w:rsidRPr="008151F8">
        <w:rPr>
          <w:rFonts w:ascii="Arial" w:hAnsi="Arial" w:cs="Arial"/>
          <w:color w:val="000000" w:themeColor="text1"/>
          <w:sz w:val="24"/>
          <w:szCs w:val="24"/>
        </w:rPr>
        <w:t xml:space="preserve">proactively 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>support the Health &amp; Safety Manager with the workload of the Health and Safety team.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liaise directly with the Health and Safety Executive and other outside agencies such as Local Authority Environmental Health Department under the guidance of the Health and Safety Manager.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liaise with the various representative bodies and nominated health and safety representatives to undertake the monitoring of the Service Health and Safety Policy.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ensure that all necessary training requirements in terms of health and safety management are in place.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be responsible for the development, delivery and to evaluate health and safety training as appropriate.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ab/>
      </w:r>
      <w:r w:rsidRPr="008151F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AF0C26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be </w:t>
      </w:r>
      <w:r w:rsidR="002966AF" w:rsidRPr="008151F8">
        <w:rPr>
          <w:rFonts w:ascii="Arial" w:hAnsi="Arial" w:cs="Arial"/>
          <w:color w:val="000000" w:themeColor="text1"/>
          <w:sz w:val="24"/>
          <w:szCs w:val="24"/>
        </w:rPr>
        <w:t>responsible</w:t>
      </w: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B57D0E" w:rsidRPr="008151F8">
        <w:rPr>
          <w:rFonts w:ascii="Arial" w:hAnsi="Arial" w:cs="Arial"/>
          <w:color w:val="000000" w:themeColor="text1"/>
          <w:sz w:val="24"/>
          <w:szCs w:val="24"/>
        </w:rPr>
        <w:t xml:space="preserve"> planned and unplanned inspections of premises, plant and equipment to ensure that current health and safety policies are in place.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ensure procedures are in place for the accurate recording of accident and injury details, investigation reports and that statistics are compiled to identify causes and trends.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be responsible for ensuring that all accidents are fully investigated.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E77175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 xml:space="preserve">To offer professional advice regarding </w:t>
      </w:r>
      <w:r w:rsidR="00B57D0E" w:rsidRPr="008151F8">
        <w:rPr>
          <w:rFonts w:ascii="Arial" w:hAnsi="Arial" w:cs="Arial"/>
          <w:color w:val="000000" w:themeColor="text1"/>
          <w:sz w:val="24"/>
          <w:szCs w:val="24"/>
        </w:rPr>
        <w:t>the assessment, and research and development procedures for the introduction of new plant and equipment to ensure that current health and safety legislative requirements are adhered to.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undertake the inspection of premises, equipment, exercise sites and drill locations as appropriate and to ensure hazards are identified and suitable control measures are implemented.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assist the Health and Safety Manager to ensure that safety audits and inspections are carried out in accordance with Service policy and in conjunction with representative bodies.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deputise for the Health and Safety Manager as appropriate.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assist with Employers Liability Claims ensuring that information is collated, assessed and interpreted taking into account appropriate legal advice.</w:t>
      </w:r>
    </w:p>
    <w:p w:rsidR="00B57D0E" w:rsidRPr="008151F8" w:rsidRDefault="00B57D0E" w:rsidP="00B57D0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57D0E" w:rsidRPr="008151F8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8151F8">
        <w:rPr>
          <w:rFonts w:ascii="Arial" w:hAnsi="Arial" w:cs="Arial"/>
          <w:color w:val="000000" w:themeColor="text1"/>
          <w:sz w:val="24"/>
          <w:szCs w:val="24"/>
        </w:rPr>
        <w:t>To liaise with the Service insurers and solicitors ensuring that all information and advice is provided as required in consultation with the Service legal team.</w:t>
      </w:r>
    </w:p>
    <w:bookmarkEnd w:id="0"/>
    <w:p w:rsidR="00B57D0E" w:rsidRPr="00613581" w:rsidRDefault="00B57D0E" w:rsidP="00B57D0E">
      <w:pPr>
        <w:pStyle w:val="ListParagraph"/>
        <w:rPr>
          <w:rFonts w:ascii="Arial" w:hAnsi="Arial" w:cs="Arial"/>
          <w:sz w:val="24"/>
          <w:szCs w:val="24"/>
        </w:rPr>
      </w:pPr>
    </w:p>
    <w:p w:rsidR="00B57D0E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61358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be responsible for the</w:t>
      </w:r>
      <w:r w:rsidRPr="00613581">
        <w:rPr>
          <w:rFonts w:ascii="Arial" w:hAnsi="Arial" w:cs="Arial"/>
          <w:sz w:val="24"/>
          <w:szCs w:val="24"/>
        </w:rPr>
        <w:t xml:space="preserve"> Criminal Injury Compensation Board claims and </w:t>
      </w:r>
      <w:r>
        <w:rPr>
          <w:rFonts w:ascii="Arial" w:hAnsi="Arial" w:cs="Arial"/>
          <w:sz w:val="24"/>
          <w:szCs w:val="24"/>
        </w:rPr>
        <w:t xml:space="preserve">to provide the </w:t>
      </w:r>
      <w:r w:rsidRPr="00613581">
        <w:rPr>
          <w:rFonts w:ascii="Arial" w:hAnsi="Arial" w:cs="Arial"/>
          <w:sz w:val="24"/>
          <w:szCs w:val="24"/>
        </w:rPr>
        <w:t xml:space="preserve">information </w:t>
      </w:r>
      <w:r w:rsidRPr="005707DB">
        <w:rPr>
          <w:rFonts w:ascii="Arial" w:hAnsi="Arial" w:cs="Arial"/>
          <w:color w:val="000000" w:themeColor="text1"/>
          <w:sz w:val="24"/>
          <w:szCs w:val="24"/>
        </w:rPr>
        <w:t>supplied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813E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3581">
        <w:rPr>
          <w:rFonts w:ascii="Arial" w:hAnsi="Arial" w:cs="Arial"/>
          <w:sz w:val="24"/>
          <w:szCs w:val="24"/>
        </w:rPr>
        <w:t>as requested</w:t>
      </w:r>
      <w:r>
        <w:rPr>
          <w:rFonts w:ascii="Arial" w:hAnsi="Arial" w:cs="Arial"/>
          <w:sz w:val="24"/>
          <w:szCs w:val="24"/>
        </w:rPr>
        <w:t>,</w:t>
      </w:r>
      <w:r w:rsidRPr="00613581">
        <w:rPr>
          <w:rFonts w:ascii="Arial" w:hAnsi="Arial" w:cs="Arial"/>
          <w:sz w:val="24"/>
          <w:szCs w:val="24"/>
        </w:rPr>
        <w:t xml:space="preserve"> taking into account appropriate legal advice.</w:t>
      </w:r>
    </w:p>
    <w:p w:rsidR="00B57D0E" w:rsidRPr="00300103" w:rsidRDefault="00B57D0E" w:rsidP="00B57D0E">
      <w:pPr>
        <w:rPr>
          <w:rFonts w:ascii="Arial" w:hAnsi="Arial" w:cs="Arial"/>
          <w:sz w:val="24"/>
          <w:szCs w:val="24"/>
        </w:rPr>
      </w:pPr>
    </w:p>
    <w:p w:rsidR="00B57D0E" w:rsidRPr="00613581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613581">
        <w:rPr>
          <w:rFonts w:ascii="Arial" w:hAnsi="Arial" w:cs="Arial"/>
          <w:sz w:val="24"/>
          <w:szCs w:val="24"/>
        </w:rPr>
        <w:t xml:space="preserve">To collate information gained from operational incidents to support development of policy, procedure and training requirements. </w:t>
      </w:r>
    </w:p>
    <w:p w:rsidR="00B57D0E" w:rsidRPr="00613581" w:rsidRDefault="00B57D0E" w:rsidP="00B57D0E">
      <w:pPr>
        <w:pStyle w:val="ListParagraph"/>
        <w:rPr>
          <w:rFonts w:ascii="Arial" w:hAnsi="Arial" w:cs="Arial"/>
          <w:sz w:val="24"/>
          <w:szCs w:val="24"/>
        </w:rPr>
      </w:pPr>
    </w:p>
    <w:p w:rsidR="00B57D0E" w:rsidRPr="00613581" w:rsidRDefault="00B57D0E" w:rsidP="00B57D0E">
      <w:pPr>
        <w:numPr>
          <w:ilvl w:val="1"/>
          <w:numId w:val="25"/>
        </w:numPr>
        <w:ind w:left="709" w:hanging="709"/>
        <w:rPr>
          <w:rFonts w:ascii="Arial" w:hAnsi="Arial" w:cs="Arial"/>
          <w:sz w:val="24"/>
          <w:szCs w:val="24"/>
        </w:rPr>
      </w:pPr>
      <w:r w:rsidRPr="00613581">
        <w:rPr>
          <w:rFonts w:ascii="Arial" w:hAnsi="Arial" w:cs="Arial"/>
          <w:sz w:val="24"/>
          <w:szCs w:val="24"/>
        </w:rPr>
        <w:t>To investigate, submit and receive reports concerning accidents to personnel, appliances and equipment and dangerous occurrences.</w:t>
      </w:r>
    </w:p>
    <w:p w:rsidR="009D16E0" w:rsidRPr="00E77175" w:rsidRDefault="009D16E0" w:rsidP="00E77175">
      <w:pPr>
        <w:rPr>
          <w:rFonts w:ascii="Arial" w:hAnsi="Arial" w:cs="Arial"/>
          <w:sz w:val="24"/>
          <w:szCs w:val="24"/>
        </w:rPr>
      </w:pPr>
    </w:p>
    <w:p w:rsidR="00273C58" w:rsidRPr="00E77CB4" w:rsidRDefault="00273C58" w:rsidP="00E77CB4">
      <w:pPr>
        <w:rPr>
          <w:rFonts w:ascii="Arial" w:hAnsi="Arial" w:cs="Arial"/>
          <w:b/>
          <w:sz w:val="24"/>
          <w:szCs w:val="24"/>
        </w:rPr>
      </w:pPr>
    </w:p>
    <w:p w:rsidR="00273C58" w:rsidRPr="00273C58" w:rsidRDefault="008403E1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H</w:t>
      </w:r>
      <w:r w:rsidR="00011CB0" w:rsidRPr="00273C58">
        <w:rPr>
          <w:rFonts w:ascii="Arial" w:hAnsi="Arial" w:cs="Arial"/>
          <w:b/>
          <w:sz w:val="24"/>
          <w:szCs w:val="24"/>
        </w:rPr>
        <w:t>E</w:t>
      </w:r>
      <w:r w:rsidR="004A2FDC" w:rsidRPr="00273C58">
        <w:rPr>
          <w:rFonts w:ascii="Arial" w:hAnsi="Arial" w:cs="Arial"/>
          <w:b/>
          <w:sz w:val="24"/>
          <w:szCs w:val="24"/>
        </w:rPr>
        <w:t>ALTH AND SAFETY (GENERAL POLICY</w:t>
      </w:r>
      <w:r w:rsidRPr="00273C58">
        <w:rPr>
          <w:rFonts w:ascii="Arial" w:hAnsi="Arial" w:cs="Arial"/>
          <w:b/>
          <w:sz w:val="24"/>
          <w:szCs w:val="24"/>
        </w:rPr>
        <w:t>)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8403E1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By reference to current health and safety legislation and the Service's Health and Safety Polic</w:t>
      </w:r>
      <w:r w:rsidR="002966AF">
        <w:rPr>
          <w:rFonts w:ascii="Arial" w:hAnsi="Arial" w:cs="Arial"/>
          <w:sz w:val="24"/>
          <w:szCs w:val="24"/>
        </w:rPr>
        <w:t>y to ensure that all employees: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273C58">
        <w:rPr>
          <w:rFonts w:ascii="Arial" w:hAnsi="Arial" w:cs="Arial"/>
          <w:sz w:val="24"/>
          <w:szCs w:val="24"/>
        </w:rPr>
        <w:t xml:space="preserve"> </w:t>
      </w:r>
      <w:r w:rsidR="00B1256F" w:rsidRPr="00273C58">
        <w:rPr>
          <w:rFonts w:ascii="Arial" w:hAnsi="Arial" w:cs="Arial"/>
          <w:sz w:val="24"/>
          <w:szCs w:val="24"/>
        </w:rPr>
        <w:t>c</w:t>
      </w:r>
      <w:r w:rsidR="00205730" w:rsidRPr="00273C58">
        <w:rPr>
          <w:rFonts w:ascii="Arial" w:hAnsi="Arial" w:cs="Arial"/>
          <w:sz w:val="24"/>
          <w:szCs w:val="24"/>
        </w:rPr>
        <w:t>ooperate</w:t>
      </w:r>
      <w:r w:rsidRPr="00273C5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273C58">
        <w:rPr>
          <w:rFonts w:ascii="Arial" w:hAnsi="Arial" w:cs="Arial"/>
          <w:sz w:val="24"/>
          <w:szCs w:val="24"/>
        </w:rPr>
        <w:t xml:space="preserve"> </w:t>
      </w:r>
      <w:r w:rsidRPr="00273C58">
        <w:rPr>
          <w:rFonts w:ascii="Arial" w:hAnsi="Arial" w:cs="Arial"/>
          <w:sz w:val="24"/>
          <w:szCs w:val="24"/>
        </w:rPr>
        <w:t>upon them.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273C58">
        <w:rPr>
          <w:rFonts w:ascii="Arial" w:hAnsi="Arial" w:cs="Arial"/>
          <w:sz w:val="24"/>
          <w:szCs w:val="24"/>
        </w:rPr>
        <w:t xml:space="preserve">              </w:t>
      </w:r>
      <w:r w:rsidRPr="00273C58">
        <w:rPr>
          <w:rFonts w:ascii="Arial" w:hAnsi="Arial" w:cs="Arial"/>
          <w:sz w:val="24"/>
          <w:szCs w:val="24"/>
        </w:rPr>
        <w:t>training</w:t>
      </w:r>
      <w:r w:rsidR="00016CE3" w:rsidRPr="00273C58">
        <w:rPr>
          <w:rFonts w:ascii="Arial" w:hAnsi="Arial" w:cs="Arial"/>
          <w:sz w:val="24"/>
          <w:szCs w:val="24"/>
        </w:rPr>
        <w:t xml:space="preserve"> </w:t>
      </w:r>
      <w:r w:rsidRPr="00273C58">
        <w:rPr>
          <w:rFonts w:ascii="Arial" w:hAnsi="Arial" w:cs="Arial"/>
          <w:sz w:val="24"/>
          <w:szCs w:val="24"/>
        </w:rPr>
        <w:t>provided.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delay.</w:t>
      </w:r>
    </w:p>
    <w:p w:rsidR="00273C58" w:rsidRDefault="00273C58" w:rsidP="00273C5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3C58" w:rsidRPr="00273C58" w:rsidRDefault="00C755F3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273C58">
        <w:rPr>
          <w:rFonts w:ascii="Arial" w:hAnsi="Arial" w:cs="Arial"/>
          <w:sz w:val="24"/>
          <w:szCs w:val="24"/>
        </w:rPr>
        <w:t xml:space="preserve"> and diversity </w:t>
      </w:r>
      <w:r w:rsidRPr="00273C5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273C58" w:rsidRDefault="00273C58" w:rsidP="00273C5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3C58" w:rsidRPr="00273C58" w:rsidRDefault="00477412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S</w:t>
      </w:r>
      <w:r w:rsidR="00C755F3" w:rsidRPr="00273C58">
        <w:rPr>
          <w:rFonts w:ascii="Arial" w:hAnsi="Arial" w:cs="Arial"/>
          <w:b/>
          <w:sz w:val="24"/>
          <w:szCs w:val="24"/>
        </w:rPr>
        <w:t>AFEGUARDING</w:t>
      </w:r>
      <w:r w:rsidRPr="00273C58">
        <w:rPr>
          <w:rFonts w:ascii="Arial" w:hAnsi="Arial" w:cs="Arial"/>
          <w:b/>
          <w:sz w:val="24"/>
          <w:szCs w:val="24"/>
        </w:rPr>
        <w:t xml:space="preserve"> 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40692C" w:rsidP="00273C58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Pr="00273C58" w:rsidRDefault="00546595" w:rsidP="00273C58">
      <w:pPr>
        <w:numPr>
          <w:ilvl w:val="0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273C5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273C5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273C5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546595" w:rsidRPr="00273C58" w:rsidRDefault="00546595" w:rsidP="00B87CA9">
      <w:pPr>
        <w:numPr>
          <w:ilvl w:val="1"/>
          <w:numId w:val="18"/>
        </w:numPr>
        <w:tabs>
          <w:tab w:val="clear" w:pos="720"/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sectPr w:rsidR="00546595" w:rsidRPr="00273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4" w:rsidRDefault="009416B4">
      <w:r>
        <w:separator/>
      </w:r>
    </w:p>
  </w:endnote>
  <w:endnote w:type="continuationSeparator" w:id="0">
    <w:p w:rsidR="009416B4" w:rsidRDefault="0094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8151F8">
      <w:rPr>
        <w:rStyle w:val="PageNumber"/>
        <w:rFonts w:ascii="Arial" w:hAnsi="Arial" w:cs="Arial"/>
        <w:noProof/>
      </w:rPr>
      <w:t>3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B57D0E">
      <w:rPr>
        <w:rFonts w:ascii="Arial" w:hAnsi="Arial" w:cs="Arial"/>
      </w:rPr>
      <w:t>Dec</w:t>
    </w:r>
    <w:r w:rsidR="009D16E0">
      <w:rPr>
        <w:rFonts w:ascii="Arial" w:hAnsi="Arial" w:cs="Arial"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4" w:rsidRDefault="009416B4">
      <w:r>
        <w:separator/>
      </w:r>
    </w:p>
  </w:footnote>
  <w:footnote w:type="continuationSeparator" w:id="0">
    <w:p w:rsidR="009416B4" w:rsidRDefault="0094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9D16E0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 w:rsidR="00D361E1">
      <w:rPr>
        <w:rFonts w:ascii="Arial Unicode MS" w:eastAsia="Arial Unicode MS" w:hAnsi="Arial Unicode MS" w:cs="Arial Unicode MS"/>
        <w:color w:val="000000"/>
        <w:sz w:val="17"/>
      </w:rPr>
      <w:tab/>
    </w:r>
    <w:r w:rsidR="00D361E1">
      <w:rPr>
        <w:rFonts w:ascii="Arial Unicode MS" w:eastAsia="Arial Unicode MS" w:hAnsi="Arial Unicode MS" w:cs="Arial Unicode MS"/>
        <w:color w:val="000000"/>
        <w:sz w:val="17"/>
      </w:rPr>
      <w:tab/>
      <w:t>RK03</w:t>
    </w:r>
    <w:r w:rsidR="004C498E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21"/>
  </w:num>
  <w:num w:numId="21">
    <w:abstractNumId w:val="19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3749"/>
    <w:rsid w:val="000740F1"/>
    <w:rsid w:val="000D3A3A"/>
    <w:rsid w:val="00113F5C"/>
    <w:rsid w:val="00134F87"/>
    <w:rsid w:val="00136B3C"/>
    <w:rsid w:val="00157E34"/>
    <w:rsid w:val="00161D12"/>
    <w:rsid w:val="0019732B"/>
    <w:rsid w:val="001A079D"/>
    <w:rsid w:val="001B46AE"/>
    <w:rsid w:val="001C6BB6"/>
    <w:rsid w:val="001E3AEB"/>
    <w:rsid w:val="001E4681"/>
    <w:rsid w:val="00205730"/>
    <w:rsid w:val="00211CED"/>
    <w:rsid w:val="0021269B"/>
    <w:rsid w:val="002215FA"/>
    <w:rsid w:val="0025598A"/>
    <w:rsid w:val="00273C58"/>
    <w:rsid w:val="00295AA7"/>
    <w:rsid w:val="002966AF"/>
    <w:rsid w:val="002A58F1"/>
    <w:rsid w:val="002B38EC"/>
    <w:rsid w:val="002F1582"/>
    <w:rsid w:val="00356A41"/>
    <w:rsid w:val="00361CD3"/>
    <w:rsid w:val="00367481"/>
    <w:rsid w:val="003C5B94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14B6"/>
    <w:rsid w:val="004A2FDC"/>
    <w:rsid w:val="004B7389"/>
    <w:rsid w:val="004C498E"/>
    <w:rsid w:val="004E025F"/>
    <w:rsid w:val="00501B28"/>
    <w:rsid w:val="005031D3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63324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259D"/>
    <w:rsid w:val="007C54DC"/>
    <w:rsid w:val="007C741E"/>
    <w:rsid w:val="008151F8"/>
    <w:rsid w:val="0081521C"/>
    <w:rsid w:val="00822D57"/>
    <w:rsid w:val="00823F39"/>
    <w:rsid w:val="00824AEF"/>
    <w:rsid w:val="008403E1"/>
    <w:rsid w:val="00841726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E7B14"/>
    <w:rsid w:val="008F4863"/>
    <w:rsid w:val="00916B10"/>
    <w:rsid w:val="009416B4"/>
    <w:rsid w:val="009520A5"/>
    <w:rsid w:val="009545AC"/>
    <w:rsid w:val="00972F73"/>
    <w:rsid w:val="00974D70"/>
    <w:rsid w:val="00993C9C"/>
    <w:rsid w:val="009B0899"/>
    <w:rsid w:val="009D0935"/>
    <w:rsid w:val="009D16E0"/>
    <w:rsid w:val="00A30D12"/>
    <w:rsid w:val="00A3373A"/>
    <w:rsid w:val="00A52490"/>
    <w:rsid w:val="00A87CFD"/>
    <w:rsid w:val="00A94E7F"/>
    <w:rsid w:val="00AB1C64"/>
    <w:rsid w:val="00AB49CF"/>
    <w:rsid w:val="00AE33F0"/>
    <w:rsid w:val="00AF0C26"/>
    <w:rsid w:val="00B0139A"/>
    <w:rsid w:val="00B1256F"/>
    <w:rsid w:val="00B1516E"/>
    <w:rsid w:val="00B214A7"/>
    <w:rsid w:val="00B46C08"/>
    <w:rsid w:val="00B47529"/>
    <w:rsid w:val="00B57D0E"/>
    <w:rsid w:val="00B95AB6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1DE2"/>
    <w:rsid w:val="00CD7488"/>
    <w:rsid w:val="00CF63CD"/>
    <w:rsid w:val="00D26BA4"/>
    <w:rsid w:val="00D361E1"/>
    <w:rsid w:val="00D4504C"/>
    <w:rsid w:val="00D81E14"/>
    <w:rsid w:val="00D92439"/>
    <w:rsid w:val="00DA4545"/>
    <w:rsid w:val="00DC4D74"/>
    <w:rsid w:val="00DD5A16"/>
    <w:rsid w:val="00DF6E14"/>
    <w:rsid w:val="00E02569"/>
    <w:rsid w:val="00E46389"/>
    <w:rsid w:val="00E65C91"/>
    <w:rsid w:val="00E77175"/>
    <w:rsid w:val="00E77CB4"/>
    <w:rsid w:val="00E92D22"/>
    <w:rsid w:val="00EA3EC1"/>
    <w:rsid w:val="00EA5241"/>
    <w:rsid w:val="00EA63E6"/>
    <w:rsid w:val="00EB2A1D"/>
    <w:rsid w:val="00EB3AC5"/>
    <w:rsid w:val="00EE164C"/>
    <w:rsid w:val="00EF5312"/>
    <w:rsid w:val="00F06A50"/>
    <w:rsid w:val="00F06CB7"/>
    <w:rsid w:val="00F30FFB"/>
    <w:rsid w:val="00F42020"/>
    <w:rsid w:val="00F740DB"/>
    <w:rsid w:val="00F9463D"/>
    <w:rsid w:val="00FC069B"/>
    <w:rsid w:val="00FC31EC"/>
    <w:rsid w:val="00FC36C7"/>
    <w:rsid w:val="00FE004C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8AC0F9-5717-47EB-9111-78E6509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9669-928D-4F87-94D7-CE04420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Andrew Drummond</cp:lastModifiedBy>
  <cp:revision>2</cp:revision>
  <cp:lastPrinted>2018-11-15T15:00:00Z</cp:lastPrinted>
  <dcterms:created xsi:type="dcterms:W3CDTF">2019-09-06T11:52:00Z</dcterms:created>
  <dcterms:modified xsi:type="dcterms:W3CDTF">2019-09-06T11:52:00Z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