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5B79F5" w:rsidRDefault="002F15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5B79F5" w:rsidRPr="005B79F5">
        <w:rPr>
          <w:rFonts w:ascii="Arial" w:hAnsi="Arial" w:cs="Arial"/>
          <w:b/>
          <w:sz w:val="24"/>
          <w:szCs w:val="24"/>
        </w:rPr>
        <w:t>Data and Information Assistant</w:t>
      </w:r>
    </w:p>
    <w:p w:rsidR="007A079E" w:rsidRPr="005B79F5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5B79F5" w:rsidRDefault="002F1582">
      <w:pPr>
        <w:rPr>
          <w:rFonts w:ascii="Arial" w:hAnsi="Arial" w:cs="Arial"/>
          <w:b/>
          <w:sz w:val="24"/>
          <w:szCs w:val="24"/>
        </w:rPr>
      </w:pPr>
      <w:r w:rsidRPr="005B79F5">
        <w:rPr>
          <w:rFonts w:ascii="Arial" w:hAnsi="Arial" w:cs="Arial"/>
          <w:b/>
          <w:sz w:val="24"/>
          <w:szCs w:val="24"/>
        </w:rPr>
        <w:t>GRADE:</w:t>
      </w:r>
      <w:r w:rsidR="005A4AEC" w:rsidRPr="005B79F5">
        <w:rPr>
          <w:rFonts w:ascii="Arial" w:hAnsi="Arial" w:cs="Arial"/>
          <w:b/>
          <w:sz w:val="24"/>
          <w:szCs w:val="24"/>
        </w:rPr>
        <w:tab/>
      </w:r>
      <w:r w:rsidR="005A4AEC" w:rsidRPr="005B79F5">
        <w:rPr>
          <w:rFonts w:ascii="Arial" w:hAnsi="Arial" w:cs="Arial"/>
          <w:b/>
          <w:sz w:val="24"/>
          <w:szCs w:val="24"/>
        </w:rPr>
        <w:tab/>
      </w:r>
      <w:r w:rsidR="005A4AEC" w:rsidRPr="005B79F5">
        <w:rPr>
          <w:rFonts w:ascii="Arial" w:hAnsi="Arial" w:cs="Arial"/>
          <w:b/>
          <w:sz w:val="24"/>
          <w:szCs w:val="24"/>
        </w:rPr>
        <w:tab/>
      </w:r>
      <w:r w:rsidR="005A4AEC" w:rsidRPr="005B79F5">
        <w:rPr>
          <w:rFonts w:ascii="Arial" w:hAnsi="Arial" w:cs="Arial"/>
          <w:b/>
          <w:sz w:val="24"/>
          <w:szCs w:val="24"/>
        </w:rPr>
        <w:tab/>
        <w:t>SC</w:t>
      </w:r>
      <w:r w:rsidR="004E45DF" w:rsidRPr="005B79F5">
        <w:rPr>
          <w:rFonts w:ascii="Arial" w:hAnsi="Arial" w:cs="Arial"/>
          <w:b/>
          <w:sz w:val="24"/>
          <w:szCs w:val="24"/>
        </w:rPr>
        <w:t>3</w:t>
      </w:r>
    </w:p>
    <w:p w:rsidR="002F1582" w:rsidRPr="005B79F5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5B79F5">
        <w:rPr>
          <w:rFonts w:ascii="Arial" w:hAnsi="Arial" w:cs="Arial"/>
          <w:b/>
          <w:sz w:val="24"/>
          <w:szCs w:val="24"/>
        </w:rPr>
        <w:t>RESPONSIBLE TO:</w:t>
      </w:r>
      <w:r w:rsidR="00C104B2" w:rsidRPr="005B79F5">
        <w:rPr>
          <w:rFonts w:ascii="Arial" w:hAnsi="Arial" w:cs="Arial"/>
          <w:b/>
          <w:sz w:val="24"/>
          <w:szCs w:val="24"/>
        </w:rPr>
        <w:tab/>
      </w:r>
      <w:r w:rsidR="005B79F5" w:rsidRPr="005B79F5">
        <w:rPr>
          <w:rFonts w:ascii="Arial" w:hAnsi="Arial" w:cs="Arial"/>
          <w:b/>
          <w:sz w:val="24"/>
          <w:szCs w:val="24"/>
        </w:rPr>
        <w:t>Data and Performance Advisor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5B79F5" w:rsidRPr="005B79F5">
        <w:rPr>
          <w:rFonts w:ascii="Arial" w:hAnsi="Arial" w:cs="Arial"/>
          <w:sz w:val="24"/>
          <w:szCs w:val="24"/>
        </w:rPr>
        <w:t>Data and Performance Advisor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A55D78" w:rsidRPr="00A55D78" w:rsidRDefault="00A55D78" w:rsidP="00A55D7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GENERAL DUTIES</w:t>
      </w:r>
      <w:r w:rsidRPr="00A55D78">
        <w:rPr>
          <w:rFonts w:ascii="Arial" w:hAnsi="Arial" w:cs="Arial"/>
          <w:b/>
          <w:sz w:val="24"/>
          <w:szCs w:val="24"/>
        </w:rPr>
        <w:tab/>
      </w: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DF6E14" w:rsidRDefault="00DF6E14" w:rsidP="009F288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</w:p>
    <w:p w:rsidR="009F2882" w:rsidRDefault="009F2882" w:rsidP="009F2882">
      <w:pPr>
        <w:ind w:left="720"/>
        <w:rPr>
          <w:rFonts w:ascii="Arial" w:hAnsi="Arial" w:cs="Arial"/>
          <w:sz w:val="24"/>
          <w:szCs w:val="24"/>
        </w:rPr>
      </w:pPr>
    </w:p>
    <w:p w:rsidR="009F2882" w:rsidRDefault="009F2882" w:rsidP="009F288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all policies and procedures within </w:t>
      </w:r>
      <w:r w:rsidR="00406AB7">
        <w:rPr>
          <w:rFonts w:ascii="Arial" w:hAnsi="Arial" w:cs="Arial"/>
          <w:sz w:val="24"/>
          <w:szCs w:val="24"/>
        </w:rPr>
        <w:t xml:space="preserve">the function are adhered to </w:t>
      </w:r>
      <w:r>
        <w:rPr>
          <w:rFonts w:ascii="Arial" w:hAnsi="Arial" w:cs="Arial"/>
          <w:sz w:val="24"/>
          <w:szCs w:val="24"/>
        </w:rPr>
        <w:t>in accordance with regulations, lean thinking and value for money.</w:t>
      </w:r>
    </w:p>
    <w:p w:rsidR="009F2882" w:rsidRPr="009F2882" w:rsidRDefault="009F2882" w:rsidP="009F2882">
      <w:pPr>
        <w:ind w:left="720"/>
        <w:rPr>
          <w:rFonts w:ascii="Arial" w:hAnsi="Arial" w:cs="Arial"/>
          <w:sz w:val="24"/>
          <w:szCs w:val="24"/>
        </w:rPr>
      </w:pP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 xml:space="preserve">nsure compliance with </w:t>
      </w:r>
      <w:r w:rsidR="009F2882">
        <w:rPr>
          <w:rFonts w:ascii="Arial" w:hAnsi="Arial" w:cs="Arial"/>
          <w:sz w:val="24"/>
          <w:szCs w:val="24"/>
        </w:rPr>
        <w:t>relevant le</w:t>
      </w:r>
      <w:r w:rsidR="008664B1">
        <w:rPr>
          <w:rFonts w:ascii="Arial" w:hAnsi="Arial" w:cs="Arial"/>
          <w:sz w:val="24"/>
          <w:szCs w:val="24"/>
        </w:rPr>
        <w:t>gislation</w:t>
      </w:r>
      <w:r w:rsidR="00C66267" w:rsidRPr="008403E1">
        <w:rPr>
          <w:rFonts w:ascii="Arial" w:hAnsi="Arial" w:cs="Arial"/>
          <w:sz w:val="24"/>
          <w:szCs w:val="24"/>
        </w:rPr>
        <w:t xml:space="preserve">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2F2EC3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2F2EC3" w:rsidRPr="002F2EC3" w:rsidRDefault="002F2EC3" w:rsidP="002F2EC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F2EC3" w:rsidRPr="002F2EC3" w:rsidRDefault="002F2EC3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lastRenderedPageBreak/>
        <w:t>To ensure compliance with current Data Protection Legislation.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A55D78" w:rsidRDefault="004A2FDC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F2EC3" w:rsidRPr="002F2EC3" w:rsidRDefault="004A2FDC" w:rsidP="002F2EC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ROLE SPECIFIC DUTIE</w:t>
      </w:r>
      <w:r w:rsidR="00A55D78">
        <w:rPr>
          <w:rFonts w:ascii="Arial" w:hAnsi="Arial" w:cs="Arial"/>
          <w:b/>
          <w:sz w:val="24"/>
          <w:szCs w:val="24"/>
        </w:rPr>
        <w:t>S</w:t>
      </w:r>
    </w:p>
    <w:p w:rsidR="00A55D78" w:rsidRP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2F2EC3" w:rsidRDefault="002F2EC3" w:rsidP="002F2EC3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</w:t>
      </w:r>
      <w:r w:rsidRPr="002F2EC3">
        <w:rPr>
          <w:rFonts w:ascii="Arial" w:hAnsi="Arial" w:cs="Arial"/>
          <w:sz w:val="24"/>
          <w:szCs w:val="24"/>
        </w:rPr>
        <w:t>the production of comprehensive tables, charts, maps and documents as required.</w:t>
      </w:r>
    </w:p>
    <w:p w:rsidR="002F2EC3" w:rsidRPr="002F2EC3" w:rsidRDefault="002F2EC3" w:rsidP="002F2EC3">
      <w:pPr>
        <w:tabs>
          <w:tab w:val="left" w:pos="720"/>
        </w:tabs>
        <w:ind w:left="720" w:right="707"/>
        <w:jc w:val="both"/>
        <w:rPr>
          <w:rFonts w:ascii="Arial" w:hAnsi="Arial" w:cs="Arial"/>
          <w:sz w:val="24"/>
          <w:szCs w:val="24"/>
        </w:rPr>
      </w:pPr>
    </w:p>
    <w:p w:rsidR="002F2EC3" w:rsidRDefault="002F2EC3" w:rsidP="002F2EC3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t>To formulate and prepare da</w:t>
      </w:r>
      <w:r>
        <w:rPr>
          <w:rFonts w:ascii="Arial" w:hAnsi="Arial" w:cs="Arial"/>
          <w:sz w:val="24"/>
          <w:szCs w:val="24"/>
        </w:rPr>
        <w:t>ta and information for analysis.</w:t>
      </w:r>
    </w:p>
    <w:p w:rsidR="002F2EC3" w:rsidRPr="002F2EC3" w:rsidRDefault="002F2EC3" w:rsidP="002F2EC3">
      <w:p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</w:p>
    <w:p w:rsidR="002F2EC3" w:rsidRDefault="002F2EC3" w:rsidP="002F2EC3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t>To assist in the dissemination of relevant information and actioning of requests for information from internal and external stakeholders.</w:t>
      </w:r>
    </w:p>
    <w:p w:rsidR="002F2EC3" w:rsidRPr="002F2EC3" w:rsidRDefault="002F2EC3" w:rsidP="002F2EC3">
      <w:pPr>
        <w:tabs>
          <w:tab w:val="left" w:pos="720"/>
        </w:tabs>
        <w:ind w:left="720" w:right="707"/>
        <w:jc w:val="both"/>
        <w:rPr>
          <w:rFonts w:ascii="Arial" w:hAnsi="Arial" w:cs="Arial"/>
          <w:sz w:val="24"/>
          <w:szCs w:val="24"/>
        </w:rPr>
      </w:pPr>
    </w:p>
    <w:p w:rsidR="002F2EC3" w:rsidRDefault="002F2EC3" w:rsidP="002F2EC3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t xml:space="preserve">To deliver training to appropriate Service personnel on the input of data into the Incident Recording System (IRS), Community Fire Risk Management Information System (CFRMIS), and other systems as required. </w:t>
      </w:r>
    </w:p>
    <w:p w:rsidR="002F2EC3" w:rsidRPr="002F2EC3" w:rsidRDefault="002F2EC3" w:rsidP="002F2EC3">
      <w:p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</w:p>
    <w:p w:rsidR="002F2EC3" w:rsidRDefault="002F2EC3" w:rsidP="002F2EC3">
      <w:pPr>
        <w:numPr>
          <w:ilvl w:val="1"/>
          <w:numId w:val="18"/>
        </w:numPr>
        <w:ind w:right="849"/>
        <w:jc w:val="both"/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t xml:space="preserve">To provide advice, guidance, support to all stakeholders on the effective use of data and information systems. </w:t>
      </w:r>
    </w:p>
    <w:p w:rsidR="002F2EC3" w:rsidRPr="002F2EC3" w:rsidRDefault="002F2EC3" w:rsidP="002F2EC3">
      <w:pPr>
        <w:ind w:right="849"/>
        <w:jc w:val="both"/>
        <w:rPr>
          <w:rFonts w:ascii="Arial" w:hAnsi="Arial" w:cs="Arial"/>
          <w:sz w:val="24"/>
          <w:szCs w:val="24"/>
        </w:rPr>
      </w:pPr>
    </w:p>
    <w:p w:rsidR="00A55D78" w:rsidRDefault="002F2EC3" w:rsidP="002F2EC3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 w:rsidRPr="002F2EC3">
        <w:rPr>
          <w:rFonts w:ascii="Arial" w:hAnsi="Arial" w:cs="Arial"/>
          <w:sz w:val="24"/>
          <w:szCs w:val="24"/>
        </w:rPr>
        <w:t>To undertake a variety of administrative tasks and ensure the correct collation, input and transfer of data, by undertaking quality assurance on all sources of data for internal and external stakeholders as required.</w:t>
      </w:r>
    </w:p>
    <w:p w:rsidR="002F2EC3" w:rsidRPr="002F2EC3" w:rsidRDefault="002F2EC3" w:rsidP="002F2EC3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2F2EC3" w:rsidRPr="005B79F5" w:rsidRDefault="005B79F5" w:rsidP="005B79F5">
      <w:pPr>
        <w:numPr>
          <w:ilvl w:val="1"/>
          <w:numId w:val="18"/>
        </w:num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 w:rsidR="002F2EC3" w:rsidRPr="005B79F5">
        <w:rPr>
          <w:rFonts w:ascii="Arial" w:hAnsi="Arial" w:cs="Arial"/>
          <w:sz w:val="24"/>
          <w:szCs w:val="24"/>
        </w:rPr>
        <w:t xml:space="preserve">particular research projects with regard to data and information, as required. </w:t>
      </w:r>
    </w:p>
    <w:p w:rsidR="00A55D78" w:rsidRPr="002F2EC3" w:rsidRDefault="00A55D78" w:rsidP="002F2EC3">
      <w:pPr>
        <w:rPr>
          <w:rFonts w:ascii="Arial" w:hAnsi="Arial" w:cs="Arial"/>
          <w:b/>
          <w:sz w:val="24"/>
          <w:szCs w:val="24"/>
        </w:rPr>
      </w:pPr>
    </w:p>
    <w:p w:rsidR="00A55D78" w:rsidRDefault="008403E1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H</w:t>
      </w:r>
      <w:r w:rsidR="00011CB0" w:rsidRPr="00A55D78">
        <w:rPr>
          <w:rFonts w:ascii="Arial" w:hAnsi="Arial" w:cs="Arial"/>
          <w:b/>
          <w:sz w:val="24"/>
          <w:szCs w:val="24"/>
        </w:rPr>
        <w:t>E</w:t>
      </w:r>
      <w:r w:rsidR="004A2FDC" w:rsidRPr="00A55D78">
        <w:rPr>
          <w:rFonts w:ascii="Arial" w:hAnsi="Arial" w:cs="Arial"/>
          <w:b/>
          <w:sz w:val="24"/>
          <w:szCs w:val="24"/>
        </w:rPr>
        <w:t>ALTH AND SAFETY (GENERAL POLICY</w:t>
      </w:r>
      <w:r w:rsidRPr="00A55D78">
        <w:rPr>
          <w:rFonts w:ascii="Arial" w:hAnsi="Arial" w:cs="Arial"/>
          <w:b/>
          <w:sz w:val="24"/>
          <w:szCs w:val="24"/>
        </w:rPr>
        <w:t>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8403E1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A55D78">
        <w:rPr>
          <w:rFonts w:ascii="Arial" w:hAnsi="Arial" w:cs="Arial"/>
          <w:sz w:val="24"/>
          <w:szCs w:val="24"/>
        </w:rPr>
        <w:t xml:space="preserve"> </w:t>
      </w:r>
      <w:r w:rsidR="00B1256F" w:rsidRPr="00A55D78">
        <w:rPr>
          <w:rFonts w:ascii="Arial" w:hAnsi="Arial" w:cs="Arial"/>
          <w:sz w:val="24"/>
          <w:szCs w:val="24"/>
        </w:rPr>
        <w:t>c</w:t>
      </w:r>
      <w:r w:rsidR="00205730" w:rsidRPr="00A55D78">
        <w:rPr>
          <w:rFonts w:ascii="Arial" w:hAnsi="Arial" w:cs="Arial"/>
          <w:sz w:val="24"/>
          <w:szCs w:val="24"/>
        </w:rPr>
        <w:t>ooperate</w:t>
      </w:r>
      <w:r w:rsidRPr="00A55D7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 xml:space="preserve">upon </w:t>
      </w:r>
      <w:r w:rsidR="00A55D78">
        <w:rPr>
          <w:rFonts w:ascii="Arial" w:hAnsi="Arial" w:cs="Arial"/>
          <w:sz w:val="24"/>
          <w:szCs w:val="24"/>
        </w:rPr>
        <w:t>them.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A55D78">
        <w:rPr>
          <w:rFonts w:ascii="Arial" w:hAnsi="Arial" w:cs="Arial"/>
          <w:sz w:val="24"/>
          <w:szCs w:val="24"/>
        </w:rPr>
        <w:t xml:space="preserve">              </w:t>
      </w:r>
      <w:r w:rsidRPr="00A55D78">
        <w:rPr>
          <w:rFonts w:ascii="Arial" w:hAnsi="Arial" w:cs="Arial"/>
          <w:sz w:val="24"/>
          <w:szCs w:val="24"/>
        </w:rPr>
        <w:t>training</w:t>
      </w:r>
      <w:r w:rsidR="00016CE3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>provided.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</w:t>
      </w:r>
      <w:r w:rsidR="00A55D78">
        <w:rPr>
          <w:rFonts w:ascii="Arial" w:hAnsi="Arial" w:cs="Arial"/>
          <w:sz w:val="24"/>
          <w:szCs w:val="24"/>
        </w:rPr>
        <w:t>.</w:t>
      </w:r>
    </w:p>
    <w:p w:rsidR="00243FB6" w:rsidRDefault="00243FB6" w:rsidP="00243FB6">
      <w:pPr>
        <w:rPr>
          <w:rFonts w:ascii="Arial" w:hAnsi="Arial" w:cs="Arial"/>
          <w:sz w:val="24"/>
          <w:szCs w:val="24"/>
        </w:rPr>
      </w:pPr>
    </w:p>
    <w:p w:rsidR="00243FB6" w:rsidRDefault="00243FB6" w:rsidP="00243FB6">
      <w:pPr>
        <w:rPr>
          <w:rFonts w:ascii="Arial" w:hAnsi="Arial" w:cs="Arial"/>
          <w:sz w:val="24"/>
          <w:szCs w:val="24"/>
        </w:rPr>
      </w:pPr>
    </w:p>
    <w:p w:rsidR="00243FB6" w:rsidRDefault="00243FB6" w:rsidP="00243FB6">
      <w:pPr>
        <w:rPr>
          <w:rFonts w:ascii="Arial" w:hAnsi="Arial" w:cs="Arial"/>
          <w:sz w:val="24"/>
          <w:szCs w:val="24"/>
        </w:rPr>
      </w:pPr>
    </w:p>
    <w:p w:rsidR="00243FB6" w:rsidRDefault="00243FB6" w:rsidP="00243FB6">
      <w:pPr>
        <w:rPr>
          <w:rFonts w:ascii="Arial" w:hAnsi="Arial" w:cs="Arial"/>
          <w:sz w:val="24"/>
          <w:szCs w:val="24"/>
        </w:rPr>
      </w:pP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C755F3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lastRenderedPageBreak/>
        <w:t>EQUALITY AND DIVERSITY (GENERAL POLICY)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A55D78">
        <w:rPr>
          <w:rFonts w:ascii="Arial" w:hAnsi="Arial" w:cs="Arial"/>
          <w:sz w:val="24"/>
          <w:szCs w:val="24"/>
        </w:rPr>
        <w:t xml:space="preserve"> and diversity </w:t>
      </w:r>
      <w:r w:rsidRPr="00A55D7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Default="00477412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S</w:t>
      </w:r>
      <w:r w:rsidR="00C755F3" w:rsidRPr="00A55D78">
        <w:rPr>
          <w:rFonts w:ascii="Arial" w:hAnsi="Arial" w:cs="Arial"/>
          <w:b/>
          <w:sz w:val="24"/>
          <w:szCs w:val="24"/>
        </w:rPr>
        <w:t>AFEGUARDING</w:t>
      </w:r>
      <w:r w:rsidRPr="00A55D78">
        <w:rPr>
          <w:rFonts w:ascii="Arial" w:hAnsi="Arial" w:cs="Arial"/>
          <w:b/>
          <w:sz w:val="24"/>
          <w:szCs w:val="24"/>
        </w:rPr>
        <w:t xml:space="preserve"> 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40692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A55D78" w:rsidRDefault="00546595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A55D7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A55D78" w:rsidRDefault="00546595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81" w:rsidRDefault="00040581">
      <w:r>
        <w:separator/>
      </w:r>
    </w:p>
  </w:endnote>
  <w:endnote w:type="continuationSeparator" w:id="0">
    <w:p w:rsidR="00040581" w:rsidRDefault="000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677612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5B79F5">
      <w:rPr>
        <w:rFonts w:ascii="Arial" w:hAnsi="Arial" w:cs="Arial"/>
      </w:rPr>
      <w:t>NOV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81" w:rsidRDefault="00040581">
      <w:r>
        <w:separator/>
      </w:r>
    </w:p>
  </w:footnote>
  <w:footnote w:type="continuationSeparator" w:id="0">
    <w:p w:rsidR="00040581" w:rsidRDefault="000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667CA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  <w:t>RK13</w:t>
    </w:r>
    <w:r w:rsidR="004C498E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21"/>
  </w:num>
  <w:num w:numId="21">
    <w:abstractNumId w:val="19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40581"/>
    <w:rsid w:val="000740F1"/>
    <w:rsid w:val="000D3A3A"/>
    <w:rsid w:val="000F44A0"/>
    <w:rsid w:val="00100484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43FB6"/>
    <w:rsid w:val="0025598A"/>
    <w:rsid w:val="00295AA7"/>
    <w:rsid w:val="002A58F1"/>
    <w:rsid w:val="002B38EC"/>
    <w:rsid w:val="002F1582"/>
    <w:rsid w:val="002F2EC3"/>
    <w:rsid w:val="0032470C"/>
    <w:rsid w:val="00356A41"/>
    <w:rsid w:val="00361CD3"/>
    <w:rsid w:val="00367481"/>
    <w:rsid w:val="003C75EF"/>
    <w:rsid w:val="003D7D7C"/>
    <w:rsid w:val="0040692C"/>
    <w:rsid w:val="00406AB7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B79F5"/>
    <w:rsid w:val="005F2CF9"/>
    <w:rsid w:val="005F485F"/>
    <w:rsid w:val="00633FC7"/>
    <w:rsid w:val="00637D52"/>
    <w:rsid w:val="006407C5"/>
    <w:rsid w:val="00641306"/>
    <w:rsid w:val="00667CAE"/>
    <w:rsid w:val="00672629"/>
    <w:rsid w:val="00677612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64B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9F2882"/>
    <w:rsid w:val="00A30D12"/>
    <w:rsid w:val="00A55D78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F1AF2-3057-4860-9448-F4F6B35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A1C5-9563-4FB1-9C9F-EB19ECA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Angela Long</cp:lastModifiedBy>
  <cp:revision>2</cp:revision>
  <cp:lastPrinted>2016-12-20T14:17:00Z</cp:lastPrinted>
  <dcterms:created xsi:type="dcterms:W3CDTF">2019-06-17T10:53:00Z</dcterms:created>
  <dcterms:modified xsi:type="dcterms:W3CDTF">2019-06-17T10:53:00Z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