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28208" w14:textId="11C1D906" w:rsidR="00D2380F" w:rsidRPr="006476F5" w:rsidRDefault="006476F5" w:rsidP="00D2380F">
      <w:pPr>
        <w:pStyle w:val="PlainText"/>
        <w:jc w:val="center"/>
        <w:outlineLvl w:val="0"/>
        <w:rPr>
          <w:rFonts w:ascii="Arial" w:hAnsi="Arial" w:cs="Arial"/>
          <w:b/>
          <w:sz w:val="24"/>
          <w:szCs w:val="24"/>
          <w:u w:val="single"/>
        </w:rPr>
      </w:pPr>
      <w:r w:rsidRPr="006476F5">
        <w:rPr>
          <w:rFonts w:ascii="Arial" w:hAnsi="Arial" w:cs="Arial"/>
          <w:b/>
          <w:sz w:val="24"/>
          <w:szCs w:val="24"/>
          <w:u w:val="single"/>
        </w:rPr>
        <w:t>J</w:t>
      </w:r>
      <w:r w:rsidR="00D2380F" w:rsidRPr="006476F5">
        <w:rPr>
          <w:rFonts w:ascii="Arial" w:hAnsi="Arial" w:cs="Arial"/>
          <w:b/>
          <w:sz w:val="24"/>
          <w:szCs w:val="24"/>
          <w:u w:val="single"/>
        </w:rPr>
        <w:t>OB DESCRIPTION</w:t>
      </w:r>
    </w:p>
    <w:p w14:paraId="23528209" w14:textId="77777777" w:rsidR="00D2380F" w:rsidRPr="006476F5" w:rsidRDefault="00D2380F" w:rsidP="00D2380F">
      <w:pPr>
        <w:pStyle w:val="PlainText"/>
        <w:jc w:val="center"/>
        <w:outlineLvl w:val="0"/>
        <w:rPr>
          <w:rFonts w:ascii="Arial" w:hAnsi="Arial" w:cs="Arial"/>
          <w:b/>
          <w:sz w:val="24"/>
          <w:szCs w:val="24"/>
          <w:u w:val="single"/>
        </w:rPr>
      </w:pPr>
    </w:p>
    <w:p w14:paraId="2352820A" w14:textId="78DE3044" w:rsidR="00D2380F" w:rsidRPr="006476F5" w:rsidRDefault="00582457" w:rsidP="00D2380F">
      <w:pPr>
        <w:pStyle w:val="PlainText"/>
        <w:jc w:val="center"/>
        <w:outlineLvl w:val="0"/>
        <w:rPr>
          <w:rFonts w:ascii="Arial" w:hAnsi="Arial" w:cs="Arial"/>
          <w:b/>
          <w:sz w:val="24"/>
          <w:szCs w:val="24"/>
          <w:u w:val="single"/>
        </w:rPr>
      </w:pPr>
      <w:r w:rsidRPr="006476F5">
        <w:rPr>
          <w:rFonts w:ascii="Arial" w:hAnsi="Arial" w:cs="Arial"/>
          <w:b/>
          <w:sz w:val="24"/>
          <w:szCs w:val="24"/>
          <w:u w:val="single"/>
        </w:rPr>
        <w:t>CHILD AND ADULT SERVICES DEPARTMENT</w:t>
      </w:r>
    </w:p>
    <w:p w14:paraId="2352820B" w14:textId="77777777" w:rsidR="00D2380F" w:rsidRPr="00D75188" w:rsidRDefault="00D2380F" w:rsidP="00D2380F">
      <w:pPr>
        <w:pStyle w:val="PlainText"/>
        <w:jc w:val="center"/>
        <w:outlineLvl w:val="0"/>
        <w:rPr>
          <w:rFonts w:ascii="Arial" w:hAnsi="Arial" w:cs="Arial"/>
          <w:b/>
          <w:sz w:val="24"/>
          <w:szCs w:val="24"/>
          <w:u w:val="single"/>
        </w:rPr>
      </w:pPr>
    </w:p>
    <w:p w14:paraId="2352820C" w14:textId="77777777" w:rsidR="00D75188" w:rsidRDefault="00D75188" w:rsidP="00D2380F">
      <w:pPr>
        <w:ind w:left="2880" w:hanging="2880"/>
        <w:rPr>
          <w:rFonts w:cs="Arial"/>
          <w:b/>
          <w:bCs/>
          <w:szCs w:val="24"/>
        </w:rPr>
      </w:pPr>
    </w:p>
    <w:p w14:paraId="2352820D" w14:textId="77777777" w:rsidR="004744A5" w:rsidRPr="00D75188" w:rsidRDefault="004744A5" w:rsidP="00D2380F">
      <w:pPr>
        <w:ind w:left="2880" w:hanging="2880"/>
        <w:rPr>
          <w:rFonts w:cs="Arial"/>
          <w:b/>
          <w:bCs/>
          <w:szCs w:val="24"/>
        </w:rPr>
      </w:pPr>
    </w:p>
    <w:p w14:paraId="2352820E" w14:textId="01B85086"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6476F5">
        <w:rPr>
          <w:rFonts w:cs="Arial"/>
          <w:szCs w:val="24"/>
        </w:rPr>
        <w:t>WELFARE SUPPORT OFFICER</w:t>
      </w:r>
      <w:r w:rsidR="006476F5" w:rsidRPr="00D75188">
        <w:rPr>
          <w:rFonts w:cs="Arial"/>
          <w:szCs w:val="24"/>
        </w:rPr>
        <w:t xml:space="preserve"> </w:t>
      </w:r>
    </w:p>
    <w:p w14:paraId="2352820F" w14:textId="77777777" w:rsidR="00D2380F" w:rsidRPr="00D75188" w:rsidRDefault="00D2380F" w:rsidP="00D2380F">
      <w:pPr>
        <w:ind w:left="2880" w:hanging="2880"/>
        <w:rPr>
          <w:rFonts w:cs="Arial"/>
          <w:b/>
          <w:bCs/>
          <w:szCs w:val="24"/>
        </w:rPr>
      </w:pPr>
    </w:p>
    <w:p w14:paraId="23528210" w14:textId="63A7B7CB" w:rsidR="00D2380F" w:rsidRPr="00D75188" w:rsidRDefault="006476F5"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 w:val="22"/>
          <w:szCs w:val="22"/>
        </w:rPr>
        <w:t xml:space="preserve">PREVENTION, </w:t>
      </w:r>
      <w:r w:rsidRPr="00CD5768">
        <w:rPr>
          <w:rFonts w:cs="Arial"/>
          <w:sz w:val="22"/>
          <w:szCs w:val="22"/>
        </w:rPr>
        <w:t>SAFEGUARDING AND SPECIALIST SERVICES</w:t>
      </w:r>
    </w:p>
    <w:p w14:paraId="23528211" w14:textId="77777777" w:rsidR="00D2380F" w:rsidRPr="00D75188" w:rsidRDefault="00D2380F" w:rsidP="00D2380F">
      <w:pPr>
        <w:rPr>
          <w:rFonts w:cs="Arial"/>
          <w:szCs w:val="24"/>
        </w:rPr>
      </w:pPr>
    </w:p>
    <w:p w14:paraId="23528212" w14:textId="4A64DA39" w:rsidR="00D2380F" w:rsidRPr="00D75188" w:rsidRDefault="006476F5"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BAND 8</w:t>
      </w:r>
    </w:p>
    <w:p w14:paraId="23528213" w14:textId="77777777" w:rsidR="00D2380F" w:rsidRPr="00D75188" w:rsidRDefault="00D2380F" w:rsidP="00D2380F">
      <w:pPr>
        <w:rPr>
          <w:rFonts w:cs="Arial"/>
          <w:szCs w:val="24"/>
        </w:rPr>
      </w:pPr>
    </w:p>
    <w:p w14:paraId="23528214" w14:textId="3F806284" w:rsidR="00D2380F" w:rsidRPr="00D75188" w:rsidRDefault="006476F5"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 w:val="22"/>
          <w:szCs w:val="22"/>
        </w:rPr>
        <w:t xml:space="preserve">BUSINESS SUPPORT OFFICER – CHILDCARE AND WELFARE  </w:t>
      </w:r>
      <w:r w:rsidRPr="00CD5768">
        <w:rPr>
          <w:rFonts w:cs="Arial"/>
          <w:sz w:val="22"/>
          <w:szCs w:val="22"/>
        </w:rPr>
        <w:t xml:space="preserve"> </w:t>
      </w:r>
      <w:r w:rsidRPr="00D75188">
        <w:rPr>
          <w:rFonts w:cs="Arial"/>
          <w:i/>
          <w:szCs w:val="24"/>
        </w:rPr>
        <w:t xml:space="preserve">  </w:t>
      </w:r>
    </w:p>
    <w:p w14:paraId="23528215" w14:textId="77777777" w:rsidR="00D2380F" w:rsidRPr="00D75188" w:rsidRDefault="00D2380F" w:rsidP="00D2380F">
      <w:pPr>
        <w:rPr>
          <w:rFonts w:cs="Arial"/>
          <w:szCs w:val="24"/>
        </w:rPr>
      </w:pPr>
    </w:p>
    <w:p w14:paraId="23528216" w14:textId="4A2C87F1"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0C44D7">
        <w:rPr>
          <w:rFonts w:cs="Arial"/>
          <w:szCs w:val="24"/>
        </w:rPr>
        <w:t>107252</w:t>
      </w:r>
    </w:p>
    <w:p w14:paraId="23528217"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23528218" w14:textId="77777777" w:rsidR="004744A5" w:rsidRDefault="004744A5" w:rsidP="00D2380F">
      <w:pPr>
        <w:pStyle w:val="PlainText"/>
        <w:tabs>
          <w:tab w:val="left" w:pos="810"/>
          <w:tab w:val="left" w:pos="1418"/>
        </w:tabs>
        <w:jc w:val="both"/>
        <w:rPr>
          <w:rFonts w:ascii="Arial" w:hAnsi="Arial" w:cs="Arial"/>
          <w:b/>
          <w:sz w:val="24"/>
          <w:szCs w:val="24"/>
        </w:rPr>
      </w:pPr>
    </w:p>
    <w:p w14:paraId="23528219" w14:textId="77777777"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14:paraId="4CC0D3DD" w14:textId="77777777" w:rsidR="00582457" w:rsidRPr="00582457" w:rsidRDefault="00582457" w:rsidP="00582457">
      <w:pPr>
        <w:jc w:val="both"/>
        <w:rPr>
          <w:rFonts w:cs="Arial"/>
          <w:sz w:val="22"/>
          <w:szCs w:val="22"/>
        </w:rPr>
      </w:pPr>
    </w:p>
    <w:p w14:paraId="1C8C9217" w14:textId="77777777" w:rsidR="00582457" w:rsidRPr="00582457" w:rsidRDefault="00582457" w:rsidP="00582457">
      <w:pPr>
        <w:pStyle w:val="BodyText2"/>
        <w:numPr>
          <w:ilvl w:val="0"/>
          <w:numId w:val="34"/>
        </w:numPr>
        <w:tabs>
          <w:tab w:val="clear" w:pos="720"/>
          <w:tab w:val="num" w:pos="426"/>
        </w:tabs>
        <w:ind w:left="426" w:hanging="426"/>
        <w:rPr>
          <w:rFonts w:cs="Arial"/>
          <w:b w:val="0"/>
          <w:i w:val="0"/>
          <w:sz w:val="22"/>
          <w:szCs w:val="22"/>
          <w:lang w:val="en-US"/>
        </w:rPr>
      </w:pPr>
      <w:r w:rsidRPr="00582457">
        <w:rPr>
          <w:rFonts w:cs="Arial"/>
          <w:b w:val="0"/>
          <w:i w:val="0"/>
          <w:sz w:val="22"/>
          <w:szCs w:val="22"/>
          <w:lang w:val="en-US"/>
        </w:rPr>
        <w:t xml:space="preserve">To deliver the Discretionary Housing Payment service </w:t>
      </w:r>
    </w:p>
    <w:p w14:paraId="57CD36CC" w14:textId="77777777" w:rsidR="00582457" w:rsidRPr="00582457" w:rsidRDefault="00582457" w:rsidP="00582457">
      <w:pPr>
        <w:pStyle w:val="BodyText2"/>
        <w:numPr>
          <w:ilvl w:val="0"/>
          <w:numId w:val="34"/>
        </w:numPr>
        <w:tabs>
          <w:tab w:val="clear" w:pos="720"/>
          <w:tab w:val="num" w:pos="426"/>
        </w:tabs>
        <w:ind w:left="426" w:hanging="426"/>
        <w:rPr>
          <w:rFonts w:cs="Arial"/>
          <w:b w:val="0"/>
          <w:i w:val="0"/>
          <w:sz w:val="22"/>
          <w:szCs w:val="22"/>
          <w:lang w:val="en-US"/>
        </w:rPr>
      </w:pPr>
      <w:r w:rsidRPr="00582457">
        <w:rPr>
          <w:rFonts w:cs="Arial"/>
          <w:b w:val="0"/>
          <w:i w:val="0"/>
          <w:sz w:val="22"/>
          <w:szCs w:val="22"/>
          <w:lang w:val="en-US"/>
        </w:rPr>
        <w:t xml:space="preserve">To deliver the Local Welfare Support service </w:t>
      </w:r>
    </w:p>
    <w:p w14:paraId="76BC2405" w14:textId="77777777" w:rsidR="00582457" w:rsidRPr="00582457" w:rsidRDefault="00582457" w:rsidP="00582457">
      <w:pPr>
        <w:pStyle w:val="BodyText2"/>
        <w:numPr>
          <w:ilvl w:val="0"/>
          <w:numId w:val="34"/>
        </w:numPr>
        <w:tabs>
          <w:tab w:val="clear" w:pos="720"/>
          <w:tab w:val="num" w:pos="426"/>
        </w:tabs>
        <w:ind w:left="426" w:hanging="426"/>
        <w:rPr>
          <w:rFonts w:cs="Arial"/>
          <w:b w:val="0"/>
          <w:i w:val="0"/>
          <w:sz w:val="22"/>
          <w:szCs w:val="22"/>
          <w:lang w:val="en-US"/>
        </w:rPr>
      </w:pPr>
      <w:r w:rsidRPr="00582457">
        <w:rPr>
          <w:rFonts w:cs="Arial"/>
          <w:b w:val="0"/>
          <w:i w:val="0"/>
          <w:sz w:val="22"/>
          <w:szCs w:val="22"/>
          <w:lang w:val="en-US"/>
        </w:rPr>
        <w:t xml:space="preserve">To deliver the Greggs Foundation grant </w:t>
      </w:r>
    </w:p>
    <w:p w14:paraId="2ABED3F2" w14:textId="77777777" w:rsidR="00582457" w:rsidRPr="00582457" w:rsidRDefault="00582457" w:rsidP="00582457">
      <w:pPr>
        <w:pStyle w:val="BodyText2"/>
        <w:numPr>
          <w:ilvl w:val="0"/>
          <w:numId w:val="34"/>
        </w:numPr>
        <w:tabs>
          <w:tab w:val="clear" w:pos="720"/>
          <w:tab w:val="num" w:pos="426"/>
        </w:tabs>
        <w:ind w:left="426" w:hanging="426"/>
        <w:rPr>
          <w:rFonts w:cs="Arial"/>
          <w:b w:val="0"/>
          <w:i w:val="0"/>
          <w:sz w:val="22"/>
          <w:szCs w:val="22"/>
          <w:lang w:val="en-US"/>
        </w:rPr>
      </w:pPr>
      <w:r w:rsidRPr="00582457">
        <w:rPr>
          <w:rFonts w:cs="Arial"/>
          <w:b w:val="0"/>
          <w:i w:val="0"/>
          <w:sz w:val="22"/>
          <w:szCs w:val="22"/>
          <w:lang w:val="en-US"/>
        </w:rPr>
        <w:t xml:space="preserve">To ensure service users are claiming all benefits and entitlements that they are entitled to, offering money management advice where appropriate   </w:t>
      </w:r>
    </w:p>
    <w:p w14:paraId="2352821C" w14:textId="77777777" w:rsidR="00152777" w:rsidRPr="00D75188" w:rsidRDefault="00152777" w:rsidP="00152777">
      <w:pPr>
        <w:tabs>
          <w:tab w:val="left" w:pos="851"/>
          <w:tab w:val="left" w:pos="3119"/>
        </w:tabs>
        <w:jc w:val="both"/>
        <w:rPr>
          <w:snapToGrid w:val="0"/>
          <w:szCs w:val="24"/>
        </w:rPr>
      </w:pPr>
    </w:p>
    <w:p w14:paraId="2352821E" w14:textId="77777777"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14:paraId="2352821F" w14:textId="77777777" w:rsidR="00D75188" w:rsidRPr="00D75188" w:rsidRDefault="00D75188" w:rsidP="00152777">
      <w:pPr>
        <w:tabs>
          <w:tab w:val="left" w:pos="851"/>
          <w:tab w:val="left" w:pos="3119"/>
        </w:tabs>
        <w:jc w:val="both"/>
        <w:rPr>
          <w:snapToGrid w:val="0"/>
          <w:szCs w:val="24"/>
        </w:rPr>
      </w:pPr>
    </w:p>
    <w:p w14:paraId="23528220" w14:textId="1CDC1623" w:rsidR="00D75188" w:rsidRPr="00AF11FC" w:rsidRDefault="00AF11FC" w:rsidP="00152777">
      <w:pPr>
        <w:tabs>
          <w:tab w:val="left" w:pos="851"/>
          <w:tab w:val="left" w:pos="3119"/>
        </w:tabs>
        <w:jc w:val="both"/>
        <w:rPr>
          <w:snapToGrid w:val="0"/>
          <w:sz w:val="22"/>
          <w:szCs w:val="22"/>
        </w:rPr>
      </w:pPr>
      <w:r w:rsidRPr="00AF11FC">
        <w:rPr>
          <w:snapToGrid w:val="0"/>
          <w:sz w:val="22"/>
          <w:szCs w:val="22"/>
        </w:rPr>
        <w:t>Revenues and Benefits Service</w:t>
      </w:r>
    </w:p>
    <w:p w14:paraId="4D243637" w14:textId="0140C4F6" w:rsidR="00AF11FC" w:rsidRPr="00AF11FC" w:rsidRDefault="00AF11FC" w:rsidP="00152777">
      <w:pPr>
        <w:tabs>
          <w:tab w:val="left" w:pos="851"/>
          <w:tab w:val="left" w:pos="3119"/>
        </w:tabs>
        <w:jc w:val="both"/>
        <w:rPr>
          <w:snapToGrid w:val="0"/>
          <w:sz w:val="22"/>
          <w:szCs w:val="22"/>
        </w:rPr>
      </w:pPr>
      <w:r w:rsidRPr="00AF11FC">
        <w:rPr>
          <w:snapToGrid w:val="0"/>
          <w:sz w:val="22"/>
          <w:szCs w:val="22"/>
        </w:rPr>
        <w:t>Housing Advice and Homelessness Team</w:t>
      </w:r>
    </w:p>
    <w:p w14:paraId="375A437E" w14:textId="2B6D8402" w:rsidR="00AF11FC" w:rsidRPr="00AF11FC" w:rsidRDefault="00AF11FC" w:rsidP="00152777">
      <w:pPr>
        <w:tabs>
          <w:tab w:val="left" w:pos="851"/>
          <w:tab w:val="left" w:pos="3119"/>
        </w:tabs>
        <w:jc w:val="both"/>
        <w:rPr>
          <w:snapToGrid w:val="0"/>
          <w:sz w:val="22"/>
          <w:szCs w:val="22"/>
        </w:rPr>
      </w:pPr>
      <w:r w:rsidRPr="00AF11FC">
        <w:rPr>
          <w:snapToGrid w:val="0"/>
          <w:sz w:val="22"/>
          <w:szCs w:val="22"/>
        </w:rPr>
        <w:t xml:space="preserve">Department of Work and Pensions </w:t>
      </w:r>
    </w:p>
    <w:p w14:paraId="4249FCA1" w14:textId="236DFA33" w:rsidR="00AF11FC" w:rsidRPr="00AF11FC" w:rsidRDefault="00AF11FC" w:rsidP="00152777">
      <w:pPr>
        <w:tabs>
          <w:tab w:val="left" w:pos="851"/>
          <w:tab w:val="left" w:pos="3119"/>
        </w:tabs>
        <w:jc w:val="both"/>
        <w:rPr>
          <w:snapToGrid w:val="0"/>
          <w:sz w:val="22"/>
          <w:szCs w:val="22"/>
        </w:rPr>
      </w:pPr>
      <w:r w:rsidRPr="00AF11FC">
        <w:rPr>
          <w:snapToGrid w:val="0"/>
          <w:sz w:val="22"/>
          <w:szCs w:val="22"/>
        </w:rPr>
        <w:t xml:space="preserve">Voluntary and Community Sector </w:t>
      </w:r>
    </w:p>
    <w:p w14:paraId="23528222" w14:textId="77777777" w:rsidR="00D75188" w:rsidRPr="00D75188" w:rsidRDefault="00D75188" w:rsidP="00152777">
      <w:pPr>
        <w:tabs>
          <w:tab w:val="left" w:pos="851"/>
          <w:tab w:val="left" w:pos="3119"/>
        </w:tabs>
        <w:jc w:val="both"/>
        <w:rPr>
          <w:snapToGrid w:val="0"/>
          <w:szCs w:val="24"/>
        </w:rPr>
      </w:pPr>
    </w:p>
    <w:p w14:paraId="23528223"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23528224" w14:textId="77777777" w:rsidR="00152777" w:rsidRPr="00D75188" w:rsidRDefault="00152777" w:rsidP="00152777">
      <w:pPr>
        <w:tabs>
          <w:tab w:val="left" w:pos="851"/>
          <w:tab w:val="left" w:pos="3119"/>
        </w:tabs>
        <w:ind w:left="360"/>
        <w:jc w:val="both"/>
        <w:rPr>
          <w:snapToGrid w:val="0"/>
          <w:szCs w:val="24"/>
        </w:rPr>
      </w:pPr>
    </w:p>
    <w:p w14:paraId="0ACCC0BA" w14:textId="77777777" w:rsidR="00582457" w:rsidRPr="00CD5768" w:rsidRDefault="00582457" w:rsidP="00582457">
      <w:pPr>
        <w:jc w:val="both"/>
        <w:rPr>
          <w:rFonts w:cs="Arial"/>
          <w:sz w:val="22"/>
          <w:szCs w:val="22"/>
        </w:rPr>
      </w:pPr>
    </w:p>
    <w:p w14:paraId="6C0A52F8" w14:textId="77777777" w:rsidR="00582457" w:rsidRDefault="00582457" w:rsidP="00582457">
      <w:pPr>
        <w:numPr>
          <w:ilvl w:val="0"/>
          <w:numId w:val="35"/>
        </w:numPr>
        <w:tabs>
          <w:tab w:val="clear" w:pos="720"/>
          <w:tab w:val="num" w:pos="360"/>
        </w:tabs>
        <w:ind w:left="360"/>
        <w:jc w:val="both"/>
        <w:rPr>
          <w:rFonts w:cs="Arial"/>
          <w:sz w:val="22"/>
          <w:szCs w:val="22"/>
        </w:rPr>
      </w:pPr>
      <w:r w:rsidRPr="00F8029B">
        <w:rPr>
          <w:rFonts w:cs="Arial"/>
          <w:sz w:val="22"/>
          <w:szCs w:val="22"/>
        </w:rPr>
        <w:t xml:space="preserve">To </w:t>
      </w:r>
      <w:r>
        <w:rPr>
          <w:rFonts w:cs="Arial"/>
          <w:sz w:val="22"/>
          <w:szCs w:val="22"/>
        </w:rPr>
        <w:t xml:space="preserve">deliver the </w:t>
      </w:r>
      <w:r w:rsidRPr="00F8029B">
        <w:rPr>
          <w:rFonts w:cs="Arial"/>
          <w:sz w:val="22"/>
          <w:szCs w:val="22"/>
        </w:rPr>
        <w:t>Discretionary Housing Payment</w:t>
      </w:r>
      <w:r>
        <w:rPr>
          <w:rFonts w:cs="Arial"/>
          <w:sz w:val="22"/>
          <w:szCs w:val="22"/>
        </w:rPr>
        <w:t>, Local Welfare</w:t>
      </w:r>
      <w:r w:rsidRPr="00F8029B">
        <w:rPr>
          <w:rFonts w:cs="Arial"/>
          <w:sz w:val="22"/>
          <w:szCs w:val="22"/>
        </w:rPr>
        <w:t xml:space="preserve"> </w:t>
      </w:r>
      <w:r>
        <w:rPr>
          <w:rFonts w:cs="Arial"/>
          <w:sz w:val="22"/>
          <w:szCs w:val="22"/>
        </w:rPr>
        <w:t>Support and Greggs Foundation grants</w:t>
      </w:r>
      <w:r w:rsidRPr="00F8029B">
        <w:rPr>
          <w:rFonts w:cs="Arial"/>
          <w:sz w:val="22"/>
          <w:szCs w:val="22"/>
        </w:rPr>
        <w:t xml:space="preserve"> </w:t>
      </w:r>
      <w:r>
        <w:rPr>
          <w:rFonts w:cs="Arial"/>
          <w:sz w:val="22"/>
          <w:szCs w:val="22"/>
        </w:rPr>
        <w:t xml:space="preserve">following locally agreed procedures.  Making day to day decisions on what awards a resident is entitled to.  </w:t>
      </w:r>
    </w:p>
    <w:p w14:paraId="631DE529" w14:textId="77777777" w:rsidR="00582457" w:rsidRDefault="00582457" w:rsidP="00582457">
      <w:pPr>
        <w:ind w:left="360"/>
        <w:jc w:val="both"/>
        <w:rPr>
          <w:rFonts w:cs="Arial"/>
          <w:sz w:val="22"/>
          <w:szCs w:val="22"/>
        </w:rPr>
      </w:pPr>
    </w:p>
    <w:p w14:paraId="0CED337C"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E</w:t>
      </w:r>
      <w:r w:rsidRPr="00F8029B">
        <w:rPr>
          <w:rFonts w:cs="Arial"/>
          <w:sz w:val="22"/>
          <w:szCs w:val="22"/>
        </w:rPr>
        <w:t xml:space="preserve">nsuring support is given to those </w:t>
      </w:r>
      <w:r>
        <w:rPr>
          <w:rFonts w:cs="Arial"/>
          <w:sz w:val="22"/>
          <w:szCs w:val="22"/>
        </w:rPr>
        <w:t xml:space="preserve">applicants </w:t>
      </w:r>
      <w:r w:rsidRPr="00F8029B">
        <w:rPr>
          <w:rFonts w:cs="Arial"/>
          <w:sz w:val="22"/>
          <w:szCs w:val="22"/>
        </w:rPr>
        <w:t>that are most vulnerable</w:t>
      </w:r>
      <w:r>
        <w:rPr>
          <w:rFonts w:cs="Arial"/>
          <w:sz w:val="22"/>
          <w:szCs w:val="22"/>
        </w:rPr>
        <w:t xml:space="preserve"> offering advice and guidance and signposting them to alternative service providers where appropriate</w:t>
      </w:r>
      <w:r w:rsidRPr="00F8029B">
        <w:rPr>
          <w:rFonts w:cs="Arial"/>
          <w:sz w:val="22"/>
          <w:szCs w:val="22"/>
        </w:rPr>
        <w:t>.</w:t>
      </w:r>
    </w:p>
    <w:p w14:paraId="02DCCA82" w14:textId="77777777" w:rsidR="00582457" w:rsidRPr="00F8029B" w:rsidRDefault="00582457" w:rsidP="00582457">
      <w:pPr>
        <w:ind w:left="360"/>
        <w:jc w:val="both"/>
        <w:rPr>
          <w:rFonts w:cs="Arial"/>
          <w:sz w:val="22"/>
          <w:szCs w:val="22"/>
        </w:rPr>
      </w:pPr>
    </w:p>
    <w:p w14:paraId="6B518204"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To ensure all residents and service users that come into contact with The Children’s Hub are offered income maximisation advice (where appropriate) including claiming all benefits they are entitled to. </w:t>
      </w:r>
    </w:p>
    <w:p w14:paraId="30F5B46A" w14:textId="77777777" w:rsidR="00582457" w:rsidRDefault="00582457" w:rsidP="00582457">
      <w:pPr>
        <w:ind w:left="360"/>
        <w:jc w:val="both"/>
        <w:rPr>
          <w:rFonts w:cs="Arial"/>
          <w:sz w:val="22"/>
          <w:szCs w:val="22"/>
        </w:rPr>
      </w:pPr>
      <w:r>
        <w:rPr>
          <w:rFonts w:cs="Arial"/>
          <w:sz w:val="22"/>
          <w:szCs w:val="22"/>
        </w:rPr>
        <w:t xml:space="preserve"> </w:t>
      </w:r>
    </w:p>
    <w:p w14:paraId="5D1712B5"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lastRenderedPageBreak/>
        <w:t xml:space="preserve">Mitigating the impact of poverty on service users by supporting claims for relevant benefits and entitlements, offering money management advice and debt referral where appropriate. </w:t>
      </w:r>
    </w:p>
    <w:p w14:paraId="59359F8A" w14:textId="77777777" w:rsidR="00582457" w:rsidRDefault="00582457" w:rsidP="00582457">
      <w:pPr>
        <w:ind w:left="360"/>
        <w:jc w:val="both"/>
        <w:rPr>
          <w:rFonts w:cs="Arial"/>
          <w:sz w:val="22"/>
          <w:szCs w:val="22"/>
        </w:rPr>
      </w:pPr>
    </w:p>
    <w:p w14:paraId="79365FA6"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Negotiate and advocate on behalf of service users with relevant agencies that can offer support / services </w:t>
      </w:r>
      <w:proofErr w:type="spellStart"/>
      <w:r>
        <w:rPr>
          <w:rFonts w:cs="Arial"/>
          <w:sz w:val="22"/>
          <w:szCs w:val="22"/>
        </w:rPr>
        <w:t>eg</w:t>
      </w:r>
      <w:proofErr w:type="spellEnd"/>
      <w:r>
        <w:rPr>
          <w:rFonts w:cs="Arial"/>
          <w:sz w:val="22"/>
          <w:szCs w:val="22"/>
        </w:rPr>
        <w:t xml:space="preserve"> JC+, DWP, </w:t>
      </w:r>
      <w:proofErr w:type="gramStart"/>
      <w:r>
        <w:rPr>
          <w:rFonts w:cs="Arial"/>
          <w:sz w:val="22"/>
          <w:szCs w:val="22"/>
        </w:rPr>
        <w:t>UC</w:t>
      </w:r>
      <w:proofErr w:type="gramEnd"/>
      <w:r>
        <w:rPr>
          <w:rFonts w:cs="Arial"/>
          <w:sz w:val="22"/>
          <w:szCs w:val="22"/>
        </w:rPr>
        <w:t xml:space="preserve">.  </w:t>
      </w:r>
    </w:p>
    <w:p w14:paraId="36006070" w14:textId="77777777" w:rsidR="00582457" w:rsidRDefault="00582457" w:rsidP="00582457">
      <w:pPr>
        <w:pStyle w:val="ListParagraph"/>
        <w:rPr>
          <w:rFonts w:ascii="Arial" w:hAnsi="Arial" w:cs="Arial"/>
          <w:sz w:val="22"/>
          <w:szCs w:val="22"/>
        </w:rPr>
      </w:pPr>
    </w:p>
    <w:p w14:paraId="4780695A"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Co-ordinating access to the town foodbank and other sources of ‘free food’ for vulnerable residents that are in immediate crisis. Supporting the free food network that is in operation throughout the town.   </w:t>
      </w:r>
    </w:p>
    <w:p w14:paraId="2456722C" w14:textId="77777777" w:rsidR="00582457" w:rsidRDefault="00582457" w:rsidP="00582457">
      <w:pPr>
        <w:pStyle w:val="ListParagraph"/>
        <w:rPr>
          <w:rFonts w:ascii="Arial" w:hAnsi="Arial" w:cs="Arial"/>
          <w:sz w:val="22"/>
          <w:szCs w:val="22"/>
        </w:rPr>
      </w:pPr>
    </w:p>
    <w:p w14:paraId="2366B89C"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Working in collaboration with other council departments, the public, private and voluntary sector to ensure vulnerable residents are offered help when they need it most.</w:t>
      </w:r>
    </w:p>
    <w:p w14:paraId="36C4FC1C" w14:textId="77777777" w:rsidR="00582457" w:rsidRDefault="00582457" w:rsidP="00582457">
      <w:pPr>
        <w:pStyle w:val="ListParagraph"/>
        <w:rPr>
          <w:rFonts w:ascii="Arial" w:hAnsi="Arial" w:cs="Arial"/>
          <w:sz w:val="22"/>
          <w:szCs w:val="22"/>
        </w:rPr>
      </w:pPr>
    </w:p>
    <w:p w14:paraId="3E0883EE"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Work with the Housing Advice Team and other appropriate professionals to support families at risk of eviction preventing homelessness wherever possible.  </w:t>
      </w:r>
    </w:p>
    <w:p w14:paraId="67BA1F6B" w14:textId="77777777" w:rsidR="00582457" w:rsidRDefault="00582457" w:rsidP="00582457">
      <w:pPr>
        <w:pStyle w:val="ListParagraph"/>
        <w:rPr>
          <w:rFonts w:ascii="Arial" w:hAnsi="Arial" w:cs="Arial"/>
          <w:sz w:val="22"/>
          <w:szCs w:val="22"/>
        </w:rPr>
      </w:pPr>
    </w:p>
    <w:p w14:paraId="6A544388"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Offering a sensitive, confidential service to residents being mindful of the many vulnerabilities that service users might have.  </w:t>
      </w:r>
    </w:p>
    <w:p w14:paraId="3DAF9551" w14:textId="77777777" w:rsidR="00582457" w:rsidRDefault="00582457" w:rsidP="00582457">
      <w:pPr>
        <w:pStyle w:val="ListParagraph"/>
        <w:rPr>
          <w:rFonts w:ascii="Arial" w:hAnsi="Arial" w:cs="Arial"/>
          <w:sz w:val="22"/>
          <w:szCs w:val="22"/>
        </w:rPr>
      </w:pPr>
    </w:p>
    <w:p w14:paraId="14002742"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Keeping accurate records using bespoke ICT systems so that a clear audit and decision making trail is evident in any awards that are made to residents.  </w:t>
      </w:r>
    </w:p>
    <w:p w14:paraId="64EED8DB" w14:textId="77777777" w:rsidR="00582457" w:rsidRDefault="00582457" w:rsidP="00582457">
      <w:pPr>
        <w:pStyle w:val="ListParagraph"/>
        <w:rPr>
          <w:rFonts w:ascii="Arial" w:hAnsi="Arial" w:cs="Arial"/>
          <w:sz w:val="22"/>
          <w:szCs w:val="22"/>
        </w:rPr>
      </w:pPr>
    </w:p>
    <w:p w14:paraId="3A022725"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Managing a caseload of service users from application through to decision making and final award over a period of several days/ weeks.  </w:t>
      </w:r>
    </w:p>
    <w:p w14:paraId="7FA48B42" w14:textId="77777777" w:rsidR="00582457" w:rsidRDefault="00582457" w:rsidP="00582457">
      <w:pPr>
        <w:pStyle w:val="ListParagraph"/>
        <w:rPr>
          <w:rFonts w:ascii="Arial" w:hAnsi="Arial" w:cs="Arial"/>
          <w:sz w:val="22"/>
          <w:szCs w:val="22"/>
        </w:rPr>
      </w:pPr>
    </w:p>
    <w:p w14:paraId="667F547E" w14:textId="77777777" w:rsidR="00582457" w:rsidRDefault="00582457" w:rsidP="00582457">
      <w:pPr>
        <w:numPr>
          <w:ilvl w:val="0"/>
          <w:numId w:val="35"/>
        </w:numPr>
        <w:tabs>
          <w:tab w:val="clear" w:pos="720"/>
          <w:tab w:val="num" w:pos="360"/>
        </w:tabs>
        <w:ind w:left="360"/>
        <w:jc w:val="both"/>
        <w:rPr>
          <w:rFonts w:cs="Arial"/>
          <w:sz w:val="22"/>
          <w:szCs w:val="22"/>
        </w:rPr>
      </w:pPr>
      <w:r>
        <w:rPr>
          <w:rFonts w:cs="Arial"/>
          <w:sz w:val="22"/>
          <w:szCs w:val="22"/>
        </w:rPr>
        <w:t>Supporting the supervisor with suggestions and amendments to the approved delivery frameworks to improve the service and make it even better.</w:t>
      </w:r>
    </w:p>
    <w:p w14:paraId="3DD946CE" w14:textId="77777777" w:rsidR="00582457" w:rsidRDefault="00582457" w:rsidP="00582457">
      <w:pPr>
        <w:pStyle w:val="ListParagraph"/>
        <w:rPr>
          <w:rFonts w:ascii="Arial" w:hAnsi="Arial" w:cs="Arial"/>
          <w:sz w:val="22"/>
          <w:szCs w:val="22"/>
        </w:rPr>
      </w:pPr>
    </w:p>
    <w:p w14:paraId="537E2F4A" w14:textId="77777777" w:rsidR="00582457" w:rsidRPr="00CD5768" w:rsidRDefault="00582457" w:rsidP="00582457">
      <w:pPr>
        <w:numPr>
          <w:ilvl w:val="0"/>
          <w:numId w:val="35"/>
        </w:numPr>
        <w:tabs>
          <w:tab w:val="clear" w:pos="720"/>
          <w:tab w:val="num" w:pos="360"/>
        </w:tabs>
        <w:ind w:left="360"/>
        <w:jc w:val="both"/>
        <w:rPr>
          <w:rFonts w:cs="Arial"/>
          <w:sz w:val="22"/>
          <w:szCs w:val="22"/>
        </w:rPr>
      </w:pPr>
      <w:r>
        <w:rPr>
          <w:rFonts w:cs="Arial"/>
          <w:sz w:val="22"/>
          <w:szCs w:val="22"/>
        </w:rPr>
        <w:t xml:space="preserve">Supporting the supervisor to make day to say changes to service delivery so that it is current, effective and fit for purpose.  </w:t>
      </w:r>
      <w:r w:rsidRPr="00CD5768">
        <w:rPr>
          <w:rFonts w:cs="Arial"/>
          <w:sz w:val="22"/>
          <w:szCs w:val="22"/>
        </w:rPr>
        <w:t xml:space="preserve"> </w:t>
      </w:r>
    </w:p>
    <w:p w14:paraId="2AE91DA6" w14:textId="77777777" w:rsidR="00582457" w:rsidRPr="00CD5768" w:rsidRDefault="00582457" w:rsidP="00582457">
      <w:pPr>
        <w:jc w:val="both"/>
        <w:rPr>
          <w:rFonts w:cs="Arial"/>
          <w:sz w:val="22"/>
          <w:szCs w:val="22"/>
        </w:rPr>
      </w:pPr>
    </w:p>
    <w:p w14:paraId="4C233522" w14:textId="77777777" w:rsidR="00582457" w:rsidRPr="00CD5768" w:rsidRDefault="00582457" w:rsidP="00582457">
      <w:pPr>
        <w:jc w:val="both"/>
        <w:rPr>
          <w:rFonts w:cs="Arial"/>
          <w:sz w:val="22"/>
          <w:szCs w:val="22"/>
        </w:rPr>
      </w:pPr>
      <w:r>
        <w:rPr>
          <w:rFonts w:cs="Arial"/>
          <w:sz w:val="22"/>
          <w:szCs w:val="22"/>
        </w:rPr>
        <w:t>12</w:t>
      </w:r>
      <w:r w:rsidRPr="00CD5768">
        <w:rPr>
          <w:rFonts w:cs="Arial"/>
          <w:sz w:val="22"/>
          <w:szCs w:val="22"/>
        </w:rPr>
        <w:t xml:space="preserve">.  Any other duties of a related nature, which might reasonably be required and </w:t>
      </w:r>
    </w:p>
    <w:p w14:paraId="7DBA2C4B" w14:textId="77777777" w:rsidR="00582457" w:rsidRPr="00CD5768" w:rsidRDefault="00582457" w:rsidP="00582457">
      <w:pPr>
        <w:jc w:val="both"/>
        <w:rPr>
          <w:rFonts w:cs="Arial"/>
          <w:sz w:val="22"/>
          <w:szCs w:val="22"/>
        </w:rPr>
      </w:pPr>
      <w:r w:rsidRPr="00CD5768">
        <w:rPr>
          <w:rFonts w:cs="Arial"/>
          <w:sz w:val="22"/>
          <w:szCs w:val="22"/>
        </w:rPr>
        <w:t xml:space="preserve">     </w:t>
      </w:r>
      <w:proofErr w:type="gramStart"/>
      <w:r w:rsidRPr="00CD5768">
        <w:rPr>
          <w:rFonts w:cs="Arial"/>
          <w:sz w:val="22"/>
          <w:szCs w:val="22"/>
        </w:rPr>
        <w:t>allocated</w:t>
      </w:r>
      <w:proofErr w:type="gramEnd"/>
      <w:r w:rsidRPr="00CD5768">
        <w:rPr>
          <w:rFonts w:cs="Arial"/>
          <w:sz w:val="22"/>
          <w:szCs w:val="22"/>
        </w:rPr>
        <w:t xml:space="preserve"> by the </w:t>
      </w:r>
      <w:r>
        <w:rPr>
          <w:rFonts w:cs="Arial"/>
          <w:sz w:val="22"/>
          <w:szCs w:val="22"/>
        </w:rPr>
        <w:t xml:space="preserve">Head of Service.  </w:t>
      </w:r>
    </w:p>
    <w:p w14:paraId="6A423C5E" w14:textId="77777777" w:rsidR="00582457" w:rsidRPr="00CD5768" w:rsidRDefault="00582457" w:rsidP="00582457">
      <w:pPr>
        <w:jc w:val="both"/>
        <w:rPr>
          <w:rFonts w:cs="Arial"/>
          <w:sz w:val="22"/>
          <w:szCs w:val="22"/>
        </w:rPr>
      </w:pPr>
    </w:p>
    <w:p w14:paraId="23528226" w14:textId="77777777" w:rsidR="00152777" w:rsidRPr="00D75188" w:rsidRDefault="00152777" w:rsidP="00152777">
      <w:pPr>
        <w:rPr>
          <w:szCs w:val="24"/>
        </w:rPr>
      </w:pPr>
    </w:p>
    <w:p w14:paraId="23528228"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23528229" w14:textId="77777777" w:rsidR="00756B63" w:rsidRDefault="00756B63" w:rsidP="00756B63">
      <w:pPr>
        <w:jc w:val="both"/>
        <w:rPr>
          <w:rFonts w:cs="Arial"/>
          <w:szCs w:val="24"/>
        </w:rPr>
      </w:pPr>
    </w:p>
    <w:p w14:paraId="2352822A"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2352822B" w14:textId="77777777" w:rsidR="00152777" w:rsidRDefault="00152777" w:rsidP="00152777">
      <w:pPr>
        <w:tabs>
          <w:tab w:val="left" w:pos="851"/>
          <w:tab w:val="left" w:pos="3119"/>
        </w:tabs>
        <w:jc w:val="both"/>
        <w:rPr>
          <w:snapToGrid w:val="0"/>
          <w:szCs w:val="24"/>
        </w:rPr>
      </w:pPr>
    </w:p>
    <w:p w14:paraId="2352822C" w14:textId="77777777" w:rsidR="00EF0E83" w:rsidRPr="00D75188" w:rsidRDefault="00EF0E83" w:rsidP="00152777">
      <w:pPr>
        <w:tabs>
          <w:tab w:val="left" w:pos="851"/>
          <w:tab w:val="left" w:pos="3119"/>
        </w:tabs>
        <w:jc w:val="both"/>
        <w:rPr>
          <w:snapToGrid w:val="0"/>
          <w:szCs w:val="24"/>
        </w:rPr>
      </w:pPr>
    </w:p>
    <w:p w14:paraId="2352822D" w14:textId="4E77EB22" w:rsidR="00B910E1" w:rsidRDefault="00D75188" w:rsidP="00B910E1">
      <w:pPr>
        <w:rPr>
          <w:szCs w:val="24"/>
        </w:rPr>
      </w:pPr>
      <w:r w:rsidRPr="00D75188">
        <w:rPr>
          <w:szCs w:val="24"/>
        </w:rPr>
        <w:t xml:space="preserve">Date:  </w:t>
      </w:r>
      <w:r w:rsidR="00AF11FC">
        <w:rPr>
          <w:szCs w:val="24"/>
        </w:rPr>
        <w:t>01.07.2019</w:t>
      </w:r>
    </w:p>
    <w:p w14:paraId="2352822E" w14:textId="77777777" w:rsidR="00756B63" w:rsidRDefault="00756B63" w:rsidP="00EF0E83">
      <w:pPr>
        <w:pStyle w:val="PlainText"/>
        <w:tabs>
          <w:tab w:val="left" w:pos="810"/>
          <w:tab w:val="left" w:pos="1418"/>
        </w:tabs>
        <w:jc w:val="center"/>
        <w:rPr>
          <w:rFonts w:ascii="Arial" w:hAnsi="Arial" w:cs="Arial"/>
          <w:b/>
          <w:sz w:val="24"/>
          <w:szCs w:val="24"/>
        </w:rPr>
      </w:pPr>
    </w:p>
    <w:p w14:paraId="2352822F" w14:textId="77777777" w:rsidR="00756B63" w:rsidRDefault="00756B63" w:rsidP="00EF0E83">
      <w:pPr>
        <w:pStyle w:val="PlainText"/>
        <w:tabs>
          <w:tab w:val="left" w:pos="810"/>
          <w:tab w:val="left" w:pos="1418"/>
        </w:tabs>
        <w:jc w:val="center"/>
        <w:rPr>
          <w:rFonts w:ascii="Arial" w:hAnsi="Arial" w:cs="Arial"/>
          <w:b/>
          <w:sz w:val="24"/>
          <w:szCs w:val="24"/>
        </w:rPr>
      </w:pPr>
      <w:bookmarkStart w:id="0" w:name="_GoBack"/>
      <w:bookmarkEnd w:id="0"/>
    </w:p>
    <w:sectPr w:rsidR="00756B63"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2517" w14:textId="77777777" w:rsidR="00FB332B" w:rsidRDefault="00FB332B" w:rsidP="00E95911">
      <w:r>
        <w:separator/>
      </w:r>
    </w:p>
  </w:endnote>
  <w:endnote w:type="continuationSeparator" w:id="0">
    <w:p w14:paraId="49F1D4D5" w14:textId="77777777" w:rsidR="00FB332B" w:rsidRDefault="00FB332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8239" w14:textId="0B263927" w:rsidR="00152777" w:rsidRPr="006A56E9" w:rsidRDefault="00582457"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2352823C" wp14:editId="28ACE05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2823F"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2823C"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2352823F" w14:textId="77777777" w:rsidR="00152777" w:rsidRPr="000E072B" w:rsidRDefault="00152777" w:rsidP="001B5A59"/>
                </w:txbxContent>
              </v:textbox>
            </v:shape>
          </w:pict>
        </mc:Fallback>
      </mc:AlternateContent>
    </w:r>
    <w:r w:rsidR="00E956C8">
      <w:rPr>
        <w:noProof/>
        <w:lang w:eastAsia="en-GB"/>
      </w:rPr>
      <w:drawing>
        <wp:inline distT="0" distB="0" distL="0" distR="0" wp14:anchorId="2352823D" wp14:editId="2352823E">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74A0C" w14:textId="77777777" w:rsidR="00FB332B" w:rsidRDefault="00FB332B" w:rsidP="00E95911">
      <w:r>
        <w:separator/>
      </w:r>
    </w:p>
  </w:footnote>
  <w:footnote w:type="continuationSeparator" w:id="0">
    <w:p w14:paraId="113B82FD" w14:textId="77777777" w:rsidR="00FB332B" w:rsidRDefault="00FB332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28237" w14:textId="77777777" w:rsidR="00152777" w:rsidRDefault="00E956C8" w:rsidP="001B5A59">
    <w:pPr>
      <w:pStyle w:val="Header"/>
    </w:pPr>
    <w:r>
      <w:rPr>
        <w:noProof/>
        <w:lang w:eastAsia="en-GB"/>
      </w:rPr>
      <w:drawing>
        <wp:inline distT="0" distB="0" distL="0" distR="0" wp14:anchorId="2352823A" wp14:editId="2352823B">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23528238"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3433375"/>
    <w:multiLevelType w:val="hybridMultilevel"/>
    <w:tmpl w:val="AA5646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36B54AA"/>
    <w:multiLevelType w:val="hybridMultilevel"/>
    <w:tmpl w:val="08B44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7"/>
  </w:num>
  <w:num w:numId="10">
    <w:abstractNumId w:val="17"/>
  </w:num>
  <w:num w:numId="11">
    <w:abstractNumId w:val="16"/>
  </w:num>
  <w:num w:numId="12">
    <w:abstractNumId w:val="33"/>
  </w:num>
  <w:num w:numId="13">
    <w:abstractNumId w:val="6"/>
  </w:num>
  <w:num w:numId="14">
    <w:abstractNumId w:val="20"/>
  </w:num>
  <w:num w:numId="15">
    <w:abstractNumId w:val="23"/>
  </w:num>
  <w:num w:numId="16">
    <w:abstractNumId w:val="30"/>
  </w:num>
  <w:num w:numId="17">
    <w:abstractNumId w:val="14"/>
  </w:num>
  <w:num w:numId="18">
    <w:abstractNumId w:val="25"/>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4"/>
  </w:num>
  <w:num w:numId="26">
    <w:abstractNumId w:val="10"/>
  </w:num>
  <w:num w:numId="27">
    <w:abstractNumId w:val="24"/>
  </w:num>
  <w:num w:numId="28">
    <w:abstractNumId w:val="26"/>
  </w:num>
  <w:num w:numId="29">
    <w:abstractNumId w:val="0"/>
  </w:num>
  <w:num w:numId="30">
    <w:abstractNumId w:val="4"/>
  </w:num>
  <w:num w:numId="31">
    <w:abstractNumId w:val="21"/>
  </w:num>
  <w:num w:numId="32">
    <w:abstractNumId w:val="2"/>
  </w:num>
  <w:num w:numId="33">
    <w:abstractNumId w:val="13"/>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C44D7"/>
    <w:rsid w:val="000D4C11"/>
    <w:rsid w:val="000E6BEC"/>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82457"/>
    <w:rsid w:val="005915D6"/>
    <w:rsid w:val="005A38C2"/>
    <w:rsid w:val="005B7D95"/>
    <w:rsid w:val="005C4626"/>
    <w:rsid w:val="005D166C"/>
    <w:rsid w:val="005E3985"/>
    <w:rsid w:val="006016D9"/>
    <w:rsid w:val="00607673"/>
    <w:rsid w:val="006078B5"/>
    <w:rsid w:val="00625CB5"/>
    <w:rsid w:val="00632871"/>
    <w:rsid w:val="00637851"/>
    <w:rsid w:val="0064520C"/>
    <w:rsid w:val="006476F5"/>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24864"/>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11FC"/>
    <w:rsid w:val="00AF5AEC"/>
    <w:rsid w:val="00B54462"/>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62F69"/>
    <w:rsid w:val="00F968E4"/>
    <w:rsid w:val="00FB332B"/>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528206"/>
  <w15:docId w15:val="{7ABFB418-BF51-4B4A-BE5D-67ADC787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82457"/>
    <w:pPr>
      <w:ind w:left="720"/>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36e2e0704c5ef62ad85a0fd7f9d050fe">
  <xsd:schema xmlns:xsd="http://www.w3.org/2001/XMLSchema" xmlns:xs="http://www.w3.org/2001/XMLSchema" xmlns:p="http://schemas.microsoft.com/office/2006/metadata/properties" xmlns:ns2="b0ad1836-3dff-4f44-980c-3d6730a629ea" targetNamespace="http://schemas.microsoft.com/office/2006/metadata/properties" ma:root="true" ma:fieldsID="ae8c9638f90e3e185e4493b41b4fd74d" ns2:_="">
    <xsd:import namespace="b0ad1836-3dff-4f44-980c-3d6730a629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2.xml><?xml version="1.0" encoding="utf-8"?>
<ds:datastoreItem xmlns:ds="http://schemas.openxmlformats.org/officeDocument/2006/customXml" ds:itemID="{30063048-3AA5-4894-8418-80E0CDCA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8F089-898E-4FE8-AB4E-06C20549641F}">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b0ad1836-3dff-4f44-980c-3d6730a629e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2019-07-05T12:08:00Z</dcterms:created>
  <dcterms:modified xsi:type="dcterms:W3CDTF">2019-07-05T12:08:00Z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-88604580</vt:i4>
  </property>
  <property fmtid="{D5CDD505-2E9C-101B-9397-08002B2CF9AE}" pid="3" name="_NewReviewCycle">
    <vt:lpwstr/>
  </property>
  <property fmtid="{D5CDD505-2E9C-101B-9397-08002B2CF9AE}" pid="4" name="_EmailSubject">
    <vt:lpwstr>JD and PS</vt:lpwstr>
  </property>
  <property fmtid="{D5CDD505-2E9C-101B-9397-08002B2CF9AE}" pid="5" name="_AuthorEmail">
    <vt:lpwstr>ChildrensHubAdmin@hartlepool.gov.uk</vt:lpwstr>
  </property>
  <property fmtid="{D5CDD505-2E9C-101B-9397-08002B2CF9AE}" pid="6" name="_AuthorEmailDisplayName">
    <vt:lpwstr>Children's Hub Admin</vt:lpwstr>
  </property>
  <property fmtid="{D5CDD505-2E9C-101B-9397-08002B2CF9AE}" pid="7" name="ContentTypeId">
    <vt:lpwstr>0x010100D153367E7021DD4D9BE00385DA3B5D74</vt:lpwstr>
  </property>
  <property fmtid="{D5CDD505-2E9C-101B-9397-08002B2CF9AE}" pid="8" name="_PreviousAdHocReviewCycleID">
    <vt:i4>1490023984</vt:i4>
  </property>
  <property fmtid="{D5CDD505-2E9C-101B-9397-08002B2CF9AE}" pid="9" name="_ReviewingToolsShownOnce">
    <vt:lpwstr/>
  </property>
</Properties>
</file>