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840D65" w:rsidP="00840D65">
      <w:pPr>
        <w:ind w:left="2835" w:hanging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</w:t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Senior Early Help Worker</w:t>
      </w:r>
      <w:r>
        <w:rPr>
          <w:rFonts w:ascii="Arial" w:hAnsi="Arial" w:cs="Arial"/>
          <w:b/>
          <w:sz w:val="24"/>
          <w:szCs w:val="24"/>
        </w:rPr>
        <w:t xml:space="preserve"> – Permanent Variable Hours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>Early Help Service Locality Manager</w:t>
      </w:r>
    </w:p>
    <w:p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F16239" w:rsidRDefault="00F16239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permanent contract, to deliver support flexibly to meet the needs of the Service. Hours will be flexible and will vary on a week by week basis. Payment will be a month in hand upon receipt of an authorised time-sheet.</w:t>
      </w:r>
    </w:p>
    <w:p w:rsidR="00F16239" w:rsidRDefault="00F16239" w:rsidP="00F16239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lastRenderedPageBreak/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22715" w:rsidRDefault="00B22715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4BD6" w:rsidRDefault="00E74BD6" w:rsidP="00E74BD6">
      <w:r w:rsidRPr="00763F92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E74BD6" w:rsidRPr="0091738E" w:rsidRDefault="00E74BD6" w:rsidP="00E74BD6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Senior Early Help Worker</w:t>
      </w:r>
    </w:p>
    <w:p w:rsidR="00E74BD6" w:rsidRPr="0091738E" w:rsidRDefault="00E74BD6" w:rsidP="00E74BD6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E74BD6" w:rsidRDefault="00E74BD6" w:rsidP="00E74BD6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E74BD6" w:rsidTr="00E15AAA">
        <w:tc>
          <w:tcPr>
            <w:tcW w:w="9918" w:type="dxa"/>
            <w:gridSpan w:val="2"/>
          </w:tcPr>
          <w:p w:rsidR="00E74BD6" w:rsidRDefault="00E74BD6" w:rsidP="002D7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Pr="00263D22" w:rsidRDefault="00E74BD6" w:rsidP="00E15AAA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E74BD6" w:rsidRDefault="00E74BD6" w:rsidP="00E74BD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E74BD6" w:rsidRPr="005201E7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Default="00E74BD6" w:rsidP="00E15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E74BD6" w:rsidRPr="00107719" w:rsidRDefault="00E74BD6" w:rsidP="00E74B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:rsidR="00E74BD6" w:rsidRPr="005201E7" w:rsidRDefault="00E74BD6" w:rsidP="00E15AAA">
            <w:pPr>
              <w:jc w:val="center"/>
              <w:rPr>
                <w:rFonts w:ascii="Arial" w:hAnsi="Arial" w:cs="Arial"/>
              </w:rPr>
            </w:pPr>
          </w:p>
        </w:tc>
      </w:tr>
      <w:tr w:rsidR="00E74BD6" w:rsidRPr="00200053" w:rsidTr="00E15AAA">
        <w:tc>
          <w:tcPr>
            <w:tcW w:w="7487" w:type="dxa"/>
          </w:tcPr>
          <w:p w:rsidR="00E74BD6" w:rsidRDefault="00E74BD6" w:rsidP="00E1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72A6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34961">
              <w:rPr>
                <w:rFonts w:ascii="Arial" w:hAnsi="Arial" w:cs="Arial"/>
              </w:rPr>
              <w:t>: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E74BD6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E74BD6" w:rsidRPr="00B34961" w:rsidRDefault="00E74BD6" w:rsidP="00E74BD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E74BD6" w:rsidRPr="00B34961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</w:tc>
      </w:tr>
      <w:tr w:rsidR="00E74BD6" w:rsidRPr="00A1581F" w:rsidTr="00E15AAA">
        <w:tc>
          <w:tcPr>
            <w:tcW w:w="7487" w:type="dxa"/>
          </w:tcPr>
          <w:p w:rsidR="00E74BD6" w:rsidRPr="005201E7" w:rsidRDefault="00E74BD6" w:rsidP="00E15AAA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E74BD6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E74BD6" w:rsidRPr="00107719" w:rsidRDefault="00E74BD6" w:rsidP="00E74BD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</w:p>
          <w:p w:rsidR="00E74BD6" w:rsidRPr="00A1581F" w:rsidRDefault="00E74BD6" w:rsidP="00E15AA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74BD6" w:rsidRPr="00A1581F" w:rsidTr="00E15AAA">
        <w:tc>
          <w:tcPr>
            <w:tcW w:w="7487" w:type="dxa"/>
          </w:tcPr>
          <w:p w:rsidR="00E74BD6" w:rsidRPr="00994580" w:rsidRDefault="00E74BD6" w:rsidP="00E15AAA">
            <w:pPr>
              <w:rPr>
                <w:rFonts w:ascii="Arial" w:eastAsia="MS Mincho" w:hAnsi="Arial" w:cs="Arial"/>
              </w:rPr>
            </w:pPr>
            <w:r w:rsidRPr="00994580">
              <w:rPr>
                <w:rFonts w:ascii="Arial" w:eastAsia="MS Mincho" w:hAnsi="Arial" w:cs="Arial"/>
              </w:rPr>
              <w:lastRenderedPageBreak/>
              <w:t xml:space="preserve">Willingness to develop </w:t>
            </w:r>
            <w:r>
              <w:rPr>
                <w:rFonts w:ascii="Arial" w:eastAsia="MS Mincho" w:hAnsi="Arial" w:cs="Arial"/>
              </w:rPr>
              <w:t xml:space="preserve">own </w:t>
            </w:r>
            <w:r w:rsidRPr="00994580">
              <w:rPr>
                <w:rFonts w:ascii="Arial" w:eastAsia="MS Mincho" w:hAnsi="Arial" w:cs="Arial"/>
              </w:rPr>
              <w:t>professional</w:t>
            </w:r>
            <w:r>
              <w:rPr>
                <w:rFonts w:ascii="Arial" w:eastAsia="MS Mincho" w:hAnsi="Arial" w:cs="Arial"/>
              </w:rPr>
              <w:t xml:space="preserve"> competence and experience</w:t>
            </w:r>
            <w:r w:rsidRPr="00994580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74BD6" w:rsidRPr="00A1581F" w:rsidTr="00E15AAA">
        <w:tc>
          <w:tcPr>
            <w:tcW w:w="7487" w:type="dxa"/>
          </w:tcPr>
          <w:p w:rsidR="00E74BD6" w:rsidRPr="00107719" w:rsidRDefault="00E74BD6" w:rsidP="00E15AAA">
            <w:pPr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Commitment to achieving positive outcomes</w:t>
            </w:r>
          </w:p>
        </w:tc>
        <w:tc>
          <w:tcPr>
            <w:tcW w:w="2431" w:type="dxa"/>
            <w:vAlign w:val="center"/>
          </w:tcPr>
          <w:p w:rsidR="00E74BD6" w:rsidRDefault="00E74BD6" w:rsidP="00E15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E74BD6" w:rsidRPr="00FA1046" w:rsidTr="00E15AAA">
        <w:tc>
          <w:tcPr>
            <w:tcW w:w="7487" w:type="dxa"/>
          </w:tcPr>
          <w:p w:rsidR="00E74BD6" w:rsidRPr="00B34961" w:rsidRDefault="00E74BD6" w:rsidP="00E15AAA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E74BD6" w:rsidRPr="00B34961" w:rsidRDefault="00E74BD6" w:rsidP="00E15AAA">
            <w:pPr>
              <w:jc w:val="center"/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</w:rPr>
              <w:t>Interview</w:t>
            </w:r>
          </w:p>
        </w:tc>
      </w:tr>
    </w:tbl>
    <w:p w:rsidR="00E74BD6" w:rsidRDefault="008241A5" w:rsidP="00E74BD6">
      <w:pPr>
        <w:ind w:left="-1080"/>
      </w:pPr>
      <w:r>
        <w:tab/>
      </w:r>
      <w:r>
        <w:tab/>
      </w:r>
    </w:p>
    <w:p w:rsidR="008241A5" w:rsidRDefault="008241A5" w:rsidP="00824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b/>
          <w:sz w:val="24"/>
          <w:szCs w:val="24"/>
        </w:rPr>
        <w:tab/>
        <w:t>Statutory Requirements</w:t>
      </w:r>
    </w:p>
    <w:p w:rsidR="008241A5" w:rsidRDefault="008241A5" w:rsidP="008241A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line with the Together for Children’s Statutory Requirements, all employees should:</w:t>
      </w:r>
    </w:p>
    <w:p w:rsidR="008241A5" w:rsidRDefault="008241A5" w:rsidP="00824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General Data Protection Regulation (GDPR) in relation to the management of Together for Children Sunderland’s records and </w:t>
      </w:r>
      <w:proofErr w:type="gramStart"/>
      <w:r>
        <w:rPr>
          <w:rFonts w:ascii="Arial" w:hAnsi="Arial" w:cs="Arial"/>
          <w:sz w:val="24"/>
          <w:szCs w:val="24"/>
        </w:rPr>
        <w:t>information, and</w:t>
      </w:r>
      <w:proofErr w:type="gramEnd"/>
      <w:r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Freedom in Information Act 2000.</w:t>
      </w: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8241A5" w:rsidRDefault="008241A5" w:rsidP="00824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information only for authorised purposes.</w:t>
      </w: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1A5" w:rsidRDefault="008241A5" w:rsidP="008241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</w:p>
    <w:p w:rsidR="008241A5" w:rsidRDefault="008241A5" w:rsidP="00E74BD6">
      <w:pPr>
        <w:ind w:left="-1080"/>
      </w:pPr>
    </w:p>
    <w:p w:rsidR="008241A5" w:rsidRDefault="008241A5" w:rsidP="00E74BD6">
      <w:pPr>
        <w:ind w:left="-1080"/>
      </w:pPr>
    </w:p>
    <w:p w:rsidR="00E74BD6" w:rsidRPr="005201E7" w:rsidRDefault="00E74BD6" w:rsidP="00E74BD6">
      <w:pPr>
        <w:ind w:left="-1080"/>
        <w:rPr>
          <w:rFonts w:ascii="Arial" w:hAnsi="Arial" w:cs="Arial"/>
        </w:rPr>
      </w:pPr>
      <w:r>
        <w:tab/>
        <w:t xml:space="preserve">      </w:t>
      </w:r>
      <w:r>
        <w:tab/>
      </w: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E74BD6" w:rsidRPr="005201E7" w:rsidRDefault="00E74BD6" w:rsidP="00E74BD6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December 2018 </w:t>
      </w:r>
    </w:p>
    <w:p w:rsidR="00E74BD6" w:rsidRDefault="00E74BD6" w:rsidP="00E74BD6">
      <w:pPr>
        <w:ind w:left="-1080"/>
        <w:rPr>
          <w:rFonts w:ascii="Arial" w:hAnsi="Arial" w:cs="Arial"/>
          <w:b/>
        </w:rPr>
      </w:pPr>
    </w:p>
    <w:p w:rsidR="00E74BD6" w:rsidRPr="00FF7DC8" w:rsidRDefault="00E74BD6" w:rsidP="00E74BD6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</w:p>
    <w:sectPr w:rsidR="00E74BD6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294E5A"/>
    <w:rsid w:val="002D70EF"/>
    <w:rsid w:val="0030155E"/>
    <w:rsid w:val="00312FAD"/>
    <w:rsid w:val="0037682F"/>
    <w:rsid w:val="003A138B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241A5"/>
    <w:rsid w:val="00840D65"/>
    <w:rsid w:val="0085578A"/>
    <w:rsid w:val="00946D12"/>
    <w:rsid w:val="009F1A19"/>
    <w:rsid w:val="00A652E9"/>
    <w:rsid w:val="00B038D0"/>
    <w:rsid w:val="00B22715"/>
    <w:rsid w:val="00C955BD"/>
    <w:rsid w:val="00CB06F1"/>
    <w:rsid w:val="00CF39E0"/>
    <w:rsid w:val="00E1242D"/>
    <w:rsid w:val="00E74BD6"/>
    <w:rsid w:val="00EC17B1"/>
    <w:rsid w:val="00F16239"/>
    <w:rsid w:val="00F71B75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3313"/>
  <w15:docId w15:val="{3483669C-6A43-435F-A645-7B08F9C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2019-01-18T11:32:00Z</dcterms:created>
  <dcterms:modified xsi:type="dcterms:W3CDTF">2019-07-03T10:09:00Z</dcterms:modified>
</cp:coreProperties>
</file>