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3C68D" w14:textId="77777777" w:rsidR="00850F62" w:rsidRDefault="00850F62" w:rsidP="00915D77">
      <w:pPr>
        <w:jc w:val="center"/>
        <w:rPr>
          <w:rFonts w:ascii="Perpetua" w:hAnsi="Perpetua"/>
          <w:noProof/>
          <w:color w:val="0070C0"/>
          <w:sz w:val="52"/>
          <w:lang w:eastAsia="en-GB"/>
        </w:rPr>
      </w:pPr>
      <w:bookmarkStart w:id="0" w:name="_GoBack"/>
      <w:bookmarkEnd w:id="0"/>
    </w:p>
    <w:p w14:paraId="069AB000" w14:textId="0E239945" w:rsidR="00850F62" w:rsidRDefault="00850F62" w:rsidP="00094A7F">
      <w:pPr>
        <w:jc w:val="center"/>
        <w:rPr>
          <w:rFonts w:ascii="Perpetua" w:hAnsi="Perpetua"/>
          <w:noProof/>
          <w:color w:val="0070C0"/>
          <w:sz w:val="52"/>
          <w:lang w:eastAsia="en-GB"/>
        </w:rPr>
      </w:pPr>
      <w:r>
        <w:rPr>
          <w:rFonts w:ascii="Perpetua" w:hAnsi="Perpetua"/>
          <w:noProof/>
          <w:color w:val="0070C0"/>
          <w:sz w:val="52"/>
          <w:lang w:eastAsia="en-GB"/>
        </w:rPr>
        <w:drawing>
          <wp:inline distT="0" distB="0" distL="0" distR="0" wp14:anchorId="06BBA1F2" wp14:editId="00B848B6">
            <wp:extent cx="29527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 Logo - Landscap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4105" cy="1057760"/>
                    </a:xfrm>
                    <a:prstGeom prst="rect">
                      <a:avLst/>
                    </a:prstGeom>
                  </pic:spPr>
                </pic:pic>
              </a:graphicData>
            </a:graphic>
          </wp:inline>
        </w:drawing>
      </w:r>
    </w:p>
    <w:p w14:paraId="6C6A7EC9" w14:textId="77777777" w:rsidR="00586C4A" w:rsidRDefault="00586C4A" w:rsidP="00850F62">
      <w:pPr>
        <w:jc w:val="right"/>
        <w:rPr>
          <w:rFonts w:ascii="Arial" w:hAnsi="Arial" w:cs="Arial"/>
          <w:b/>
          <w:color w:val="FFFFFF"/>
          <w:sz w:val="22"/>
          <w:szCs w:val="22"/>
        </w:rPr>
      </w:pPr>
    </w:p>
    <w:p w14:paraId="721213B8" w14:textId="77777777" w:rsidR="00BD418F" w:rsidRDefault="00BD418F" w:rsidP="00C54ADF">
      <w:pPr>
        <w:ind w:left="142" w:right="260"/>
        <w:jc w:val="both"/>
        <w:rPr>
          <w:rFonts w:ascii="Century Gothic" w:hAnsi="Century Gothic" w:cs="Arial"/>
          <w:sz w:val="22"/>
          <w:szCs w:val="22"/>
        </w:rPr>
      </w:pPr>
    </w:p>
    <w:p w14:paraId="6B553A0C" w14:textId="3BE527FF" w:rsidR="00094A7F" w:rsidRDefault="00094A7F" w:rsidP="00C54ADF">
      <w:pPr>
        <w:ind w:left="142" w:right="260"/>
        <w:jc w:val="both"/>
        <w:rPr>
          <w:rFonts w:ascii="Century Gothic" w:hAnsi="Century Gothic" w:cs="Arial"/>
          <w:sz w:val="22"/>
          <w:szCs w:val="22"/>
        </w:rPr>
      </w:pPr>
    </w:p>
    <w:p w14:paraId="38CA171B" w14:textId="77777777" w:rsidR="00094A7F" w:rsidRDefault="00094A7F" w:rsidP="00C54ADF">
      <w:pPr>
        <w:ind w:left="142" w:right="260"/>
        <w:jc w:val="both"/>
        <w:rPr>
          <w:rFonts w:ascii="Century Gothic" w:hAnsi="Century Gothic" w:cs="Arial"/>
          <w:sz w:val="22"/>
          <w:szCs w:val="22"/>
        </w:rPr>
      </w:pPr>
    </w:p>
    <w:p w14:paraId="4E916C07" w14:textId="77777777" w:rsidR="00850F62" w:rsidRPr="00850F62" w:rsidRDefault="00850F62" w:rsidP="00C54ADF">
      <w:pPr>
        <w:ind w:left="142" w:right="260"/>
        <w:jc w:val="both"/>
        <w:rPr>
          <w:rFonts w:ascii="Century Gothic" w:hAnsi="Century Gothic" w:cs="Arial"/>
          <w:sz w:val="22"/>
          <w:szCs w:val="22"/>
        </w:rPr>
      </w:pPr>
    </w:p>
    <w:p w14:paraId="3A8B7D45" w14:textId="5C7C4570" w:rsidR="00C54ADF" w:rsidRPr="00850F62" w:rsidRDefault="00C54ADF" w:rsidP="00BD418F">
      <w:pPr>
        <w:pStyle w:val="Default"/>
        <w:ind w:left="426" w:right="543"/>
        <w:jc w:val="both"/>
        <w:rPr>
          <w:rFonts w:ascii="Century Gothic" w:hAnsi="Century Gothic" w:cs="Arial"/>
          <w:sz w:val="22"/>
          <w:szCs w:val="22"/>
        </w:rPr>
      </w:pPr>
      <w:proofErr w:type="spellStart"/>
      <w:r w:rsidRPr="00850F62">
        <w:rPr>
          <w:rFonts w:ascii="Century Gothic" w:hAnsi="Century Gothic" w:cs="Arial"/>
          <w:sz w:val="22"/>
          <w:szCs w:val="22"/>
        </w:rPr>
        <w:t>Cleaswell</w:t>
      </w:r>
      <w:proofErr w:type="spellEnd"/>
      <w:r w:rsidRPr="00850F62">
        <w:rPr>
          <w:rFonts w:ascii="Century Gothic" w:hAnsi="Century Gothic" w:cs="Arial"/>
          <w:sz w:val="22"/>
          <w:szCs w:val="22"/>
        </w:rPr>
        <w:t xml:space="preserve"> Hill School is a day community Special School located</w:t>
      </w:r>
      <w:r w:rsidRPr="00850F62">
        <w:rPr>
          <w:rFonts w:ascii="Century Gothic" w:hAnsi="Century Gothic"/>
          <w:sz w:val="22"/>
          <w:szCs w:val="22"/>
        </w:rPr>
        <w:t xml:space="preserve"> in Guidepost, Northumberland for children and young people between the </w:t>
      </w:r>
      <w:r w:rsidR="00465574">
        <w:rPr>
          <w:rFonts w:ascii="Century Gothic" w:hAnsi="Century Gothic"/>
          <w:color w:val="auto"/>
          <w:sz w:val="22"/>
          <w:szCs w:val="22"/>
        </w:rPr>
        <w:t>ages of 4</w:t>
      </w:r>
      <w:r w:rsidRPr="00850F62">
        <w:rPr>
          <w:rFonts w:ascii="Century Gothic" w:hAnsi="Century Gothic"/>
          <w:color w:val="auto"/>
          <w:sz w:val="22"/>
          <w:szCs w:val="22"/>
        </w:rPr>
        <w:t xml:space="preserve"> and 19.  </w:t>
      </w:r>
      <w:r w:rsidRPr="00850F62">
        <w:rPr>
          <w:rFonts w:ascii="Century Gothic" w:hAnsi="Century Gothic"/>
          <w:sz w:val="22"/>
          <w:szCs w:val="22"/>
        </w:rPr>
        <w:t>We currently have</w:t>
      </w:r>
      <w:r w:rsidR="00465574">
        <w:rPr>
          <w:rFonts w:ascii="Century Gothic" w:hAnsi="Century Gothic" w:cs="Arial"/>
          <w:sz w:val="22"/>
          <w:szCs w:val="22"/>
        </w:rPr>
        <w:t xml:space="preserve"> 184</w:t>
      </w:r>
      <w:r w:rsidR="00E27E35" w:rsidRPr="00850F62">
        <w:rPr>
          <w:rFonts w:ascii="Century Gothic" w:hAnsi="Century Gothic" w:cs="Arial"/>
          <w:sz w:val="22"/>
          <w:szCs w:val="22"/>
        </w:rPr>
        <w:t xml:space="preserve"> </w:t>
      </w:r>
      <w:r w:rsidRPr="00850F62">
        <w:rPr>
          <w:rFonts w:ascii="Century Gothic" w:hAnsi="Century Gothic" w:cs="Arial"/>
          <w:sz w:val="22"/>
          <w:szCs w:val="22"/>
        </w:rPr>
        <w:t>children on roll.  All pupils have a</w:t>
      </w:r>
      <w:r w:rsidR="00465574">
        <w:rPr>
          <w:rFonts w:ascii="Century Gothic" w:hAnsi="Century Gothic" w:cs="Arial"/>
          <w:sz w:val="22"/>
          <w:szCs w:val="22"/>
        </w:rPr>
        <w:t>n</w:t>
      </w:r>
      <w:r w:rsidRPr="00850F62">
        <w:rPr>
          <w:rFonts w:ascii="Century Gothic" w:hAnsi="Century Gothic" w:cs="Arial"/>
          <w:sz w:val="22"/>
          <w:szCs w:val="22"/>
        </w:rPr>
        <w:t xml:space="preserve"> Education Health Care Plan. </w:t>
      </w:r>
    </w:p>
    <w:p w14:paraId="14518AA0" w14:textId="77777777" w:rsidR="00C54ADF" w:rsidRPr="00850F62" w:rsidRDefault="00C54ADF" w:rsidP="00BD418F">
      <w:pPr>
        <w:pStyle w:val="Default"/>
        <w:ind w:left="426" w:right="543"/>
        <w:jc w:val="both"/>
        <w:rPr>
          <w:rFonts w:ascii="Century Gothic" w:hAnsi="Century Gothic" w:cs="Arial"/>
          <w:sz w:val="22"/>
          <w:szCs w:val="22"/>
        </w:rPr>
      </w:pPr>
    </w:p>
    <w:p w14:paraId="173FC557" w14:textId="205976F4" w:rsidR="00C54ADF" w:rsidRPr="00850F62" w:rsidRDefault="00C54ADF" w:rsidP="00BD418F">
      <w:pPr>
        <w:pStyle w:val="Default"/>
        <w:ind w:left="426" w:right="543"/>
        <w:jc w:val="both"/>
        <w:rPr>
          <w:rFonts w:ascii="Century Gothic" w:hAnsi="Century Gothic" w:cs="Arial"/>
          <w:sz w:val="22"/>
          <w:szCs w:val="22"/>
        </w:rPr>
      </w:pPr>
      <w:r w:rsidRPr="00850F62">
        <w:rPr>
          <w:rFonts w:ascii="Century Gothic" w:hAnsi="Century Gothic" w:cs="Arial"/>
          <w:sz w:val="22"/>
          <w:szCs w:val="22"/>
        </w:rPr>
        <w:t xml:space="preserve">The school premises have been substantially extended and updated to meet both the increasingly diverse range of pupil needs and the considerable growth in pupil numbers.  The school has a large, well-qualified and talented team of teaching and support staff who together provide a personalised, </w:t>
      </w:r>
      <w:r w:rsidR="00465574">
        <w:rPr>
          <w:rFonts w:ascii="Century Gothic" w:hAnsi="Century Gothic" w:cs="Arial"/>
          <w:sz w:val="22"/>
          <w:szCs w:val="22"/>
        </w:rPr>
        <w:t xml:space="preserve">high </w:t>
      </w:r>
      <w:r w:rsidRPr="00850F62">
        <w:rPr>
          <w:rFonts w:ascii="Century Gothic" w:hAnsi="Century Gothic" w:cs="Arial"/>
          <w:sz w:val="22"/>
          <w:szCs w:val="22"/>
        </w:rPr>
        <w:t>quality learning experience for each child. Strong support is also received from a team of visiting professionals, including speech and language therapists, occupational therapists and physiotherapists.</w:t>
      </w:r>
    </w:p>
    <w:p w14:paraId="04824A57" w14:textId="77777777" w:rsidR="00C54ADF" w:rsidRPr="00850F62" w:rsidRDefault="00C54ADF" w:rsidP="00BD418F">
      <w:pPr>
        <w:ind w:left="426" w:right="543"/>
        <w:jc w:val="both"/>
        <w:rPr>
          <w:rFonts w:ascii="Century Gothic" w:hAnsi="Century Gothic" w:cs="Arial"/>
          <w:sz w:val="22"/>
          <w:szCs w:val="22"/>
        </w:rPr>
      </w:pPr>
    </w:p>
    <w:p w14:paraId="156A93C5" w14:textId="1FFDA27C" w:rsidR="00C54ADF" w:rsidRPr="00850F62" w:rsidRDefault="00C54ADF" w:rsidP="00BD418F">
      <w:pPr>
        <w:ind w:left="426" w:right="543"/>
        <w:jc w:val="both"/>
        <w:rPr>
          <w:rFonts w:ascii="Century Gothic" w:hAnsi="Century Gothic"/>
          <w:sz w:val="22"/>
          <w:szCs w:val="22"/>
        </w:rPr>
      </w:pPr>
      <w:r w:rsidRPr="00850F62">
        <w:rPr>
          <w:rFonts w:ascii="Century Gothic" w:hAnsi="Century Gothic"/>
          <w:sz w:val="22"/>
          <w:szCs w:val="22"/>
        </w:rPr>
        <w:t xml:space="preserve">Every child is offered a </w:t>
      </w:r>
      <w:r w:rsidR="00465574">
        <w:rPr>
          <w:rFonts w:ascii="Century Gothic" w:hAnsi="Century Gothic"/>
          <w:sz w:val="22"/>
          <w:szCs w:val="22"/>
        </w:rPr>
        <w:t xml:space="preserve">specialised </w:t>
      </w:r>
      <w:r w:rsidRPr="00850F62">
        <w:rPr>
          <w:rFonts w:ascii="Century Gothic" w:hAnsi="Century Gothic"/>
          <w:sz w:val="22"/>
          <w:szCs w:val="22"/>
        </w:rPr>
        <w:t xml:space="preserve">curriculum that is </w:t>
      </w:r>
      <w:r w:rsidR="00465574">
        <w:rPr>
          <w:rFonts w:ascii="Century Gothic" w:hAnsi="Century Gothic"/>
          <w:sz w:val="22"/>
          <w:szCs w:val="22"/>
        </w:rPr>
        <w:t xml:space="preserve">responsive </w:t>
      </w:r>
      <w:r w:rsidRPr="00850F62">
        <w:rPr>
          <w:rFonts w:ascii="Century Gothic" w:hAnsi="Century Gothic"/>
          <w:sz w:val="22"/>
          <w:szCs w:val="22"/>
        </w:rPr>
        <w:t xml:space="preserve">to their </w:t>
      </w:r>
      <w:r w:rsidR="00465574">
        <w:rPr>
          <w:rFonts w:ascii="Century Gothic" w:hAnsi="Century Gothic"/>
          <w:sz w:val="22"/>
          <w:szCs w:val="22"/>
        </w:rPr>
        <w:t>learning needs.    Throughout</w:t>
      </w:r>
      <w:r w:rsidR="00BD418F" w:rsidRPr="00850F62">
        <w:rPr>
          <w:rFonts w:ascii="Century Gothic" w:hAnsi="Century Gothic"/>
          <w:sz w:val="22"/>
          <w:szCs w:val="22"/>
        </w:rPr>
        <w:t xml:space="preserve"> </w:t>
      </w:r>
      <w:r w:rsidR="00465574">
        <w:rPr>
          <w:rFonts w:ascii="Century Gothic" w:hAnsi="Century Gothic"/>
          <w:sz w:val="22"/>
          <w:szCs w:val="22"/>
        </w:rPr>
        <w:t>school</w:t>
      </w:r>
      <w:r w:rsidR="00BD418F" w:rsidRPr="00850F62">
        <w:rPr>
          <w:rFonts w:ascii="Century Gothic" w:hAnsi="Century Gothic"/>
          <w:sz w:val="22"/>
          <w:szCs w:val="22"/>
        </w:rPr>
        <w:t xml:space="preserve"> strategies and </w:t>
      </w:r>
      <w:r w:rsidR="00465574">
        <w:rPr>
          <w:rFonts w:ascii="Century Gothic" w:hAnsi="Century Gothic"/>
          <w:sz w:val="22"/>
          <w:szCs w:val="22"/>
        </w:rPr>
        <w:t>modified</w:t>
      </w:r>
      <w:r w:rsidR="00BD418F" w:rsidRPr="00850F62">
        <w:rPr>
          <w:rFonts w:ascii="Century Gothic" w:hAnsi="Century Gothic"/>
          <w:sz w:val="22"/>
          <w:szCs w:val="22"/>
        </w:rPr>
        <w:t xml:space="preserve"> learning environments enable our pupils to overcome the barriers to learning that have brought them to us.    </w:t>
      </w:r>
    </w:p>
    <w:p w14:paraId="34B3ADD4" w14:textId="77777777" w:rsidR="00603BB8" w:rsidRPr="00850F62" w:rsidRDefault="00603BB8" w:rsidP="00BD418F">
      <w:pPr>
        <w:ind w:left="426" w:right="543"/>
        <w:jc w:val="both"/>
        <w:rPr>
          <w:rFonts w:ascii="Century Gothic" w:hAnsi="Century Gothic" w:cs="Arial"/>
          <w:i/>
          <w:sz w:val="22"/>
          <w:szCs w:val="22"/>
        </w:rPr>
      </w:pPr>
    </w:p>
    <w:p w14:paraId="6C207FDF" w14:textId="77777777" w:rsidR="00603BB8" w:rsidRDefault="00603BB8" w:rsidP="00BD418F">
      <w:pPr>
        <w:ind w:left="426" w:right="543"/>
        <w:jc w:val="both"/>
        <w:rPr>
          <w:rFonts w:ascii="Century Gothic" w:hAnsi="Century Gothic" w:cs="Arial"/>
          <w:sz w:val="22"/>
          <w:szCs w:val="22"/>
        </w:rPr>
      </w:pPr>
      <w:proofErr w:type="spellStart"/>
      <w:r w:rsidRPr="00850F62">
        <w:rPr>
          <w:rFonts w:ascii="Century Gothic" w:hAnsi="Century Gothic" w:cs="Arial"/>
          <w:sz w:val="22"/>
          <w:szCs w:val="22"/>
        </w:rPr>
        <w:t>Cleaswell</w:t>
      </w:r>
      <w:proofErr w:type="spellEnd"/>
      <w:r w:rsidRPr="00850F62">
        <w:rPr>
          <w:rFonts w:ascii="Century Gothic" w:hAnsi="Century Gothic" w:cs="Arial"/>
          <w:sz w:val="22"/>
          <w:szCs w:val="22"/>
        </w:rPr>
        <w:t xml:space="preserve"> Hill School is committed to safeguarding and promoting the welfare of children and young people and expects all staff to share this commitment.  An enhanced DBS disclosure will be required for the successful candidate.</w:t>
      </w:r>
    </w:p>
    <w:p w14:paraId="4D3FA5F8" w14:textId="403885F2" w:rsidR="00094A7F" w:rsidRDefault="00094A7F" w:rsidP="00BD418F">
      <w:pPr>
        <w:ind w:left="426" w:right="543"/>
        <w:jc w:val="both"/>
        <w:rPr>
          <w:rFonts w:ascii="Century Gothic" w:hAnsi="Century Gothic" w:cs="Arial"/>
          <w:b/>
          <w:sz w:val="22"/>
          <w:szCs w:val="22"/>
        </w:rPr>
      </w:pPr>
    </w:p>
    <w:p w14:paraId="077C2232" w14:textId="77777777" w:rsidR="00094A7F" w:rsidRPr="00850F62" w:rsidRDefault="00094A7F" w:rsidP="00BD418F">
      <w:pPr>
        <w:ind w:left="426" w:right="543"/>
        <w:jc w:val="both"/>
        <w:rPr>
          <w:rFonts w:ascii="Century Gothic" w:hAnsi="Century Gothic" w:cs="Arial"/>
          <w:b/>
          <w:sz w:val="22"/>
          <w:szCs w:val="22"/>
        </w:rPr>
      </w:pPr>
    </w:p>
    <w:p w14:paraId="033405CB" w14:textId="77777777" w:rsidR="00094A7F" w:rsidRDefault="00094A7F" w:rsidP="00094A7F">
      <w:pPr>
        <w:jc w:val="right"/>
        <w:outlineLvl w:val="0"/>
        <w:rPr>
          <w:rFonts w:ascii="Century Gothic" w:hAnsi="Century Gothic" w:cs="Arial"/>
          <w:sz w:val="20"/>
          <w:szCs w:val="20"/>
        </w:rPr>
      </w:pPr>
    </w:p>
    <w:p w14:paraId="058C7BC6" w14:textId="77777777" w:rsidR="00094A7F" w:rsidRDefault="00094A7F" w:rsidP="00094A7F">
      <w:pPr>
        <w:jc w:val="right"/>
        <w:outlineLvl w:val="0"/>
        <w:rPr>
          <w:rFonts w:ascii="Century Gothic" w:hAnsi="Century Gothic" w:cs="Arial"/>
          <w:sz w:val="20"/>
          <w:szCs w:val="20"/>
        </w:rPr>
      </w:pPr>
    </w:p>
    <w:p w14:paraId="79751CA3" w14:textId="77777777" w:rsidR="00094A7F" w:rsidRDefault="00094A7F" w:rsidP="00094A7F">
      <w:pPr>
        <w:jc w:val="right"/>
        <w:outlineLvl w:val="0"/>
        <w:rPr>
          <w:rFonts w:ascii="Century Gothic" w:hAnsi="Century Gothic" w:cs="Arial"/>
          <w:sz w:val="20"/>
          <w:szCs w:val="20"/>
        </w:rPr>
      </w:pPr>
    </w:p>
    <w:p w14:paraId="1CD8A4E2" w14:textId="77777777" w:rsidR="00094A7F" w:rsidRDefault="00094A7F" w:rsidP="00094A7F">
      <w:pPr>
        <w:jc w:val="right"/>
        <w:outlineLvl w:val="0"/>
        <w:rPr>
          <w:rFonts w:ascii="Century Gothic" w:hAnsi="Century Gothic" w:cs="Arial"/>
          <w:sz w:val="20"/>
          <w:szCs w:val="20"/>
        </w:rPr>
      </w:pPr>
    </w:p>
    <w:p w14:paraId="3E3A3BC2" w14:textId="77777777" w:rsidR="00094A7F" w:rsidRDefault="00094A7F" w:rsidP="00094A7F">
      <w:pPr>
        <w:jc w:val="right"/>
        <w:outlineLvl w:val="0"/>
        <w:rPr>
          <w:rFonts w:ascii="Century Gothic" w:hAnsi="Century Gothic" w:cs="Arial"/>
          <w:sz w:val="20"/>
          <w:szCs w:val="20"/>
        </w:rPr>
      </w:pPr>
    </w:p>
    <w:p w14:paraId="2F2806D9" w14:textId="77777777" w:rsidR="00094A7F" w:rsidRDefault="00094A7F" w:rsidP="00094A7F">
      <w:pPr>
        <w:jc w:val="right"/>
        <w:outlineLvl w:val="0"/>
        <w:rPr>
          <w:rFonts w:ascii="Century Gothic" w:hAnsi="Century Gothic" w:cs="Arial"/>
          <w:sz w:val="20"/>
          <w:szCs w:val="20"/>
        </w:rPr>
      </w:pPr>
    </w:p>
    <w:p w14:paraId="03F350F5" w14:textId="77777777" w:rsidR="00094A7F" w:rsidRDefault="00094A7F" w:rsidP="00094A7F">
      <w:pPr>
        <w:jc w:val="right"/>
        <w:outlineLvl w:val="0"/>
        <w:rPr>
          <w:rFonts w:ascii="Century Gothic" w:hAnsi="Century Gothic" w:cs="Arial"/>
          <w:sz w:val="20"/>
          <w:szCs w:val="20"/>
        </w:rPr>
      </w:pPr>
    </w:p>
    <w:p w14:paraId="28758293" w14:textId="77777777" w:rsidR="00094A7F" w:rsidRDefault="00094A7F" w:rsidP="00094A7F">
      <w:pPr>
        <w:jc w:val="right"/>
        <w:outlineLvl w:val="0"/>
        <w:rPr>
          <w:rFonts w:ascii="Century Gothic" w:hAnsi="Century Gothic" w:cs="Arial"/>
          <w:sz w:val="20"/>
          <w:szCs w:val="20"/>
        </w:rPr>
      </w:pPr>
    </w:p>
    <w:p w14:paraId="3F1F0463" w14:textId="77777777" w:rsidR="00094A7F" w:rsidRDefault="00094A7F" w:rsidP="00094A7F">
      <w:pPr>
        <w:jc w:val="right"/>
        <w:outlineLvl w:val="0"/>
        <w:rPr>
          <w:rFonts w:ascii="Century Gothic" w:hAnsi="Century Gothic" w:cs="Arial"/>
          <w:sz w:val="20"/>
          <w:szCs w:val="20"/>
        </w:rPr>
      </w:pPr>
    </w:p>
    <w:p w14:paraId="23F832A4" w14:textId="77777777" w:rsidR="00094A7F" w:rsidRDefault="00094A7F" w:rsidP="00094A7F">
      <w:pPr>
        <w:jc w:val="right"/>
        <w:outlineLvl w:val="0"/>
        <w:rPr>
          <w:rFonts w:ascii="Century Gothic" w:hAnsi="Century Gothic" w:cs="Arial"/>
          <w:sz w:val="20"/>
          <w:szCs w:val="20"/>
        </w:rPr>
      </w:pPr>
    </w:p>
    <w:p w14:paraId="03BB8DE8" w14:textId="77777777" w:rsidR="00094A7F" w:rsidRDefault="00094A7F" w:rsidP="00094A7F">
      <w:pPr>
        <w:jc w:val="right"/>
        <w:outlineLvl w:val="0"/>
        <w:rPr>
          <w:rFonts w:ascii="Century Gothic" w:hAnsi="Century Gothic" w:cs="Arial"/>
          <w:sz w:val="20"/>
          <w:szCs w:val="20"/>
        </w:rPr>
      </w:pPr>
    </w:p>
    <w:p w14:paraId="2D9B71EC" w14:textId="77777777" w:rsidR="00094A7F" w:rsidRDefault="00094A7F" w:rsidP="00094A7F">
      <w:pPr>
        <w:jc w:val="right"/>
        <w:outlineLvl w:val="0"/>
        <w:rPr>
          <w:rFonts w:ascii="Century Gothic" w:hAnsi="Century Gothic" w:cs="Arial"/>
          <w:sz w:val="20"/>
          <w:szCs w:val="20"/>
        </w:rPr>
      </w:pPr>
    </w:p>
    <w:p w14:paraId="3F6E4253" w14:textId="77777777" w:rsidR="00094A7F" w:rsidRDefault="00094A7F" w:rsidP="00094A7F">
      <w:pPr>
        <w:jc w:val="right"/>
        <w:outlineLvl w:val="0"/>
        <w:rPr>
          <w:rFonts w:ascii="Century Gothic" w:hAnsi="Century Gothic" w:cs="Arial"/>
          <w:sz w:val="20"/>
          <w:szCs w:val="20"/>
        </w:rPr>
      </w:pPr>
    </w:p>
    <w:p w14:paraId="3A4FC2CF" w14:textId="7DCEE74D" w:rsidR="00094A7F" w:rsidRPr="00850F62" w:rsidRDefault="00094A7F" w:rsidP="00094A7F">
      <w:pPr>
        <w:jc w:val="right"/>
        <w:outlineLvl w:val="0"/>
        <w:rPr>
          <w:rFonts w:ascii="Century Gothic" w:hAnsi="Century Gothic" w:cs="Arial"/>
          <w:sz w:val="20"/>
          <w:szCs w:val="20"/>
        </w:rPr>
      </w:pPr>
      <w:r>
        <w:rPr>
          <w:rFonts w:ascii="Century Gothic" w:hAnsi="Century Gothic" w:cs="Arial"/>
          <w:sz w:val="20"/>
          <w:szCs w:val="20"/>
        </w:rPr>
        <w:t>S</w:t>
      </w:r>
      <w:r w:rsidRPr="00850F62">
        <w:rPr>
          <w:rFonts w:ascii="Century Gothic" w:hAnsi="Century Gothic" w:cs="Arial"/>
          <w:sz w:val="20"/>
          <w:szCs w:val="20"/>
        </w:rPr>
        <w:t>chool Avenue</w:t>
      </w:r>
    </w:p>
    <w:p w14:paraId="20F14F73" w14:textId="77777777" w:rsidR="00094A7F" w:rsidRPr="00850F62" w:rsidRDefault="00094A7F" w:rsidP="00094A7F">
      <w:pPr>
        <w:jc w:val="right"/>
        <w:outlineLvl w:val="0"/>
        <w:rPr>
          <w:rFonts w:ascii="Century Gothic" w:hAnsi="Century Gothic" w:cs="Arial"/>
          <w:sz w:val="20"/>
          <w:szCs w:val="20"/>
        </w:rPr>
      </w:pPr>
      <w:r w:rsidRPr="00850F62">
        <w:rPr>
          <w:rFonts w:ascii="Century Gothic" w:hAnsi="Century Gothic" w:cs="Arial"/>
          <w:sz w:val="20"/>
          <w:szCs w:val="20"/>
        </w:rPr>
        <w:t>Guide Post</w:t>
      </w:r>
    </w:p>
    <w:p w14:paraId="6481B6DB" w14:textId="77777777" w:rsidR="00094A7F" w:rsidRPr="00850F62" w:rsidRDefault="00094A7F" w:rsidP="00094A7F">
      <w:pPr>
        <w:jc w:val="right"/>
        <w:outlineLvl w:val="0"/>
        <w:rPr>
          <w:rFonts w:ascii="Century Gothic" w:hAnsi="Century Gothic" w:cs="Arial"/>
          <w:sz w:val="20"/>
          <w:szCs w:val="20"/>
        </w:rPr>
      </w:pPr>
      <w:proofErr w:type="spellStart"/>
      <w:r w:rsidRPr="00850F62">
        <w:rPr>
          <w:rFonts w:ascii="Century Gothic" w:hAnsi="Century Gothic" w:cs="Arial"/>
          <w:sz w:val="20"/>
          <w:szCs w:val="20"/>
        </w:rPr>
        <w:t>Choppington</w:t>
      </w:r>
      <w:proofErr w:type="spellEnd"/>
    </w:p>
    <w:p w14:paraId="5F50E5B8" w14:textId="77777777" w:rsidR="00094A7F" w:rsidRPr="00850F62" w:rsidRDefault="00094A7F" w:rsidP="00094A7F">
      <w:pPr>
        <w:jc w:val="right"/>
        <w:outlineLvl w:val="0"/>
        <w:rPr>
          <w:rFonts w:ascii="Century Gothic" w:hAnsi="Century Gothic" w:cs="Arial"/>
          <w:sz w:val="20"/>
          <w:szCs w:val="20"/>
        </w:rPr>
      </w:pPr>
      <w:r w:rsidRPr="00850F62">
        <w:rPr>
          <w:rFonts w:ascii="Century Gothic" w:hAnsi="Century Gothic" w:cs="Arial"/>
          <w:sz w:val="20"/>
          <w:szCs w:val="20"/>
        </w:rPr>
        <w:t>Northumberland</w:t>
      </w:r>
    </w:p>
    <w:p w14:paraId="3D89AED8" w14:textId="77777777" w:rsidR="00094A7F" w:rsidRPr="00850F62" w:rsidRDefault="00094A7F" w:rsidP="00094A7F">
      <w:pPr>
        <w:jc w:val="right"/>
        <w:outlineLvl w:val="0"/>
        <w:rPr>
          <w:rFonts w:ascii="Century Gothic" w:hAnsi="Century Gothic" w:cs="Arial"/>
          <w:sz w:val="20"/>
          <w:szCs w:val="20"/>
        </w:rPr>
      </w:pPr>
      <w:r w:rsidRPr="00850F62">
        <w:rPr>
          <w:rFonts w:ascii="Century Gothic" w:hAnsi="Century Gothic" w:cs="Arial"/>
          <w:sz w:val="20"/>
          <w:szCs w:val="20"/>
        </w:rPr>
        <w:t>NE62 5DJ</w:t>
      </w:r>
    </w:p>
    <w:p w14:paraId="660556A1" w14:textId="77777777" w:rsidR="00094A7F" w:rsidRPr="00850F62" w:rsidRDefault="00094A7F" w:rsidP="00094A7F">
      <w:pPr>
        <w:jc w:val="right"/>
        <w:outlineLvl w:val="0"/>
        <w:rPr>
          <w:rFonts w:ascii="Century Gothic" w:hAnsi="Century Gothic" w:cs="Arial"/>
          <w:sz w:val="20"/>
          <w:szCs w:val="20"/>
        </w:rPr>
      </w:pPr>
      <w:r w:rsidRPr="00850F62">
        <w:rPr>
          <w:rFonts w:ascii="Century Gothic" w:hAnsi="Century Gothic" w:cs="Arial"/>
          <w:sz w:val="20"/>
          <w:szCs w:val="20"/>
        </w:rPr>
        <w:t>Tel: 01670 823182</w:t>
      </w:r>
    </w:p>
    <w:p w14:paraId="75D9473C" w14:textId="77777777" w:rsidR="00094A7F" w:rsidRPr="00850F62" w:rsidRDefault="00094A7F" w:rsidP="00094A7F">
      <w:pPr>
        <w:jc w:val="right"/>
        <w:outlineLvl w:val="0"/>
        <w:rPr>
          <w:rFonts w:ascii="Century Gothic" w:hAnsi="Century Gothic" w:cs="Arial"/>
          <w:sz w:val="20"/>
          <w:szCs w:val="20"/>
        </w:rPr>
      </w:pPr>
      <w:r w:rsidRPr="00850F62">
        <w:rPr>
          <w:rFonts w:ascii="Century Gothic" w:hAnsi="Century Gothic" w:cs="Arial"/>
          <w:sz w:val="20"/>
          <w:szCs w:val="20"/>
        </w:rPr>
        <w:t>Fax: 01670 827044</w:t>
      </w:r>
    </w:p>
    <w:p w14:paraId="2B8EC674" w14:textId="77777777" w:rsidR="00094A7F" w:rsidRPr="00850F62" w:rsidRDefault="00094A7F" w:rsidP="00094A7F">
      <w:pPr>
        <w:jc w:val="right"/>
        <w:outlineLvl w:val="0"/>
        <w:rPr>
          <w:rStyle w:val="Hyperlink"/>
          <w:rFonts w:ascii="Century Gothic" w:hAnsi="Century Gothic" w:cs="Arial"/>
          <w:sz w:val="20"/>
          <w:szCs w:val="20"/>
        </w:rPr>
      </w:pPr>
      <w:r w:rsidRPr="00850F62">
        <w:rPr>
          <w:rFonts w:ascii="Century Gothic" w:hAnsi="Century Gothic" w:cs="Arial"/>
          <w:sz w:val="20"/>
          <w:szCs w:val="20"/>
        </w:rPr>
        <w:t xml:space="preserve">Email:  </w:t>
      </w:r>
      <w:hyperlink r:id="rId9" w:history="1">
        <w:r w:rsidRPr="00850F62">
          <w:rPr>
            <w:rStyle w:val="Hyperlink"/>
            <w:rFonts w:ascii="Century Gothic" w:hAnsi="Century Gothic" w:cs="Arial"/>
            <w:sz w:val="20"/>
            <w:szCs w:val="20"/>
          </w:rPr>
          <w:t>admin@cleaswellhill.northumberland.sch.uk</w:t>
        </w:r>
      </w:hyperlink>
    </w:p>
    <w:p w14:paraId="35D67065" w14:textId="5F09A771" w:rsidR="00AC4ABE" w:rsidRPr="00094A7F" w:rsidRDefault="00094A7F" w:rsidP="00094A7F">
      <w:pPr>
        <w:jc w:val="right"/>
        <w:outlineLvl w:val="0"/>
        <w:rPr>
          <w:rFonts w:ascii="Century Gothic" w:hAnsi="Century Gothic" w:cs="Arial"/>
          <w:sz w:val="22"/>
          <w:szCs w:val="22"/>
        </w:rPr>
      </w:pPr>
      <w:r w:rsidRPr="00850F62">
        <w:rPr>
          <w:rFonts w:ascii="Century Gothic" w:hAnsi="Century Gothic" w:cs="Arial"/>
          <w:sz w:val="20"/>
          <w:szCs w:val="20"/>
        </w:rPr>
        <w:t xml:space="preserve">Website:  </w:t>
      </w:r>
      <w:hyperlink r:id="rId10" w:history="1">
        <w:r w:rsidRPr="00850F62">
          <w:rPr>
            <w:rStyle w:val="Hyperlink"/>
            <w:rFonts w:ascii="Century Gothic" w:hAnsi="Century Gothic" w:cs="Arial"/>
            <w:sz w:val="20"/>
            <w:szCs w:val="20"/>
          </w:rPr>
          <w:t>www.cleaswellhill@northumberland.sch.uk</w:t>
        </w:r>
      </w:hyperlink>
    </w:p>
    <w:sectPr w:rsidR="00AC4ABE" w:rsidRPr="00094A7F" w:rsidSect="00850F62">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B8"/>
    <w:rsid w:val="00094A7F"/>
    <w:rsid w:val="00127E34"/>
    <w:rsid w:val="001F4C03"/>
    <w:rsid w:val="00465574"/>
    <w:rsid w:val="00586C4A"/>
    <w:rsid w:val="00603BB8"/>
    <w:rsid w:val="006E1157"/>
    <w:rsid w:val="00757703"/>
    <w:rsid w:val="00850F62"/>
    <w:rsid w:val="00912DBD"/>
    <w:rsid w:val="00915D77"/>
    <w:rsid w:val="00920824"/>
    <w:rsid w:val="00A3446D"/>
    <w:rsid w:val="00A87694"/>
    <w:rsid w:val="00AC4ABE"/>
    <w:rsid w:val="00B14AF9"/>
    <w:rsid w:val="00BD418F"/>
    <w:rsid w:val="00C54ADF"/>
    <w:rsid w:val="00D90249"/>
    <w:rsid w:val="00DB4892"/>
    <w:rsid w:val="00E27E35"/>
    <w:rsid w:val="00F75E1F"/>
    <w:rsid w:val="00FF0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B8"/>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03BB8"/>
    <w:rPr>
      <w:color w:val="0000FF"/>
      <w:u w:val="single"/>
    </w:rPr>
  </w:style>
  <w:style w:type="paragraph" w:styleId="BodyText">
    <w:name w:val="Body Text"/>
    <w:basedOn w:val="Normal"/>
    <w:link w:val="BodyTextChar"/>
    <w:semiHidden/>
    <w:unhideWhenUsed/>
    <w:rsid w:val="00603BB8"/>
    <w:pPr>
      <w:jc w:val="both"/>
    </w:pPr>
  </w:style>
  <w:style w:type="character" w:customStyle="1" w:styleId="BodyTextChar">
    <w:name w:val="Body Text Char"/>
    <w:basedOn w:val="DefaultParagraphFont"/>
    <w:link w:val="BodyText"/>
    <w:semiHidden/>
    <w:rsid w:val="00603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BB8"/>
    <w:rPr>
      <w:rFonts w:ascii="Tahoma" w:hAnsi="Tahoma" w:cs="Tahoma"/>
      <w:sz w:val="16"/>
      <w:szCs w:val="16"/>
    </w:rPr>
  </w:style>
  <w:style w:type="character" w:customStyle="1" w:styleId="BalloonTextChar">
    <w:name w:val="Balloon Text Char"/>
    <w:basedOn w:val="DefaultParagraphFont"/>
    <w:link w:val="BalloonText"/>
    <w:uiPriority w:val="99"/>
    <w:semiHidden/>
    <w:rsid w:val="00603BB8"/>
    <w:rPr>
      <w:rFonts w:ascii="Tahoma" w:eastAsia="Times New Roman" w:hAnsi="Tahoma" w:cs="Tahoma"/>
      <w:sz w:val="16"/>
      <w:szCs w:val="16"/>
    </w:rPr>
  </w:style>
  <w:style w:type="paragraph" w:customStyle="1" w:styleId="Default">
    <w:name w:val="Default"/>
    <w:rsid w:val="00C54ADF"/>
    <w:pPr>
      <w:autoSpaceDE w:val="0"/>
      <w:autoSpaceDN w:val="0"/>
      <w:adjustRightInd w:val="0"/>
      <w:spacing w:after="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B8"/>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03BB8"/>
    <w:rPr>
      <w:color w:val="0000FF"/>
      <w:u w:val="single"/>
    </w:rPr>
  </w:style>
  <w:style w:type="paragraph" w:styleId="BodyText">
    <w:name w:val="Body Text"/>
    <w:basedOn w:val="Normal"/>
    <w:link w:val="BodyTextChar"/>
    <w:semiHidden/>
    <w:unhideWhenUsed/>
    <w:rsid w:val="00603BB8"/>
    <w:pPr>
      <w:jc w:val="both"/>
    </w:pPr>
  </w:style>
  <w:style w:type="character" w:customStyle="1" w:styleId="BodyTextChar">
    <w:name w:val="Body Text Char"/>
    <w:basedOn w:val="DefaultParagraphFont"/>
    <w:link w:val="BodyText"/>
    <w:semiHidden/>
    <w:rsid w:val="00603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BB8"/>
    <w:rPr>
      <w:rFonts w:ascii="Tahoma" w:hAnsi="Tahoma" w:cs="Tahoma"/>
      <w:sz w:val="16"/>
      <w:szCs w:val="16"/>
    </w:rPr>
  </w:style>
  <w:style w:type="character" w:customStyle="1" w:styleId="BalloonTextChar">
    <w:name w:val="Balloon Text Char"/>
    <w:basedOn w:val="DefaultParagraphFont"/>
    <w:link w:val="BalloonText"/>
    <w:uiPriority w:val="99"/>
    <w:semiHidden/>
    <w:rsid w:val="00603BB8"/>
    <w:rPr>
      <w:rFonts w:ascii="Tahoma" w:eastAsia="Times New Roman" w:hAnsi="Tahoma" w:cs="Tahoma"/>
      <w:sz w:val="16"/>
      <w:szCs w:val="16"/>
    </w:rPr>
  </w:style>
  <w:style w:type="paragraph" w:customStyle="1" w:styleId="Default">
    <w:name w:val="Default"/>
    <w:rsid w:val="00C54ADF"/>
    <w:pPr>
      <w:autoSpaceDE w:val="0"/>
      <w:autoSpaceDN w:val="0"/>
      <w:adjustRightInd w:val="0"/>
      <w:spacing w:after="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cleaswellhill@northumberland.sch.uk" TargetMode="External"/><Relationship Id="rId4" Type="http://schemas.openxmlformats.org/officeDocument/2006/relationships/styles" Target="styles.xml"/><Relationship Id="rId9" Type="http://schemas.openxmlformats.org/officeDocument/2006/relationships/hyperlink" Target="mailto:admin@cleaswellhill.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402162D6D004B83ED34602319A953" ma:contentTypeVersion="0" ma:contentTypeDescription="Create a new document." ma:contentTypeScope="" ma:versionID="27bfb07620409a1e9f800e6854bf9b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8FCD6-F530-4916-A5A3-0198E0621A99}">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F631609-3613-4FCA-A838-6B6873C01EB7}">
  <ds:schemaRefs>
    <ds:schemaRef ds:uri="http://schemas.microsoft.com/sharepoint/v3/contenttype/forms"/>
  </ds:schemaRefs>
</ds:datastoreItem>
</file>

<file path=customXml/itemProps3.xml><?xml version="1.0" encoding="utf-8"?>
<ds:datastoreItem xmlns:ds="http://schemas.openxmlformats.org/officeDocument/2006/customXml" ds:itemID="{55D97903-0BB0-471C-A432-C93BFB5B1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Cleaswell Hill School</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Carruthers</dc:creator>
  <cp:lastModifiedBy>Pringle, Michelle</cp:lastModifiedBy>
  <cp:revision>2</cp:revision>
  <cp:lastPrinted>2019-04-30T13:18:00Z</cp:lastPrinted>
  <dcterms:created xsi:type="dcterms:W3CDTF">2019-06-07T09:01:00Z</dcterms:created>
  <dcterms:modified xsi:type="dcterms:W3CDTF">2019-06-07T09:01:00Z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0x010100B78402162D6D004B83ED34602319A953</vt:lpwstr>
  </property>
</Properties>
</file>